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4E13">
      <w:pPr>
        <w:jc w:val="center"/>
        <w:rPr>
          <w:rStyle w:val="11"/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中山市小榄人民医院病理标本袋协议供货一年采购项目</w:t>
      </w:r>
    </w:p>
    <w:tbl>
      <w:tblPr>
        <w:tblStyle w:val="4"/>
        <w:tblpPr w:leftFromText="180" w:rightFromText="180" w:vertAnchor="page" w:horzAnchor="page" w:tblpX="1726" w:tblpY="1868"/>
        <w:tblOverlap w:val="never"/>
        <w:tblW w:w="137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98"/>
        <w:gridCol w:w="4485"/>
        <w:gridCol w:w="735"/>
        <w:gridCol w:w="941"/>
        <w:gridCol w:w="1204"/>
        <w:gridCol w:w="1900"/>
        <w:gridCol w:w="1025"/>
        <w:gridCol w:w="1321"/>
      </w:tblGrid>
      <w:tr w14:paraId="2524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采购物品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规格、材质等参数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1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E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  <w:p w14:paraId="4643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D0C1A">
            <w:pPr>
              <w:pStyle w:val="12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响应</w:t>
            </w:r>
          </w:p>
          <w:p w14:paraId="00DB1DAE">
            <w:pPr>
              <w:pStyle w:val="12"/>
              <w:spacing w:before="75" w:line="240" w:lineRule="auto"/>
              <w:ind w:right="72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品牌</w:t>
            </w:r>
          </w:p>
          <w:p w14:paraId="62B3B6B8">
            <w:pPr>
              <w:pStyle w:val="12"/>
              <w:spacing w:before="75" w:line="240" w:lineRule="auto"/>
              <w:ind w:right="72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4E8E4">
            <w:pPr>
              <w:pStyle w:val="12"/>
              <w:spacing w:before="75" w:line="240" w:lineRule="auto"/>
              <w:ind w:right="72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参数响应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 xml:space="preserve"> (完全响应/正偏离/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负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偏离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如有偏离请说明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C9834">
            <w:pPr>
              <w:pStyle w:val="12"/>
              <w:spacing w:before="75" w:line="240" w:lineRule="auto"/>
              <w:ind w:right="72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7F518">
            <w:pPr>
              <w:pStyle w:val="12"/>
              <w:spacing w:before="75" w:line="240" w:lineRule="auto"/>
              <w:ind w:right="72" w:rightChars="0"/>
              <w:jc w:val="center"/>
              <w:rPr>
                <w:rFonts w:hint="eastAsia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小计(元)</w:t>
            </w:r>
          </w:p>
        </w:tc>
      </w:tr>
      <w:tr w14:paraId="7015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微小号病理标本袋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82A7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1、材质：LDPE；</w:t>
            </w:r>
          </w:p>
          <w:p w14:paraId="1EE4345C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2、尺寸：10*8cm(允许±2cm 偏差）</w:t>
            </w:r>
          </w:p>
          <w:p w14:paraId="2F0E5FB4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3、耐低温；</w:t>
            </w:r>
          </w:p>
          <w:p w14:paraId="78F6DC88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4、具有密封口（双密封线），密封性强；</w:t>
            </w:r>
          </w:p>
          <w:p w14:paraId="28E69463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5、柔韧性强，防刺穿；</w:t>
            </w:r>
          </w:p>
          <w:p w14:paraId="5EEEF371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6、底部可自立式；</w:t>
            </w:r>
          </w:p>
          <w:p w14:paraId="42689E51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7、标本信息可填写，包括且不仅限于：姓名、</w:t>
            </w:r>
          </w:p>
          <w:p w14:paraId="50FD615E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年龄、标本名称、病区、住院号、床号等</w:t>
            </w:r>
            <w:r>
              <w:rPr>
                <w:rStyle w:val="9"/>
                <w:rFonts w:hint="eastAsia" w:ascii="宋体" w:hAnsi="宋体" w:eastAsia="宋体" w:cs="宋体"/>
                <w:color w:val="auto"/>
                <w:kern w:val="2"/>
                <w:lang w:val="en-US" w:eastAsia="zh-CN" w:bidi="ar"/>
              </w:rPr>
              <w:t>；</w:t>
            </w:r>
          </w:p>
          <w:p w14:paraId="1E3AD4B0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8、具有产品合格证或合格检测报告。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16000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34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392C">
            <w:pPr>
              <w:spacing w:line="240" w:lineRule="auto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小号病理标本袋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65BF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1、材质：LDPE；</w:t>
            </w:r>
          </w:p>
          <w:p w14:paraId="1C4CEC4A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2、尺寸：10*12cm(允许±2cm 偏差）</w:t>
            </w:r>
          </w:p>
          <w:p w14:paraId="1DAB33D0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3、耐低温；</w:t>
            </w:r>
          </w:p>
          <w:p w14:paraId="723F1FA7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4、具有密封口（双密封线），密封性强；</w:t>
            </w:r>
          </w:p>
          <w:p w14:paraId="0F62E203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5、柔韧性强，防刺穿；</w:t>
            </w:r>
          </w:p>
          <w:p w14:paraId="20A953DB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6、底部可自立式；</w:t>
            </w:r>
          </w:p>
          <w:p w14:paraId="3294F941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7、标本信息可填写，包括且不仅限于：姓名、</w:t>
            </w:r>
          </w:p>
          <w:p w14:paraId="2AB467B0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年龄、标本名称、病区、住院号、床号等；</w:t>
            </w:r>
          </w:p>
          <w:p w14:paraId="6EE1B71E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8、具有产品合格证或合格检测报告。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2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A9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中号病理标本袋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EDA1">
            <w:pPr>
              <w:spacing w:line="24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1、材质：LDPE；</w:t>
            </w:r>
          </w:p>
          <w:p w14:paraId="7767EAC4">
            <w:pPr>
              <w:spacing w:line="24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2、尺寸：16*20cm(允许±2cm 偏差）</w:t>
            </w:r>
          </w:p>
          <w:p w14:paraId="58D45766">
            <w:pPr>
              <w:spacing w:line="24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3、耐低温；</w:t>
            </w:r>
          </w:p>
          <w:p w14:paraId="7E395589">
            <w:pPr>
              <w:spacing w:line="24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4、具有密封口（双密封线），密封性强；</w:t>
            </w:r>
          </w:p>
          <w:p w14:paraId="4B623AEA">
            <w:pPr>
              <w:spacing w:line="24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5、柔韧性强，防刺穿；</w:t>
            </w:r>
          </w:p>
          <w:p w14:paraId="3F012A89">
            <w:pPr>
              <w:spacing w:line="24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6、底部可自立式；</w:t>
            </w:r>
          </w:p>
          <w:p w14:paraId="7B33BEB1">
            <w:pPr>
              <w:spacing w:line="24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7、标本信息可填写，包括且不仅限于：姓名、</w:t>
            </w:r>
          </w:p>
          <w:p w14:paraId="55E4E248">
            <w:pPr>
              <w:spacing w:line="240" w:lineRule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年龄、标本名称、病区、住院号、床号等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555F87C0">
            <w:pPr>
              <w:spacing w:line="240" w:lineRule="auto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8、具有产品合格证或合格检测报告。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25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大号病理标本袋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1AA4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  <w:t>1、材质：LDPE；</w:t>
            </w:r>
          </w:p>
          <w:p w14:paraId="13026844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  <w:t>2、尺寸：25*26cm(允许±2cm 偏差）</w:t>
            </w:r>
          </w:p>
          <w:p w14:paraId="7D807F7D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  <w:t>3、耐低温；</w:t>
            </w:r>
          </w:p>
          <w:p w14:paraId="0E6A745E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  <w:t>4、具有密封口（双密封线），密封性强；</w:t>
            </w:r>
          </w:p>
          <w:p w14:paraId="6D670354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  <w:t>5、柔韧性强，防刺穿；</w:t>
            </w:r>
          </w:p>
          <w:p w14:paraId="6B939C6E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  <w:t>6、底部可自立式；</w:t>
            </w:r>
          </w:p>
          <w:p w14:paraId="0B4A11E1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  <w:t>7、标本信息可填写，包括且不仅限于：姓名、</w:t>
            </w:r>
          </w:p>
          <w:p w14:paraId="2C2CA7AD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  <w:t>年龄、标本名称、病区、住院号、床号等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；</w:t>
            </w:r>
            <w:bookmarkStart w:id="0" w:name="_GoBack"/>
            <w:bookmarkEnd w:id="0"/>
          </w:p>
          <w:p w14:paraId="74709AC9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  <w:t>8、具有产品合格证或合格检测报告。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C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合计（元）</w:t>
            </w:r>
          </w:p>
        </w:tc>
        <w:tc>
          <w:tcPr>
            <w:tcW w:w="9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F99445E">
      <w:pPr>
        <w:rPr>
          <w:rStyle w:val="11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5982B45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28" w:firstLineChars="200"/>
        <w:jc w:val="left"/>
        <w:textAlignment w:val="baseline"/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说明：</w:t>
      </w:r>
    </w:p>
    <w:p w14:paraId="1EEEB357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28" w:firstLineChars="200"/>
        <w:jc w:val="left"/>
        <w:textAlignment w:val="baseline"/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1、供货时间：响应供应商应保证充足的货物，保证供货，在收到采购人下单通知后3个自然日内把指定货物交付到中山市小榄人民医院日用品仓库。</w:t>
      </w:r>
    </w:p>
    <w:p w14:paraId="428E7377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28" w:firstLineChars="200"/>
        <w:jc w:val="left"/>
        <w:textAlignment w:val="baseline"/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2、按实结算：协议供货，供货期内采购人可按照实际使用需要分批次要求成交供应商供货，并按批次结算。合同无预付款，每批次订货无预付款。</w:t>
      </w:r>
    </w:p>
    <w:p w14:paraId="107E0176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28" w:firstLineChars="200"/>
        <w:jc w:val="left"/>
        <w:textAlignment w:val="baseline"/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3、报价要求：应为人民币含税全包价，包括货物、人工费、包装费、运杂费、保险费、卸车费、配合费、检测费、配送费、税金(普票)及本项目实施过程中需要的所有费用，采购人不再单独支付其他费用。</w:t>
      </w:r>
    </w:p>
    <w:p w14:paraId="60DDBDC3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28" w:firstLineChars="200"/>
        <w:jc w:val="left"/>
        <w:textAlignment w:val="baseline"/>
        <w:rPr>
          <w:rFonts w:hint="default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4、响应供应商请提供相关资质文件、产品彩页以及技术参数等资料。</w:t>
      </w:r>
    </w:p>
    <w:p w14:paraId="02DF7321">
      <w:pPr>
        <w:pStyle w:val="2"/>
        <w:spacing w:before="81" w:line="360" w:lineRule="auto"/>
        <w:ind w:left="534"/>
        <w:rPr>
          <w:spacing w:val="-1"/>
          <w:sz w:val="24"/>
          <w:szCs w:val="24"/>
        </w:rPr>
      </w:pPr>
    </w:p>
    <w:p w14:paraId="7D3343EB">
      <w:pPr>
        <w:pStyle w:val="2"/>
        <w:spacing w:before="81" w:line="360" w:lineRule="auto"/>
        <w:ind w:left="534"/>
        <w:rPr>
          <w:rFonts w:ascii="Arial"/>
          <w:sz w:val="21"/>
          <w:szCs w:val="28"/>
        </w:rPr>
      </w:pPr>
      <w:r>
        <w:rPr>
          <w:spacing w:val="-1"/>
          <w:sz w:val="28"/>
          <w:szCs w:val="28"/>
        </w:rPr>
        <w:t>报价公司</w:t>
      </w:r>
      <w:r>
        <w:rPr>
          <w:rFonts w:hint="eastAsia"/>
          <w:spacing w:val="-1"/>
          <w:sz w:val="28"/>
          <w:szCs w:val="28"/>
          <w:lang w:eastAsia="zh-CN"/>
        </w:rPr>
        <w:t>（</w:t>
      </w:r>
      <w:r>
        <w:rPr>
          <w:rFonts w:hint="eastAsia"/>
          <w:spacing w:val="-1"/>
          <w:sz w:val="28"/>
          <w:szCs w:val="28"/>
          <w:lang w:val="en-US" w:eastAsia="zh-CN"/>
        </w:rPr>
        <w:t>盖章</w:t>
      </w:r>
      <w:r>
        <w:rPr>
          <w:rFonts w:hint="eastAsia"/>
          <w:spacing w:val="-1"/>
          <w:sz w:val="28"/>
          <w:szCs w:val="28"/>
          <w:lang w:eastAsia="zh-CN"/>
        </w:rPr>
        <w:t>）</w:t>
      </w:r>
      <w:r>
        <w:rPr>
          <w:spacing w:val="-1"/>
          <w:sz w:val="28"/>
          <w:szCs w:val="28"/>
        </w:rPr>
        <w:t>：</w:t>
      </w:r>
    </w:p>
    <w:p w14:paraId="6AC6A2F8">
      <w:pPr>
        <w:pStyle w:val="2"/>
        <w:spacing w:before="82" w:line="360" w:lineRule="auto"/>
        <w:ind w:left="534"/>
        <w:rPr>
          <w:rFonts w:ascii="Arial"/>
          <w:sz w:val="21"/>
          <w:szCs w:val="28"/>
        </w:rPr>
      </w:pPr>
      <w:r>
        <w:rPr>
          <w:spacing w:val="6"/>
          <w:sz w:val="28"/>
          <w:szCs w:val="28"/>
        </w:rPr>
        <w:t>联系人：</w:t>
      </w:r>
    </w:p>
    <w:p w14:paraId="50847B9E">
      <w:pPr>
        <w:pStyle w:val="2"/>
        <w:spacing w:before="82" w:line="360" w:lineRule="auto"/>
        <w:ind w:left="534"/>
        <w:rPr>
          <w:rFonts w:ascii="Arial"/>
          <w:sz w:val="21"/>
          <w:szCs w:val="28"/>
        </w:rPr>
      </w:pPr>
      <w:r>
        <w:rPr>
          <w:spacing w:val="3"/>
          <w:sz w:val="28"/>
          <w:szCs w:val="28"/>
        </w:rPr>
        <w:t>联系电话：</w:t>
      </w:r>
    </w:p>
    <w:p w14:paraId="0E162250">
      <w:pPr>
        <w:pStyle w:val="2"/>
        <w:spacing w:before="82" w:line="360" w:lineRule="auto"/>
        <w:ind w:left="534"/>
        <w:rPr>
          <w:sz w:val="28"/>
          <w:szCs w:val="28"/>
        </w:rPr>
      </w:pPr>
      <w:r>
        <w:rPr>
          <w:spacing w:val="22"/>
          <w:sz w:val="28"/>
          <w:szCs w:val="28"/>
        </w:rPr>
        <w:t>报价日期：</w:t>
      </w:r>
    </w:p>
    <w:p w14:paraId="2964A900">
      <w:pPr>
        <w:rPr>
          <w:rStyle w:val="11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D3F85"/>
    <w:rsid w:val="076A3DB7"/>
    <w:rsid w:val="15D730A6"/>
    <w:rsid w:val="18F51424"/>
    <w:rsid w:val="1BBD3F85"/>
    <w:rsid w:val="2AA170D3"/>
    <w:rsid w:val="2C35005E"/>
    <w:rsid w:val="354D1AF5"/>
    <w:rsid w:val="41285F8B"/>
    <w:rsid w:val="541F74BD"/>
    <w:rsid w:val="5ECA1FD8"/>
    <w:rsid w:val="6ABB09AC"/>
    <w:rsid w:val="749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3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  <w:rPr>
      <w:szCs w:val="20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正文文本缩进 2 Char"/>
    <w:link w:val="3"/>
    <w:autoRedefine/>
    <w:qFormat/>
    <w:uiPriority w:val="0"/>
    <w:rPr>
      <w:szCs w:val="20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963</Characters>
  <Lines>0</Lines>
  <Paragraphs>0</Paragraphs>
  <TotalTime>10</TotalTime>
  <ScaleCrop>false</ScaleCrop>
  <LinksUpToDate>false</LinksUpToDate>
  <CharactersWithSpaces>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2026-04-08T10:45:00Z</dcterms:created>
  <dc:creator>JinPing</dc:creator>
  <cp:lastModifiedBy>JinPing</cp:lastModifiedBy>
  <dcterms:modified xsi:type="dcterms:W3CDTF">2026-04-09T10:14:38Z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688F834E30B44991AD9AD394F2FC2919_13</vt:lpwstr>
  </property>
  <property fmtid="{D5CDD505-2E9C-101B-9397-08002B2CF9AE}" pid="4" name="KSOTemplateDocerSaveRecord">
    <vt:lpwstr>eyJoZGlkIjoiMDg3OWNmNjk5NjFlNTY2Yzc0ODE5ZjExYjhjOWY5YjUiLCJ1c2VySWQiOiI0MjEyODg4MDAifQ==</vt:lpwstr>
  </property>
</Properties>
</file>