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11"/>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11"/>
              <w:tblpPr w:leftFromText="180" w:rightFromText="180" w:vertAnchor="text" w:horzAnchor="page" w:tblpX="260" w:tblpY="207"/>
              <w:tblOverlap w:val="never"/>
              <w:tblW w:w="10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821"/>
              <w:gridCol w:w="892"/>
              <w:gridCol w:w="1228"/>
              <w:gridCol w:w="926"/>
              <w:gridCol w:w="796"/>
              <w:gridCol w:w="1118"/>
              <w:gridCol w:w="1189"/>
              <w:gridCol w:w="1454"/>
              <w:gridCol w:w="841"/>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228"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11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189"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1454"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841"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5647E565">
            <w:pPr>
              <w:tabs>
                <w:tab w:val="left" w:pos="780"/>
              </w:tabs>
              <w:spacing w:line="360" w:lineRule="exact"/>
              <w:rPr>
                <w:rFonts w:hint="eastAsia" w:ascii="宋体" w:hAnsi="宋体"/>
                <w:b/>
                <w:bCs/>
                <w:sz w:val="24"/>
                <w:szCs w:val="24"/>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59E6B86">
            <w:pPr>
              <w:tabs>
                <w:tab w:val="left" w:pos="780"/>
              </w:tabs>
              <w:spacing w:line="360" w:lineRule="exact"/>
              <w:rPr>
                <w:rFonts w:hint="default" w:ascii="楷体_GB2312" w:hAnsi="楷体_GB2312" w:eastAsia="楷体_GB2312" w:cs="楷体_GB2312"/>
                <w:b/>
                <w:sz w:val="21"/>
                <w:szCs w:val="21"/>
                <w:u w:val="single"/>
                <w:lang w:val="en-US" w:eastAsia="zh-CN"/>
              </w:rPr>
            </w:pPr>
            <w:r>
              <w:rPr>
                <w:rFonts w:hint="eastAsia" w:ascii="楷体_GB2312" w:hAnsi="楷体_GB2312" w:eastAsia="楷体_GB2312" w:cs="楷体_GB2312"/>
                <w:b/>
                <w:sz w:val="21"/>
                <w:szCs w:val="21"/>
                <w:u w:val="single"/>
              </w:rPr>
              <w:t>如需使用配套耗材或试剂，请按以下资料顺序整理。</w:t>
            </w:r>
          </w:p>
          <w:p w14:paraId="2972805B">
            <w:pPr>
              <w:numPr>
                <w:ilvl w:val="0"/>
                <w:numId w:val="1"/>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11"/>
              <w:tblW w:w="100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
              <w:gridCol w:w="1287"/>
              <w:gridCol w:w="1166"/>
              <w:gridCol w:w="1033"/>
              <w:gridCol w:w="706"/>
              <w:gridCol w:w="995"/>
              <w:gridCol w:w="594"/>
              <w:gridCol w:w="951"/>
              <w:gridCol w:w="1032"/>
              <w:gridCol w:w="1080"/>
              <w:gridCol w:w="780"/>
            </w:tblGrid>
            <w:tr w14:paraId="5A03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63"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1B41BD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5AE0076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3715D9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耗材/试剂中文名称</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EBB73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r>
                    <w:rPr>
                      <w:rFonts w:hint="eastAsia" w:ascii="宋体" w:hAnsi="宋体" w:cs="宋体"/>
                      <w:b/>
                      <w:bCs/>
                      <w:i w:val="0"/>
                      <w:iCs w:val="0"/>
                      <w:color w:val="000000"/>
                      <w:kern w:val="0"/>
                      <w:sz w:val="21"/>
                      <w:szCs w:val="21"/>
                      <w:u w:val="none"/>
                      <w:lang w:val="en-US" w:eastAsia="zh-CN" w:bidi="ar"/>
                    </w:rPr>
                    <w:t>（能做几人份）</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E6D93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生产企业</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57F320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产品注册证</w:t>
                  </w: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3BC8DD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492054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FF"/>
                      <w:kern w:val="0"/>
                      <w:sz w:val="21"/>
                      <w:szCs w:val="21"/>
                      <w:u w:val="none"/>
                      <w:lang w:val="en-US" w:eastAsia="zh-CN" w:bidi="ar"/>
                    </w:rPr>
                    <w:t>线上</w:t>
                  </w:r>
                  <w:r>
                    <w:rPr>
                      <w:rFonts w:hint="eastAsia" w:ascii="宋体" w:hAnsi="宋体" w:eastAsia="宋体" w:cs="宋体"/>
                      <w:b/>
                      <w:bCs/>
                      <w:i w:val="0"/>
                      <w:iCs w:val="0"/>
                      <w:color w:val="000000"/>
                      <w:kern w:val="0"/>
                      <w:sz w:val="21"/>
                      <w:szCs w:val="21"/>
                      <w:u w:val="none"/>
                      <w:lang w:val="en-US" w:eastAsia="zh-CN" w:bidi="ar"/>
                    </w:rPr>
                    <w:t>限价（元）</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70DB00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FF"/>
                      <w:kern w:val="0"/>
                      <w:sz w:val="21"/>
                      <w:szCs w:val="21"/>
                      <w:u w:val="none"/>
                      <w:lang w:val="en-US" w:eastAsia="zh-CN" w:bidi="ar"/>
                    </w:rPr>
                    <w:t>线下</w:t>
                  </w:r>
                  <w:r>
                    <w:rPr>
                      <w:rFonts w:hint="eastAsia" w:ascii="宋体" w:hAnsi="宋体" w:eastAsia="宋体" w:cs="宋体"/>
                      <w:b/>
                      <w:bCs/>
                      <w:i w:val="0"/>
                      <w:iCs w:val="0"/>
                      <w:color w:val="000000"/>
                      <w:kern w:val="0"/>
                      <w:sz w:val="21"/>
                      <w:szCs w:val="21"/>
                      <w:u w:val="none"/>
                      <w:lang w:val="en-US" w:eastAsia="zh-CN" w:bidi="ar"/>
                    </w:rPr>
                    <w:t>供货单价（元）</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BC46D49">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耗材类别：</w:t>
                  </w:r>
                  <w:r>
                    <w:rPr>
                      <w:rFonts w:hint="eastAsia" w:ascii="宋体" w:hAnsi="宋体" w:cs="宋体"/>
                      <w:b/>
                      <w:bCs/>
                      <w:i w:val="0"/>
                      <w:iCs w:val="0"/>
                      <w:color w:val="0000FF"/>
                      <w:kern w:val="0"/>
                      <w:sz w:val="21"/>
                      <w:szCs w:val="21"/>
                      <w:u w:val="none"/>
                      <w:lang w:val="en-US" w:eastAsia="zh-CN" w:bidi="ar"/>
                    </w:rPr>
                    <w:t>通用/专机</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76A568E">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r>
            <w:tr w14:paraId="17EB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26B5381B">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0294C213">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1C979878">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3A154FF">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6A6E071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BF024CD">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2680070D">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7E2BB982">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06574AC9">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3765CC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C7B4167">
                  <w:pPr>
                    <w:jc w:val="center"/>
                    <w:rPr>
                      <w:rFonts w:hint="eastAsia" w:ascii="宋体" w:hAnsi="宋体" w:eastAsia="宋体" w:cs="宋体"/>
                      <w:b/>
                      <w:bCs/>
                      <w:i w:val="0"/>
                      <w:iCs w:val="0"/>
                      <w:color w:val="000000"/>
                      <w:sz w:val="21"/>
                      <w:szCs w:val="21"/>
                      <w:u w:val="none"/>
                    </w:rPr>
                  </w:pPr>
                </w:p>
              </w:tc>
            </w:tr>
            <w:tr w14:paraId="3641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50872344">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3555E134">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4F41C2CA">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38768B">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2C2CDA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58D4191">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0902E0DA">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14B549AB">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5CCCEE05">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0DA961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B9E3951">
                  <w:pPr>
                    <w:jc w:val="center"/>
                    <w:rPr>
                      <w:rFonts w:hint="eastAsia" w:ascii="宋体" w:hAnsi="宋体" w:eastAsia="宋体" w:cs="宋体"/>
                      <w:b/>
                      <w:bCs/>
                      <w:i w:val="0"/>
                      <w:iCs w:val="0"/>
                      <w:color w:val="000000"/>
                      <w:sz w:val="21"/>
                      <w:szCs w:val="21"/>
                      <w:u w:val="none"/>
                    </w:rPr>
                  </w:pPr>
                </w:p>
              </w:tc>
            </w:tr>
          </w:tbl>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w:t>
            </w:r>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2、①耗材成本占收费标准的比率：（耗材成本占收费标准的比率=耗材成本/医疗服务价格*100%）。请将质控与校准成本计算在检测项目的耗材成本中</w:t>
            </w:r>
          </w:p>
          <w:tbl>
            <w:tblPr>
              <w:tblStyle w:val="11"/>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default" w:ascii="宋体" w:hAnsi="宋体" w:eastAsia="宋体" w:cs="宋体"/>
                      <w:b/>
                      <w:bCs/>
                      <w:i w:val="0"/>
                      <w:iCs w:val="0"/>
                      <w:color w:val="000000"/>
                      <w:sz w:val="21"/>
                      <w:szCs w:val="21"/>
                      <w:u w:val="none"/>
                      <w:lang w:val="en-US" w:eastAsia="zh-CN"/>
                    </w:rPr>
                  </w:pPr>
                </w:p>
              </w:tc>
            </w:tr>
          </w:tbl>
          <w:p w14:paraId="04DC4139">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②质控和校准成本</w:t>
            </w:r>
            <w:r>
              <w:rPr>
                <w:rFonts w:hint="eastAsia" w:ascii="仿宋" w:hAnsi="仿宋" w:eastAsia="仿宋" w:cs="Times New Roman"/>
                <w:b/>
                <w:bCs/>
                <w:color w:val="FF0000"/>
                <w:sz w:val="21"/>
                <w:szCs w:val="21"/>
                <w:lang w:val="en-US" w:eastAsia="zh-CN"/>
              </w:rPr>
              <w:t>（如有）</w:t>
            </w:r>
          </w:p>
          <w:tbl>
            <w:tblPr>
              <w:tblStyle w:val="11"/>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53FA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3791C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2E450C63">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校准项目/质控项目名称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5A4008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r>
                    <w:rPr>
                      <w:rFonts w:hint="eastAsia" w:ascii="宋体" w:hAnsi="宋体" w:cs="宋体"/>
                      <w:b/>
                      <w:bCs/>
                      <w:i w:val="0"/>
                      <w:iCs w:val="0"/>
                      <w:color w:val="000000"/>
                      <w:kern w:val="0"/>
                      <w:sz w:val="21"/>
                      <w:szCs w:val="21"/>
                      <w:u w:val="none"/>
                      <w:lang w:val="en-US" w:eastAsia="zh-CN" w:bidi="ar"/>
                    </w:rPr>
                    <w:t>/次</w:t>
                  </w:r>
                  <w:r>
                    <w:rPr>
                      <w:rFonts w:hint="eastAsia" w:ascii="宋体" w:hAnsi="宋体" w:eastAsia="宋体" w:cs="宋体"/>
                      <w:b/>
                      <w:bCs/>
                      <w:i w:val="0"/>
                      <w:iCs w:val="0"/>
                      <w:color w:val="000000"/>
                      <w:kern w:val="0"/>
                      <w:sz w:val="21"/>
                      <w:szCs w:val="21"/>
                      <w:u w:val="none"/>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77ADE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频次（一个月几次）</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01BE88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52C76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r>
            <w:tr w14:paraId="6ECC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6C6B798">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0F057BA0">
                  <w:pPr>
                    <w:keepNext w:val="0"/>
                    <w:keepLines w:val="0"/>
                    <w:widowControl/>
                    <w:suppressLineNumbers w:val="0"/>
                    <w:jc w:val="center"/>
                    <w:textAlignment w:val="center"/>
                    <w:rPr>
                      <w:rFonts w:hint="eastAsia"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45911479">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19A971F">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32AA5295">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FDD010C">
                  <w:pPr>
                    <w:jc w:val="center"/>
                    <w:rPr>
                      <w:rFonts w:hint="eastAsia" w:ascii="宋体" w:hAnsi="宋体" w:eastAsia="宋体" w:cs="宋体"/>
                      <w:b/>
                      <w:bCs/>
                      <w:i w:val="0"/>
                      <w:iCs w:val="0"/>
                      <w:color w:val="000000"/>
                      <w:sz w:val="21"/>
                      <w:szCs w:val="21"/>
                      <w:u w:val="none"/>
                    </w:rPr>
                  </w:pPr>
                </w:p>
              </w:tc>
            </w:tr>
            <w:tr w14:paraId="12FF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26E156C8">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B59815">
                  <w:pPr>
                    <w:keepNext w:val="0"/>
                    <w:keepLines w:val="0"/>
                    <w:widowControl/>
                    <w:suppressLineNumbers w:val="0"/>
                    <w:jc w:val="center"/>
                    <w:textAlignment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质控</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4CABC2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71BC523">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5914FEC">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4B958AF9">
                  <w:pPr>
                    <w:jc w:val="center"/>
                    <w:rPr>
                      <w:rFonts w:hint="eastAsia" w:ascii="宋体" w:hAnsi="宋体" w:eastAsia="宋体" w:cs="宋体"/>
                      <w:b/>
                      <w:bCs/>
                      <w:i w:val="0"/>
                      <w:iCs w:val="0"/>
                      <w:color w:val="000000"/>
                      <w:sz w:val="21"/>
                      <w:szCs w:val="21"/>
                      <w:u w:val="none"/>
                    </w:rPr>
                  </w:pPr>
                </w:p>
              </w:tc>
            </w:tr>
          </w:tbl>
          <w:p w14:paraId="60318065">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11"/>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11"/>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11"/>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color w:val="FF0000"/>
                <w:sz w:val="21"/>
                <w:szCs w:val="21"/>
              </w:rPr>
            </w:pPr>
            <w:r>
              <w:rPr>
                <w:rFonts w:hint="eastAsia" w:ascii="仿宋" w:hAnsi="仿宋" w:eastAsia="仿宋"/>
                <w:color w:val="FF0000"/>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color w:val="FF0000"/>
                <w:sz w:val="21"/>
                <w:szCs w:val="21"/>
                <w:lang w:val="en-US" w:eastAsia="zh-CN"/>
              </w:rPr>
            </w:pPr>
            <w:r>
              <w:rPr>
                <w:rFonts w:hint="eastAsia" w:ascii="仿宋" w:hAnsi="仿宋" w:eastAsia="仿宋"/>
                <w:color w:val="FF0000"/>
                <w:sz w:val="21"/>
                <w:szCs w:val="21"/>
                <w:lang w:val="en-US" w:eastAsia="zh-CN"/>
              </w:rPr>
              <w:t>报价时间：</w:t>
            </w:r>
          </w:p>
        </w:tc>
      </w:tr>
    </w:tbl>
    <w:p w14:paraId="698523A1">
      <w:pPr>
        <w:spacing w:line="440" w:lineRule="exact"/>
        <w:jc w:val="both"/>
        <w:rPr>
          <w:rFonts w:hint="eastAsia"/>
          <w:b/>
          <w:bCs/>
          <w:sz w:val="44"/>
          <w:szCs w:val="44"/>
        </w:rPr>
      </w:pPr>
    </w:p>
    <w:p w14:paraId="57205717">
      <w:pPr>
        <w:jc w:val="left"/>
        <w:rPr>
          <w:rFonts w:hint="eastAsia" w:ascii="宋体" w:hAnsi="宋体"/>
          <w:b/>
          <w:bCs/>
          <w:sz w:val="24"/>
          <w:szCs w:val="24"/>
          <w:lang w:val="en-US" w:eastAsia="zh-CN"/>
        </w:rPr>
      </w:pPr>
      <w:r>
        <w:rPr>
          <w:rFonts w:hint="eastAsia" w:ascii="宋体" w:hAnsi="宋体"/>
          <w:b/>
          <w:bCs/>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FF0000"/>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r>
        <w:rPr>
          <w:rFonts w:hint="eastAsia" w:ascii="仿宋" w:hAnsi="仿宋" w:eastAsia="仿宋"/>
          <w:b w:val="0"/>
          <w:bCs w:val="0"/>
          <w:color w:val="FF0000"/>
          <w:sz w:val="28"/>
          <w:szCs w:val="28"/>
          <w:lang w:val="en-US" w:eastAsia="zh-CN"/>
        </w:rPr>
        <w:t>（上述表格）</w:t>
      </w:r>
    </w:p>
    <w:p w14:paraId="27D087B8">
      <w:pPr>
        <w:spacing w:line="44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（2）参数偏离情况表</w:t>
      </w:r>
    </w:p>
    <w:p w14:paraId="5DA5075B">
      <w:pPr>
        <w:tabs>
          <w:tab w:val="left" w:pos="780"/>
        </w:tabs>
        <w:spacing w:line="360" w:lineRule="exact"/>
        <w:ind w:left="840" w:hanging="840" w:hangingChars="300"/>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r>
        <w:rPr>
          <w:rFonts w:hint="eastAsia" w:ascii="仿宋" w:hAnsi="仿宋" w:eastAsia="仿宋"/>
          <w:b w:val="0"/>
          <w:bCs w:val="0"/>
          <w:color w:val="0000FF"/>
          <w:sz w:val="28"/>
          <w:szCs w:val="28"/>
          <w:lang w:val="en-US" w:eastAsia="zh-CN"/>
        </w:rPr>
        <w:t>厂家设备技术参数</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09855D62">
      <w:pPr>
        <w:tabs>
          <w:tab w:val="left" w:pos="780"/>
        </w:tabs>
        <w:spacing w:line="360" w:lineRule="exact"/>
        <w:ind w:left="840" w:hanging="840" w:hangingChars="300"/>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w:t>
      </w:r>
    </w:p>
    <w:p w14:paraId="395F9F4F">
      <w:pPr>
        <w:spacing w:line="440" w:lineRule="exact"/>
        <w:jc w:val="both"/>
        <w:rPr>
          <w:rFonts w:hint="eastAsia"/>
          <w:b/>
          <w:sz w:val="28"/>
          <w:szCs w:val="28"/>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050D9DF5">
      <w:pPr>
        <w:spacing w:line="440" w:lineRule="exact"/>
        <w:jc w:val="both"/>
        <w:rPr>
          <w:rFonts w:hint="eastAsia"/>
          <w:b/>
          <w:sz w:val="32"/>
          <w:szCs w:val="32"/>
        </w:rPr>
      </w:pPr>
    </w:p>
    <w:p w14:paraId="5D37A83A">
      <w:pPr>
        <w:spacing w:line="440" w:lineRule="exact"/>
        <w:jc w:val="both"/>
        <w:rPr>
          <w:rFonts w:hint="eastAsia"/>
          <w:b/>
          <w:sz w:val="32"/>
          <w:szCs w:val="32"/>
        </w:rPr>
      </w:pPr>
    </w:p>
    <w:p w14:paraId="6492EF28">
      <w:pPr>
        <w:spacing w:line="440" w:lineRule="exact"/>
        <w:jc w:val="both"/>
        <w:rPr>
          <w:rFonts w:hint="eastAsia"/>
          <w:b/>
          <w:sz w:val="32"/>
          <w:szCs w:val="32"/>
        </w:rPr>
      </w:pPr>
    </w:p>
    <w:p w14:paraId="7CE6360E">
      <w:pPr>
        <w:spacing w:line="440" w:lineRule="exact"/>
        <w:jc w:val="both"/>
        <w:rPr>
          <w:rFonts w:hint="eastAsia"/>
          <w:b/>
          <w:sz w:val="32"/>
          <w:szCs w:val="32"/>
        </w:rPr>
      </w:pPr>
    </w:p>
    <w:p w14:paraId="688F156E">
      <w:pPr>
        <w:spacing w:line="440" w:lineRule="exact"/>
        <w:jc w:val="both"/>
        <w:rPr>
          <w:rFonts w:hint="eastAsia"/>
          <w:b/>
          <w:sz w:val="32"/>
          <w:szCs w:val="32"/>
        </w:rPr>
      </w:pPr>
    </w:p>
    <w:p w14:paraId="5E45DB61">
      <w:pPr>
        <w:spacing w:line="440" w:lineRule="exact"/>
        <w:jc w:val="both"/>
        <w:rPr>
          <w:rFonts w:hint="eastAsia"/>
          <w:b/>
          <w:sz w:val="32"/>
          <w:szCs w:val="32"/>
        </w:rPr>
      </w:pPr>
    </w:p>
    <w:p w14:paraId="1BA3AB7D">
      <w:pPr>
        <w:spacing w:line="440" w:lineRule="exact"/>
        <w:jc w:val="both"/>
        <w:rPr>
          <w:rFonts w:hint="eastAsia"/>
          <w:b/>
          <w:sz w:val="32"/>
          <w:szCs w:val="32"/>
        </w:rPr>
      </w:pPr>
    </w:p>
    <w:p w14:paraId="0CBFE0DF">
      <w:pPr>
        <w:spacing w:line="440" w:lineRule="exact"/>
        <w:jc w:val="both"/>
        <w:rPr>
          <w:rFonts w:hint="eastAsia"/>
          <w:b/>
          <w:sz w:val="32"/>
          <w:szCs w:val="32"/>
        </w:rPr>
      </w:pPr>
    </w:p>
    <w:p w14:paraId="67E17F17">
      <w:pPr>
        <w:spacing w:line="440" w:lineRule="exact"/>
        <w:jc w:val="both"/>
        <w:rPr>
          <w:rFonts w:hint="eastAsia"/>
          <w:b/>
          <w:sz w:val="32"/>
          <w:szCs w:val="32"/>
        </w:rPr>
      </w:pPr>
    </w:p>
    <w:p w14:paraId="16C03C30">
      <w:pPr>
        <w:spacing w:line="440" w:lineRule="exact"/>
        <w:jc w:val="both"/>
        <w:rPr>
          <w:rFonts w:hint="eastAsia"/>
          <w:b/>
          <w:sz w:val="32"/>
          <w:szCs w:val="32"/>
        </w:rPr>
      </w:pPr>
    </w:p>
    <w:p w14:paraId="2A650E68">
      <w:pPr>
        <w:spacing w:line="440" w:lineRule="exact"/>
        <w:jc w:val="both"/>
        <w:rPr>
          <w:rFonts w:hint="eastAsia"/>
          <w:b/>
          <w:sz w:val="32"/>
          <w:szCs w:val="32"/>
        </w:r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11"/>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hint="eastAsia" w:ascii="宋体" w:hAnsi="宋体" w:eastAsia="宋体" w:cs="宋体"/>
                <w:bCs/>
                <w:kern w:val="0"/>
                <w:szCs w:val="21"/>
                <w:lang w:val="zh-CN" w:eastAsia="zh-CN"/>
              </w:rPr>
            </w:pPr>
            <w:r>
              <w:rPr>
                <w:rFonts w:hint="eastAsia" w:ascii="宋体" w:hAnsi="宋体" w:cs="宋体"/>
                <w:bCs/>
                <w:szCs w:val="21"/>
              </w:rPr>
              <w:t>偏离情况说明</w:t>
            </w:r>
            <w:r>
              <w:rPr>
                <w:rFonts w:hint="eastAsia" w:ascii="宋体" w:hAnsi="宋体" w:cs="宋体"/>
                <w:bCs/>
                <w:color w:val="FF0000"/>
                <w:szCs w:val="21"/>
                <w:lang w:eastAsia="zh-CN"/>
              </w:rPr>
              <w:t>（</w:t>
            </w:r>
            <w:r>
              <w:rPr>
                <w:rFonts w:hint="eastAsia" w:ascii="宋体" w:hAnsi="宋体" w:cs="宋体"/>
                <w:bCs/>
                <w:color w:val="FF0000"/>
                <w:szCs w:val="21"/>
                <w:lang w:val="en-US" w:eastAsia="zh-CN"/>
              </w:rPr>
              <w:t>需要清楚列明投标设备参数</w:t>
            </w:r>
            <w:r>
              <w:rPr>
                <w:rFonts w:hint="eastAsia" w:ascii="宋体" w:hAnsi="宋体" w:cs="宋体"/>
                <w:bCs/>
                <w:color w:val="FF0000"/>
                <w:szCs w:val="21"/>
                <w:lang w:eastAsia="zh-CN"/>
              </w:rPr>
              <w:t>）</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11"/>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r>
              <w:rPr>
                <w:rFonts w:hint="eastAsia" w:ascii="宋体" w:hAnsi="宋体" w:cs="宋体"/>
                <w:bCs/>
                <w:color w:val="FF0000"/>
                <w:szCs w:val="21"/>
                <w:lang w:eastAsia="zh-CN"/>
              </w:rPr>
              <w:t>（</w:t>
            </w:r>
            <w:r>
              <w:rPr>
                <w:rFonts w:hint="eastAsia" w:ascii="宋体" w:hAnsi="宋体" w:cs="宋体"/>
                <w:bCs/>
                <w:color w:val="FF0000"/>
                <w:szCs w:val="21"/>
                <w:lang w:val="en-US" w:eastAsia="zh-CN"/>
              </w:rPr>
              <w:t>需要清楚列明投标设备参数</w:t>
            </w:r>
            <w:r>
              <w:rPr>
                <w:rFonts w:hint="eastAsia" w:ascii="宋体" w:hAnsi="宋体" w:cs="宋体"/>
                <w:bCs/>
                <w:color w:val="FF0000"/>
                <w:szCs w:val="21"/>
                <w:lang w:eastAsia="zh-CN"/>
              </w:rPr>
              <w:t>）</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3"/>
        <w:ind w:left="0" w:leftChars="0" w:firstLine="0" w:firstLineChars="0"/>
      </w:pPr>
    </w:p>
    <w:p w14:paraId="3AFC16E6">
      <w:pPr>
        <w:jc w:val="center"/>
        <w:rPr>
          <w:rFonts w:ascii="宋体" w:hAnsi="宋体"/>
          <w:b/>
          <w:color w:val="auto"/>
          <w:kern w:val="28"/>
          <w:sz w:val="44"/>
          <w:szCs w:val="36"/>
          <w:highlight w:val="none"/>
        </w:rPr>
      </w:pPr>
      <w:r>
        <w:rPr>
          <w:rFonts w:hint="eastAsia" w:ascii="宋体" w:hAnsi="宋体"/>
          <w:b/>
          <w:color w:val="auto"/>
          <w:kern w:val="28"/>
          <w:sz w:val="44"/>
          <w:szCs w:val="36"/>
          <w:highlight w:val="none"/>
        </w:rPr>
        <w:t>采购</w:t>
      </w:r>
      <w:r>
        <w:rPr>
          <w:rFonts w:ascii="宋体" w:hAnsi="宋体"/>
          <w:b/>
          <w:color w:val="auto"/>
          <w:kern w:val="28"/>
          <w:sz w:val="44"/>
          <w:szCs w:val="36"/>
          <w:highlight w:val="none"/>
        </w:rPr>
        <w:t>需求书</w:t>
      </w:r>
    </w:p>
    <w:p w14:paraId="4307B2DC">
      <w:pPr>
        <w:numPr>
          <w:ilvl w:val="0"/>
          <w:numId w:val="0"/>
        </w:num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总则：</w:t>
      </w:r>
    </w:p>
    <w:p w14:paraId="20688D2F">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报价应包括标的设备（原装、全新合格的设备）、相关附件、配套设施、税费、运费、保险费、仓储费、安装调试、</w:t>
      </w:r>
      <w:r>
        <w:rPr>
          <w:rFonts w:hint="eastAsia" w:ascii="宋体" w:hAnsi="宋体" w:eastAsia="宋体" w:cs="宋体"/>
          <w:color w:val="auto"/>
          <w:sz w:val="24"/>
          <w:szCs w:val="24"/>
          <w:highlight w:val="none"/>
          <w:lang w:val="en-US" w:eastAsia="zh-CN"/>
        </w:rPr>
        <w:t>中标服务费、售后服务、</w:t>
      </w:r>
      <w:r>
        <w:rPr>
          <w:rFonts w:hint="eastAsia" w:ascii="宋体" w:hAnsi="宋体" w:eastAsia="宋体" w:cs="宋体"/>
          <w:color w:val="auto"/>
          <w:sz w:val="24"/>
          <w:szCs w:val="24"/>
          <w:highlight w:val="none"/>
        </w:rPr>
        <w:t>系统对接费、端口对接费</w:t>
      </w:r>
      <w:r>
        <w:rPr>
          <w:rFonts w:hint="eastAsia" w:ascii="宋体" w:hAnsi="宋体" w:eastAsia="宋体" w:cs="宋体"/>
          <w:color w:val="auto"/>
          <w:sz w:val="24"/>
          <w:szCs w:val="24"/>
          <w:highlight w:val="none"/>
          <w:lang w:val="en-US" w:eastAsia="zh-CN"/>
        </w:rPr>
        <w:t>（含支付给第三方厂商的对接费用）、</w:t>
      </w:r>
      <w:r>
        <w:rPr>
          <w:rFonts w:hint="eastAsia" w:ascii="宋体" w:hAnsi="宋体" w:eastAsia="宋体" w:cs="宋体"/>
          <w:color w:val="auto"/>
          <w:sz w:val="24"/>
          <w:szCs w:val="24"/>
          <w:highlight w:val="none"/>
        </w:rPr>
        <w:t>培训、质保</w:t>
      </w:r>
      <w:r>
        <w:rPr>
          <w:rFonts w:hint="eastAsia" w:ascii="宋体" w:hAnsi="宋体" w:eastAsia="宋体" w:cs="宋体"/>
          <w:color w:val="auto"/>
          <w:sz w:val="24"/>
          <w:szCs w:val="24"/>
          <w:highlight w:val="none"/>
          <w:lang w:val="en-US" w:eastAsia="zh-CN"/>
        </w:rPr>
        <w:t>及合同实施过程中不可预见费用等</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auto"/>
          <w:sz w:val="24"/>
          <w:szCs w:val="24"/>
          <w:highlight w:val="none"/>
        </w:rPr>
        <w:t>全部费用，在项目实施过程中出现报价内容的任何遗漏，均由</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负责相关费用，采购人将不再支付任何费用。</w:t>
      </w:r>
    </w:p>
    <w:p w14:paraId="1E511730">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采购需求</w:t>
      </w:r>
      <w:r>
        <w:rPr>
          <w:rFonts w:hint="eastAsia" w:ascii="宋体" w:hAnsi="宋体" w:eastAsia="宋体" w:cs="宋体"/>
          <w:color w:val="auto"/>
          <w:sz w:val="24"/>
          <w:szCs w:val="24"/>
          <w:highlight w:val="none"/>
        </w:rPr>
        <w:t>中凡有“★”标识的内容条款为关键条款，</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必须对此作出回答并完全满足这些要求不可以出现任何负偏离，对这些关键条款的任何负偏离将视为无效投标。加注“▲”的内容为重点评标项目，</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必须对该标识项目按照要求进行真实应答描述。</w:t>
      </w:r>
    </w:p>
    <w:p w14:paraId="7DDC5A7B">
      <w:pPr>
        <w:spacing w:line="44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应该符合《医疗器械经营质量管理规范》和《医疗器械监督管理条例》规定，并结合本项目特性提供有效的医疗器械产品注册/备案证明材料和</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的经营许可/备案证明材料。</w:t>
      </w:r>
    </w:p>
    <w:p w14:paraId="7F937A02">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.本文的“质保期”是指中标标的物经约定的验收机构完成验收之日起算，截</w:t>
      </w:r>
      <w:r>
        <w:rPr>
          <w:rFonts w:hint="eastAsia" w:ascii="宋体" w:hAnsi="宋体" w:eastAsia="宋体" w:cs="宋体"/>
          <w:color w:val="auto"/>
          <w:kern w:val="2"/>
          <w:sz w:val="24"/>
          <w:szCs w:val="24"/>
          <w:lang w:val="en-US" w:eastAsia="zh-CN" w:bidi="ar-SA"/>
        </w:rPr>
        <w:t>至</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承诺的期限。</w:t>
      </w:r>
    </w:p>
    <w:p w14:paraId="4F5BBC9F">
      <w:pPr>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5.本项目非专门面向中小微企业。</w:t>
      </w:r>
    </w:p>
    <w:p w14:paraId="516639D7">
      <w:pPr>
        <w:pStyle w:val="5"/>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yellow"/>
          <w:lang w:val="en-US" w:eastAsia="zh-CN"/>
        </w:rPr>
        <w:t>6.本项目允许/禁止进口产品参与。</w:t>
      </w:r>
    </w:p>
    <w:p w14:paraId="03EF9A4B">
      <w:pPr>
        <w:spacing w:line="380" w:lineRule="exact"/>
        <w:jc w:val="left"/>
        <w:rPr>
          <w:rFonts w:hint="eastAsia" w:ascii="宋体" w:eastAsia="宋体"/>
          <w:color w:val="auto"/>
          <w:sz w:val="24"/>
          <w:lang w:eastAsia="zh-CN"/>
        </w:rPr>
      </w:pPr>
      <w:r>
        <w:rPr>
          <w:rFonts w:hint="eastAsia" w:ascii="宋体"/>
          <w:b/>
          <w:color w:val="auto"/>
          <w:kern w:val="0"/>
          <w:sz w:val="24"/>
        </w:rPr>
        <w:t>设备名称：</w:t>
      </w:r>
      <w:r>
        <w:rPr>
          <w:rFonts w:hint="eastAsia" w:ascii="宋体"/>
          <w:bCs/>
          <w:color w:val="auto"/>
          <w:kern w:val="0"/>
          <w:sz w:val="24"/>
        </w:rPr>
        <w:t>超高档全身应用</w:t>
      </w:r>
      <w:r>
        <w:rPr>
          <w:color w:val="auto"/>
          <w:kern w:val="0"/>
          <w:sz w:val="24"/>
        </w:rPr>
        <w:t>彩色多普勒超声诊断仪</w:t>
      </w:r>
      <w:r>
        <w:rPr>
          <w:rFonts w:hint="eastAsia"/>
          <w:color w:val="auto"/>
          <w:kern w:val="0"/>
          <w:sz w:val="24"/>
          <w:lang w:eastAsia="zh-CN"/>
        </w:rPr>
        <w:t>（</w:t>
      </w:r>
      <w:r>
        <w:rPr>
          <w:rFonts w:hint="eastAsia"/>
          <w:color w:val="auto"/>
          <w:kern w:val="0"/>
          <w:sz w:val="24"/>
          <w:lang w:val="en-US" w:eastAsia="zh-CN"/>
        </w:rPr>
        <w:t>介入超声</w:t>
      </w:r>
      <w:bookmarkStart w:id="5" w:name="_GoBack"/>
      <w:bookmarkEnd w:id="5"/>
      <w:r>
        <w:rPr>
          <w:rFonts w:hint="eastAsia"/>
          <w:color w:val="auto"/>
          <w:kern w:val="0"/>
          <w:sz w:val="24"/>
          <w:lang w:eastAsia="zh-CN"/>
        </w:rPr>
        <w:t>）</w:t>
      </w:r>
    </w:p>
    <w:p w14:paraId="68947985">
      <w:pPr>
        <w:spacing w:line="380" w:lineRule="exact"/>
        <w:jc w:val="left"/>
        <w:rPr>
          <w:rFonts w:ascii="宋体"/>
          <w:bCs/>
          <w:color w:val="auto"/>
          <w:sz w:val="24"/>
        </w:rPr>
      </w:pPr>
      <w:r>
        <w:rPr>
          <w:rFonts w:hint="eastAsia" w:ascii="宋体"/>
          <w:b/>
          <w:color w:val="auto"/>
          <w:sz w:val="24"/>
        </w:rPr>
        <w:t>数量：</w:t>
      </w:r>
      <w:r>
        <w:rPr>
          <w:rFonts w:hint="eastAsia" w:ascii="宋体"/>
          <w:bCs/>
          <w:color w:val="auto"/>
          <w:sz w:val="24"/>
        </w:rPr>
        <w:t>1套</w:t>
      </w:r>
    </w:p>
    <w:p w14:paraId="1737B76B">
      <w:pPr>
        <w:spacing w:line="380" w:lineRule="exact"/>
        <w:jc w:val="left"/>
        <w:rPr>
          <w:rFonts w:ascii="宋体"/>
          <w:color w:val="auto"/>
          <w:sz w:val="24"/>
        </w:rPr>
      </w:pPr>
      <w:r>
        <w:rPr>
          <w:rFonts w:hint="eastAsia" w:ascii="宋体"/>
          <w:b/>
          <w:bCs/>
          <w:color w:val="auto"/>
          <w:sz w:val="24"/>
        </w:rPr>
        <w:t>一、设备用途：</w:t>
      </w:r>
      <w:r>
        <w:rPr>
          <w:rFonts w:hint="eastAsia" w:ascii="宋体"/>
          <w:color w:val="auto"/>
          <w:sz w:val="24"/>
        </w:rPr>
        <w:t>超高端全身彩色多普勒超声诊断系统，主要用于腹部、妇科、小器官、肌肉骨骼、神经、术中、造影及介入等方面的临床诊断和科研教学工作。具有最新</w:t>
      </w:r>
      <w:r>
        <w:rPr>
          <w:rFonts w:hint="eastAsia" w:ascii="宋体"/>
          <w:color w:val="auto"/>
          <w:sz w:val="24"/>
          <w:lang w:val="en-US" w:eastAsia="zh-CN"/>
        </w:rPr>
        <w:t>先进</w:t>
      </w:r>
      <w:r>
        <w:rPr>
          <w:rFonts w:hint="eastAsia" w:ascii="宋体"/>
          <w:color w:val="auto"/>
          <w:sz w:val="24"/>
        </w:rPr>
        <w:t>平台，具备持续升级能力，可满足临床开展新技术应用的需求；</w:t>
      </w:r>
    </w:p>
    <w:p w14:paraId="32A7A5A6">
      <w:pPr>
        <w:spacing w:line="380" w:lineRule="exact"/>
        <w:jc w:val="left"/>
        <w:rPr>
          <w:rFonts w:ascii="宋体"/>
          <w:color w:val="auto"/>
          <w:sz w:val="24"/>
        </w:rPr>
      </w:pPr>
      <w:r>
        <w:rPr>
          <w:rFonts w:hint="eastAsia" w:ascii="宋体"/>
          <w:b/>
          <w:bCs/>
          <w:color w:val="auto"/>
          <w:sz w:val="24"/>
        </w:rPr>
        <w:t>★</w:t>
      </w:r>
      <w:r>
        <w:rPr>
          <w:rFonts w:ascii="宋体"/>
          <w:color w:val="auto"/>
          <w:sz w:val="24"/>
        </w:rPr>
        <w:t>投标</w:t>
      </w:r>
      <w:r>
        <w:rPr>
          <w:rFonts w:hint="eastAsia" w:ascii="宋体"/>
          <w:color w:val="auto"/>
          <w:sz w:val="24"/>
        </w:rPr>
        <w:t>设备</w:t>
      </w:r>
      <w:r>
        <w:rPr>
          <w:rFonts w:ascii="宋体"/>
          <w:color w:val="auto"/>
          <w:sz w:val="24"/>
        </w:rPr>
        <w:t>必须为各厂家满足全身应用</w:t>
      </w:r>
      <w:r>
        <w:rPr>
          <w:rFonts w:hint="eastAsia" w:ascii="宋体"/>
          <w:color w:val="auto"/>
          <w:sz w:val="24"/>
        </w:rPr>
        <w:t>的</w:t>
      </w:r>
      <w:r>
        <w:rPr>
          <w:rFonts w:ascii="宋体"/>
          <w:color w:val="auto"/>
          <w:sz w:val="24"/>
        </w:rPr>
        <w:t>最新最高档次机型；</w:t>
      </w:r>
    </w:p>
    <w:p w14:paraId="7903722E">
      <w:pPr>
        <w:spacing w:line="380" w:lineRule="exact"/>
        <w:jc w:val="left"/>
        <w:rPr>
          <w:rFonts w:ascii="宋体"/>
          <w:color w:val="auto"/>
          <w:sz w:val="24"/>
        </w:rPr>
      </w:pPr>
    </w:p>
    <w:p w14:paraId="13EAE4A0">
      <w:pPr>
        <w:spacing w:line="380" w:lineRule="exact"/>
        <w:jc w:val="left"/>
        <w:rPr>
          <w:rFonts w:hint="eastAsia" w:ascii="宋体" w:eastAsia="宋体"/>
          <w:b/>
          <w:color w:val="auto"/>
          <w:sz w:val="24"/>
          <w:lang w:val="en-US" w:eastAsia="zh-CN"/>
        </w:rPr>
      </w:pPr>
      <w:r>
        <w:rPr>
          <w:rFonts w:hint="eastAsia" w:ascii="宋体"/>
          <w:b/>
          <w:color w:val="auto"/>
          <w:sz w:val="24"/>
        </w:rPr>
        <w:t>二、</w:t>
      </w:r>
      <w:r>
        <w:rPr>
          <w:rFonts w:hint="eastAsia" w:ascii="宋体"/>
          <w:b/>
          <w:color w:val="auto"/>
          <w:sz w:val="24"/>
          <w:lang w:val="en-US" w:eastAsia="zh-CN"/>
        </w:rPr>
        <w:t>技术参数</w:t>
      </w:r>
    </w:p>
    <w:p w14:paraId="1AB5580B">
      <w:pPr>
        <w:spacing w:line="380" w:lineRule="exact"/>
        <w:jc w:val="left"/>
        <w:rPr>
          <w:rFonts w:ascii="宋体"/>
          <w:b/>
          <w:color w:val="auto"/>
          <w:sz w:val="24"/>
        </w:rPr>
      </w:pPr>
      <w:r>
        <w:rPr>
          <w:rFonts w:hint="eastAsia" w:ascii="宋体"/>
          <w:b/>
          <w:color w:val="auto"/>
          <w:sz w:val="24"/>
          <w:lang w:val="en-US" w:eastAsia="zh-CN"/>
        </w:rPr>
        <w:t>2.</w:t>
      </w:r>
      <w:r>
        <w:rPr>
          <w:rFonts w:hint="eastAsia" w:ascii="宋体"/>
          <w:b/>
          <w:color w:val="auto"/>
          <w:sz w:val="24"/>
        </w:rPr>
        <w:t>主要技术规格及系统概述：</w:t>
      </w:r>
    </w:p>
    <w:p w14:paraId="576CB411">
      <w:pPr>
        <w:spacing w:line="380" w:lineRule="exact"/>
        <w:jc w:val="left"/>
        <w:rPr>
          <w:rFonts w:ascii="宋体"/>
          <w:b/>
          <w:color w:val="auto"/>
          <w:sz w:val="24"/>
        </w:rPr>
      </w:pPr>
      <w:r>
        <w:rPr>
          <w:rFonts w:ascii="宋体"/>
          <w:b/>
          <w:color w:val="auto"/>
          <w:sz w:val="24"/>
        </w:rPr>
        <w:t>2.</w:t>
      </w:r>
      <w:r>
        <w:rPr>
          <w:rFonts w:hint="eastAsia" w:ascii="宋体"/>
          <w:b/>
          <w:color w:val="auto"/>
          <w:sz w:val="24"/>
        </w:rPr>
        <w:t>1主机系统性能概括</w:t>
      </w:r>
    </w:p>
    <w:p w14:paraId="34C18E20">
      <w:pPr>
        <w:spacing w:line="380" w:lineRule="exact"/>
        <w:jc w:val="left"/>
        <w:rPr>
          <w:rFonts w:ascii="宋体"/>
          <w:color w:val="auto"/>
          <w:sz w:val="24"/>
        </w:rPr>
      </w:pPr>
      <w:r>
        <w:rPr>
          <w:rFonts w:ascii="宋体"/>
          <w:color w:val="auto"/>
          <w:sz w:val="24"/>
        </w:rPr>
        <w:t>2</w:t>
      </w:r>
      <w:r>
        <w:rPr>
          <w:rFonts w:hint="eastAsia" w:ascii="宋体"/>
          <w:color w:val="auto"/>
          <w:sz w:val="24"/>
        </w:rPr>
        <w:t>.1.1 高分辨率彩色液晶OLED显示器：</w:t>
      </w:r>
      <w:r>
        <w:rPr>
          <w:rFonts w:hint="eastAsia" w:ascii="等线" w:eastAsia="等线" w:cs="等线"/>
          <w:color w:val="auto"/>
          <w:kern w:val="0"/>
          <w:sz w:val="22"/>
          <w:szCs w:val="22"/>
        </w:rPr>
        <w:t>屏幕</w:t>
      </w:r>
      <w:r>
        <w:rPr>
          <w:rFonts w:hint="eastAsia" w:ascii="宋体"/>
          <w:color w:val="auto"/>
          <w:sz w:val="24"/>
        </w:rPr>
        <w:t>≥</w:t>
      </w:r>
      <w:r>
        <w:rPr>
          <w:rFonts w:hint="eastAsia" w:ascii="等线" w:eastAsia="等线" w:cs="等线"/>
          <w:color w:val="auto"/>
          <w:kern w:val="0"/>
          <w:sz w:val="22"/>
          <w:szCs w:val="22"/>
        </w:rPr>
        <w:t>22英寸，分辨率</w:t>
      </w:r>
      <w:r>
        <w:rPr>
          <w:rFonts w:hint="eastAsia" w:ascii="宋体"/>
          <w:color w:val="auto"/>
          <w:sz w:val="24"/>
        </w:rPr>
        <w:t>≥</w:t>
      </w:r>
      <w:r>
        <w:rPr>
          <w:rFonts w:hint="eastAsia" w:ascii="等线" w:eastAsia="等线" w:cs="等线"/>
          <w:color w:val="auto"/>
          <w:kern w:val="0"/>
          <w:sz w:val="22"/>
          <w:szCs w:val="22"/>
        </w:rPr>
        <w:t>1920 × 1080</w:t>
      </w:r>
      <w:r>
        <w:rPr>
          <w:rFonts w:hint="eastAsia" w:ascii="宋体"/>
          <w:color w:val="auto"/>
          <w:sz w:val="24"/>
        </w:rPr>
        <w:t>；</w:t>
      </w:r>
    </w:p>
    <w:p w14:paraId="38054A63">
      <w:pPr>
        <w:spacing w:line="380" w:lineRule="exact"/>
        <w:jc w:val="left"/>
        <w:rPr>
          <w:rFonts w:hint="eastAsia" w:ascii="宋体"/>
          <w:color w:val="auto"/>
          <w:sz w:val="21"/>
          <w:szCs w:val="21"/>
        </w:rPr>
      </w:pPr>
      <w:r>
        <w:rPr>
          <w:rFonts w:hint="eastAsia"/>
          <w:color w:val="auto"/>
        </w:rPr>
        <w:t>▲</w:t>
      </w:r>
      <w:r>
        <w:rPr>
          <w:rFonts w:ascii="宋体"/>
          <w:color w:val="auto"/>
          <w:sz w:val="24"/>
        </w:rPr>
        <w:t>2</w:t>
      </w:r>
      <w:r>
        <w:rPr>
          <w:rFonts w:hint="eastAsia" w:ascii="宋体"/>
          <w:color w:val="auto"/>
          <w:sz w:val="24"/>
        </w:rPr>
        <w:t>.1.2 操作面板具备液晶触摸屏≥12英寸，按功能分区，支持多点触控。触摸屏可调节仰升角度；</w:t>
      </w:r>
      <w:r>
        <w:rPr>
          <w:rFonts w:hint="eastAsia" w:ascii="宋体" w:hAnsi="Times New Roman" w:eastAsia="宋体" w:cs="宋体"/>
          <w:b/>
          <w:bCs/>
          <w:color w:val="auto"/>
          <w:kern w:val="0"/>
          <w:sz w:val="21"/>
          <w:szCs w:val="21"/>
          <w:lang w:val="en-US" w:eastAsia="zh-CN" w:bidi="ar-SA"/>
        </w:rPr>
        <w:t>（提供厂家盖章的技术白皮书或说明书或医疗器械注册证等证明文件）</w:t>
      </w:r>
    </w:p>
    <w:p w14:paraId="19E333F2">
      <w:pPr>
        <w:spacing w:line="380" w:lineRule="exact"/>
        <w:jc w:val="left"/>
        <w:rPr>
          <w:rFonts w:hint="eastAsia" w:ascii="宋体"/>
          <w:color w:val="auto"/>
          <w:sz w:val="24"/>
        </w:rPr>
      </w:pPr>
      <w:r>
        <w:rPr>
          <w:rFonts w:hint="eastAsia" w:ascii="宋体"/>
          <w:color w:val="auto"/>
          <w:sz w:val="24"/>
        </w:rPr>
        <w:t>2.1.3 具有最新声学成像技术，应用于超声信号的整个处理链包括信号的产生、传播和接收，大幅提高了声学信号保真度、图像敏感度和图像扫查深度；</w:t>
      </w:r>
    </w:p>
    <w:p w14:paraId="46DE3676">
      <w:pPr>
        <w:spacing w:line="380" w:lineRule="exact"/>
        <w:jc w:val="left"/>
        <w:rPr>
          <w:rFonts w:hint="eastAsia" w:ascii="宋体"/>
          <w:color w:val="auto"/>
          <w:sz w:val="24"/>
        </w:rPr>
      </w:pPr>
      <w:r>
        <w:rPr>
          <w:rFonts w:hint="eastAsia" w:ascii="宋体"/>
          <w:color w:val="auto"/>
          <w:sz w:val="24"/>
        </w:rPr>
        <w:t>2.1.4 具有相干成像技术，利用回波的振幅及相位信息进行相干成像获得更真实的组织二维图像或利用时间及空间信息进行相干成像获得更纯净、敏感的血流信息；或具有智能动态微切片技术，可进行超声切面厚度方向上所有深度的精确连续聚焦，实现超薄切面成像，提高图像的敏感度、空间和对比分辨率及全场均匀一致性；</w:t>
      </w:r>
    </w:p>
    <w:p w14:paraId="187B408F">
      <w:pPr>
        <w:spacing w:line="380" w:lineRule="exact"/>
        <w:jc w:val="left"/>
        <w:rPr>
          <w:rFonts w:hint="eastAsia" w:ascii="宋体"/>
          <w:color w:val="auto"/>
          <w:sz w:val="24"/>
        </w:rPr>
      </w:pPr>
      <w:r>
        <w:rPr>
          <w:rFonts w:hint="eastAsia" w:ascii="宋体"/>
          <w:color w:val="auto"/>
          <w:sz w:val="24"/>
          <w:lang w:val="en-US" w:eastAsia="zh-CN"/>
        </w:rPr>
        <w:t>2.1.5数字化通道≥7,071,744</w:t>
      </w:r>
    </w:p>
    <w:p w14:paraId="0349C1D6">
      <w:pPr>
        <w:spacing w:line="380" w:lineRule="exact"/>
        <w:jc w:val="left"/>
        <w:rPr>
          <w:rFonts w:ascii="宋体"/>
          <w:color w:val="auto"/>
          <w:sz w:val="24"/>
        </w:rPr>
      </w:pPr>
      <w:r>
        <w:rPr>
          <w:rFonts w:hint="eastAsia"/>
          <w:color w:val="auto"/>
        </w:rPr>
        <w:t>▲</w:t>
      </w:r>
      <w:r>
        <w:rPr>
          <w:rFonts w:ascii="宋体"/>
          <w:color w:val="auto"/>
          <w:sz w:val="24"/>
        </w:rPr>
        <w:t>2</w:t>
      </w:r>
      <w:r>
        <w:rPr>
          <w:rFonts w:hint="eastAsia" w:ascii="宋体"/>
          <w:color w:val="auto"/>
          <w:sz w:val="24"/>
        </w:rPr>
        <w:t>.1.</w:t>
      </w:r>
      <w:r>
        <w:rPr>
          <w:rFonts w:ascii="宋体"/>
          <w:color w:val="auto"/>
          <w:sz w:val="24"/>
        </w:rPr>
        <w:t>6</w:t>
      </w:r>
      <w:r>
        <w:rPr>
          <w:rFonts w:hint="eastAsia" w:ascii="宋体"/>
          <w:color w:val="auto"/>
          <w:sz w:val="24"/>
        </w:rPr>
        <w:t>具有全聚焦成像技术，从近场到远场整个图像区域全像素聚焦，全场无焦点显示，支持所有探头及应用条件；</w:t>
      </w:r>
      <w:r>
        <w:rPr>
          <w:rFonts w:hint="eastAsia" w:ascii="宋体" w:hAnsi="Times New Roman" w:eastAsia="宋体" w:cs="宋体"/>
          <w:b/>
          <w:bCs/>
          <w:color w:val="auto"/>
          <w:kern w:val="0"/>
          <w:sz w:val="21"/>
          <w:szCs w:val="21"/>
          <w:lang w:val="en-US" w:eastAsia="zh-CN" w:bidi="ar-SA"/>
        </w:rPr>
        <w:t>（提供厂家盖章的技术白皮书或说明书或医疗器械注册证等证明文件）</w:t>
      </w:r>
    </w:p>
    <w:p w14:paraId="21DBF1C2">
      <w:pPr>
        <w:spacing w:line="0" w:lineRule="atLeast"/>
        <w:rPr>
          <w:rFonts w:ascii="宋体"/>
          <w:color w:val="auto"/>
          <w:sz w:val="24"/>
        </w:rPr>
      </w:pPr>
      <w:r>
        <w:rPr>
          <w:rFonts w:ascii="宋体"/>
          <w:color w:val="auto"/>
          <w:sz w:val="24"/>
        </w:rPr>
        <w:t>2</w:t>
      </w:r>
      <w:r>
        <w:rPr>
          <w:rFonts w:hint="eastAsia" w:ascii="宋体"/>
          <w:color w:val="auto"/>
          <w:sz w:val="24"/>
        </w:rPr>
        <w:t>.1.</w:t>
      </w:r>
      <w:r>
        <w:rPr>
          <w:rFonts w:ascii="宋体"/>
          <w:color w:val="auto"/>
          <w:sz w:val="24"/>
        </w:rPr>
        <w:t>7</w:t>
      </w:r>
      <w:r>
        <w:rPr>
          <w:rFonts w:hint="eastAsia" w:ascii="宋体"/>
          <w:color w:val="auto"/>
          <w:sz w:val="24"/>
        </w:rPr>
        <w:t xml:space="preserve"> 具有自动彩色闪烁伪像抑制技术，自动消除呼吸运动造成的彩色伪像，提高彩色血流分辨率；</w:t>
      </w:r>
      <w:r>
        <w:rPr>
          <w:rFonts w:hint="eastAsia" w:ascii="宋体"/>
          <w:color w:val="auto"/>
          <w:sz w:val="24"/>
          <w:highlight w:val="cyan"/>
        </w:rPr>
        <w:t>或</w:t>
      </w:r>
      <w:r>
        <w:rPr>
          <w:rFonts w:hint="eastAsia" w:ascii="宋体"/>
          <w:color w:val="auto"/>
          <w:sz w:val="24"/>
        </w:rPr>
        <w:t>具有先进静态杂波滤波器将受呼吸、血管搏动而产生的组织运动噪音鉴别、提取并剔除，获得纯净敏感的血流信息；或具有超低速血流显示，超微血流成像，可消除运动伪像，增强超低速血流信号的显示；</w:t>
      </w:r>
    </w:p>
    <w:p w14:paraId="51178034">
      <w:pPr>
        <w:spacing w:line="380" w:lineRule="exact"/>
        <w:jc w:val="left"/>
        <w:rPr>
          <w:rFonts w:ascii="宋体"/>
          <w:color w:val="auto"/>
          <w:sz w:val="24"/>
        </w:rPr>
      </w:pPr>
      <w:r>
        <w:rPr>
          <w:rFonts w:ascii="宋体"/>
          <w:color w:val="auto"/>
          <w:sz w:val="24"/>
        </w:rPr>
        <w:t>2</w:t>
      </w:r>
      <w:r>
        <w:rPr>
          <w:rFonts w:hint="eastAsia" w:ascii="宋体"/>
          <w:color w:val="auto"/>
          <w:sz w:val="24"/>
        </w:rPr>
        <w:t>.1.</w:t>
      </w:r>
      <w:r>
        <w:rPr>
          <w:rFonts w:ascii="宋体"/>
          <w:color w:val="auto"/>
          <w:sz w:val="24"/>
        </w:rPr>
        <w:t>8</w:t>
      </w:r>
      <w:r>
        <w:rPr>
          <w:rFonts w:hint="eastAsia" w:ascii="宋体"/>
          <w:color w:val="auto"/>
          <w:sz w:val="24"/>
          <w:lang w:val="en-US" w:eastAsia="zh-CN"/>
        </w:rPr>
        <w:t xml:space="preserve">  </w:t>
      </w:r>
      <w:r>
        <w:rPr>
          <w:rFonts w:hint="eastAsia" w:ascii="宋体"/>
          <w:color w:val="auto"/>
          <w:sz w:val="24"/>
        </w:rPr>
        <w:t>M 型成像单元（包括灰阶M型和彩色M型）；</w:t>
      </w:r>
    </w:p>
    <w:p w14:paraId="2B4C2039">
      <w:pPr>
        <w:spacing w:line="380" w:lineRule="exact"/>
        <w:jc w:val="left"/>
        <w:rPr>
          <w:rFonts w:ascii="宋体"/>
          <w:color w:val="auto"/>
          <w:sz w:val="24"/>
        </w:rPr>
      </w:pPr>
      <w:r>
        <w:rPr>
          <w:rFonts w:ascii="宋体"/>
          <w:color w:val="auto"/>
          <w:sz w:val="24"/>
        </w:rPr>
        <w:t>2</w:t>
      </w:r>
      <w:r>
        <w:rPr>
          <w:rFonts w:hint="eastAsia" w:ascii="宋体"/>
          <w:color w:val="auto"/>
          <w:sz w:val="24"/>
        </w:rPr>
        <w:t>.1.</w:t>
      </w:r>
      <w:r>
        <w:rPr>
          <w:rFonts w:ascii="宋体"/>
          <w:color w:val="auto"/>
          <w:sz w:val="24"/>
        </w:rPr>
        <w:t>9</w:t>
      </w:r>
      <w:r>
        <w:rPr>
          <w:rFonts w:hint="eastAsia" w:ascii="宋体"/>
          <w:color w:val="auto"/>
          <w:sz w:val="24"/>
        </w:rPr>
        <w:t xml:space="preserve"> 数字化频谱多普勒显示和分析单元（</w:t>
      </w:r>
      <w:r>
        <w:rPr>
          <w:rFonts w:ascii="宋体"/>
          <w:color w:val="auto"/>
          <w:sz w:val="24"/>
        </w:rPr>
        <w:t>包括PW、CW和HPRF</w:t>
      </w:r>
      <w:r>
        <w:rPr>
          <w:rFonts w:hint="eastAsia" w:ascii="宋体"/>
          <w:color w:val="auto"/>
          <w:sz w:val="24"/>
        </w:rPr>
        <w:t>），支持实时二同步/三同步显示模式；</w:t>
      </w:r>
    </w:p>
    <w:p w14:paraId="47712B42">
      <w:pPr>
        <w:spacing w:line="380" w:lineRule="exact"/>
        <w:jc w:val="left"/>
        <w:rPr>
          <w:rFonts w:ascii="宋体"/>
          <w:color w:val="auto"/>
          <w:sz w:val="24"/>
        </w:rPr>
      </w:pPr>
      <w:r>
        <w:rPr>
          <w:rFonts w:ascii="宋体"/>
          <w:color w:val="auto"/>
          <w:sz w:val="24"/>
        </w:rPr>
        <w:t>2</w:t>
      </w:r>
      <w:r>
        <w:rPr>
          <w:rFonts w:hint="eastAsia" w:ascii="宋体"/>
          <w:color w:val="auto"/>
          <w:sz w:val="24"/>
        </w:rPr>
        <w:t>.1.</w:t>
      </w:r>
      <w:r>
        <w:rPr>
          <w:rFonts w:ascii="宋体"/>
          <w:color w:val="auto"/>
          <w:sz w:val="24"/>
        </w:rPr>
        <w:t>10</w:t>
      </w:r>
      <w:r>
        <w:rPr>
          <w:rFonts w:hint="eastAsia" w:ascii="宋体"/>
          <w:color w:val="auto"/>
          <w:sz w:val="24"/>
        </w:rPr>
        <w:t xml:space="preserve"> 彩色多普勒成像技术：彩色多普勒速度图、彩色多普勒能量图；</w:t>
      </w:r>
    </w:p>
    <w:p w14:paraId="5C0C3F8C">
      <w:pPr>
        <w:spacing w:line="380" w:lineRule="exact"/>
        <w:jc w:val="left"/>
        <w:rPr>
          <w:rFonts w:ascii="宋体"/>
          <w:color w:val="auto"/>
          <w:sz w:val="24"/>
        </w:rPr>
      </w:pPr>
      <w:r>
        <w:rPr>
          <w:rFonts w:ascii="宋体"/>
          <w:color w:val="auto"/>
          <w:sz w:val="24"/>
        </w:rPr>
        <w:t>2</w:t>
      </w:r>
      <w:r>
        <w:rPr>
          <w:rFonts w:hint="eastAsia" w:ascii="宋体"/>
          <w:color w:val="auto"/>
          <w:sz w:val="24"/>
        </w:rPr>
        <w:t>.1.1</w:t>
      </w:r>
      <w:r>
        <w:rPr>
          <w:rFonts w:ascii="宋体"/>
          <w:color w:val="auto"/>
          <w:sz w:val="24"/>
        </w:rPr>
        <w:t>1</w:t>
      </w:r>
      <w:r>
        <w:rPr>
          <w:rFonts w:hint="eastAsia" w:ascii="宋体"/>
          <w:color w:val="auto"/>
          <w:sz w:val="24"/>
        </w:rPr>
        <w:t xml:space="preserve"> 具有电影回放及剪辑功能；</w:t>
      </w:r>
    </w:p>
    <w:p w14:paraId="3E738008">
      <w:pPr>
        <w:spacing w:line="380" w:lineRule="exact"/>
        <w:jc w:val="left"/>
        <w:rPr>
          <w:rFonts w:ascii="宋体"/>
          <w:color w:val="auto"/>
          <w:sz w:val="24"/>
        </w:rPr>
      </w:pPr>
      <w:r>
        <w:rPr>
          <w:rFonts w:ascii="宋体"/>
          <w:color w:val="auto"/>
          <w:sz w:val="24"/>
        </w:rPr>
        <w:t>2</w:t>
      </w:r>
      <w:r>
        <w:rPr>
          <w:rFonts w:hint="eastAsia" w:ascii="宋体"/>
          <w:color w:val="auto"/>
          <w:sz w:val="24"/>
        </w:rPr>
        <w:t>.1.1</w:t>
      </w:r>
      <w:r>
        <w:rPr>
          <w:rFonts w:ascii="宋体"/>
          <w:color w:val="auto"/>
          <w:sz w:val="24"/>
        </w:rPr>
        <w:t>2</w:t>
      </w:r>
      <w:r>
        <w:rPr>
          <w:rFonts w:hint="eastAsia" w:ascii="宋体"/>
          <w:color w:val="auto"/>
          <w:sz w:val="24"/>
        </w:rPr>
        <w:t xml:space="preserve"> 具有组织谐波成像技术，支持所有探头； </w:t>
      </w:r>
    </w:p>
    <w:p w14:paraId="6E922B86">
      <w:pPr>
        <w:spacing w:line="380" w:lineRule="exact"/>
        <w:jc w:val="left"/>
        <w:rPr>
          <w:rFonts w:ascii="宋体"/>
          <w:color w:val="auto"/>
          <w:sz w:val="24"/>
        </w:rPr>
      </w:pPr>
      <w:r>
        <w:rPr>
          <w:rFonts w:ascii="宋体"/>
          <w:color w:val="auto"/>
          <w:sz w:val="24"/>
        </w:rPr>
        <w:t>2</w:t>
      </w:r>
      <w:r>
        <w:rPr>
          <w:rFonts w:hint="eastAsia" w:ascii="宋体"/>
          <w:color w:val="auto"/>
          <w:sz w:val="24"/>
        </w:rPr>
        <w:t>.1.1</w:t>
      </w:r>
      <w:r>
        <w:rPr>
          <w:rFonts w:ascii="宋体"/>
          <w:color w:val="auto"/>
          <w:sz w:val="24"/>
        </w:rPr>
        <w:t>3</w:t>
      </w:r>
      <w:r>
        <w:rPr>
          <w:rFonts w:hint="eastAsia" w:ascii="宋体"/>
          <w:color w:val="auto"/>
          <w:sz w:val="24"/>
        </w:rPr>
        <w:t xml:space="preserve"> 具备高清放大功能，</w:t>
      </w:r>
      <w:r>
        <w:rPr>
          <w:rFonts w:hint="eastAsia" w:ascii="Arial" w:hAnsi="Arial" w:cs="Arial"/>
          <w:bCs/>
          <w:color w:val="auto"/>
          <w:sz w:val="24"/>
        </w:rPr>
        <w:t>通过提高发射声束线密度及结合声束优化技术使局部放大图像获得超高分辨率和超高帧频</w:t>
      </w:r>
      <w:r>
        <w:rPr>
          <w:rFonts w:hint="eastAsia" w:ascii="宋体"/>
          <w:color w:val="auto"/>
          <w:sz w:val="24"/>
        </w:rPr>
        <w:t>；</w:t>
      </w:r>
    </w:p>
    <w:p w14:paraId="6011917D">
      <w:pPr>
        <w:spacing w:line="380" w:lineRule="exact"/>
        <w:jc w:val="left"/>
        <w:rPr>
          <w:rFonts w:ascii="宋体"/>
          <w:color w:val="auto"/>
          <w:sz w:val="24"/>
        </w:rPr>
      </w:pPr>
      <w:r>
        <w:rPr>
          <w:rFonts w:ascii="宋体"/>
          <w:color w:val="auto"/>
          <w:sz w:val="24"/>
        </w:rPr>
        <w:t>2</w:t>
      </w:r>
      <w:r>
        <w:rPr>
          <w:rFonts w:hint="eastAsia" w:ascii="宋体"/>
          <w:color w:val="auto"/>
          <w:sz w:val="24"/>
        </w:rPr>
        <w:t>.1.1</w:t>
      </w:r>
      <w:r>
        <w:rPr>
          <w:rFonts w:ascii="宋体"/>
          <w:color w:val="auto"/>
          <w:sz w:val="24"/>
        </w:rPr>
        <w:t>4</w:t>
      </w:r>
      <w:r>
        <w:rPr>
          <w:rFonts w:hint="eastAsia" w:ascii="宋体"/>
          <w:color w:val="auto"/>
          <w:sz w:val="24"/>
        </w:rPr>
        <w:t xml:space="preserve"> 具有空间复合成像技术，逐级可调，与彩色和其他高级成像模式兼容； </w:t>
      </w:r>
      <w:r>
        <w:rPr>
          <w:rFonts w:ascii="宋体"/>
          <w:color w:val="auto"/>
          <w:sz w:val="24"/>
        </w:rPr>
        <w:t>2</w:t>
      </w:r>
      <w:r>
        <w:rPr>
          <w:rFonts w:hint="eastAsia" w:ascii="宋体"/>
          <w:color w:val="auto"/>
          <w:sz w:val="24"/>
        </w:rPr>
        <w:t>.1.1</w:t>
      </w:r>
      <w:r>
        <w:rPr>
          <w:rFonts w:ascii="宋体"/>
          <w:color w:val="auto"/>
          <w:sz w:val="24"/>
        </w:rPr>
        <w:t xml:space="preserve">5 </w:t>
      </w:r>
      <w:r>
        <w:rPr>
          <w:rFonts w:hint="eastAsia" w:ascii="宋体"/>
          <w:color w:val="auto"/>
          <w:sz w:val="24"/>
        </w:rPr>
        <w:t>具有二维、彩色双实时成像模式；</w:t>
      </w:r>
    </w:p>
    <w:p w14:paraId="608EA55D">
      <w:pPr>
        <w:spacing w:line="360" w:lineRule="auto"/>
        <w:rPr>
          <w:rFonts w:hint="eastAsia" w:ascii="宋体" w:hAnsi="Times New Roman" w:eastAsia="宋体" w:cs="宋体"/>
          <w:color w:val="auto"/>
          <w:kern w:val="0"/>
          <w:sz w:val="24"/>
          <w:szCs w:val="24"/>
          <w:lang w:val="en-US" w:eastAsia="zh-CN" w:bidi="ar-SA"/>
        </w:rPr>
      </w:pPr>
      <w:r>
        <w:rPr>
          <w:rFonts w:ascii="宋体"/>
          <w:color w:val="auto"/>
          <w:sz w:val="24"/>
        </w:rPr>
        <w:t>2</w:t>
      </w:r>
      <w:r>
        <w:rPr>
          <w:rFonts w:hint="eastAsia" w:ascii="宋体"/>
          <w:color w:val="auto"/>
          <w:sz w:val="24"/>
        </w:rPr>
        <w:t>.1.1</w:t>
      </w:r>
      <w:r>
        <w:rPr>
          <w:rFonts w:ascii="宋体"/>
          <w:color w:val="auto"/>
          <w:sz w:val="24"/>
        </w:rPr>
        <w:t xml:space="preserve">6 </w:t>
      </w:r>
      <w:r>
        <w:rPr>
          <w:rFonts w:hint="eastAsia" w:ascii="宋体"/>
          <w:color w:val="auto"/>
          <w:sz w:val="24"/>
        </w:rPr>
        <w:t>具有梯形成像技术</w:t>
      </w:r>
      <w:r>
        <w:rPr>
          <w:rFonts w:hint="eastAsia" w:ascii="宋体" w:hAnsi="Times New Roman" w:eastAsia="宋体" w:cs="宋体"/>
          <w:color w:val="auto"/>
          <w:kern w:val="0"/>
          <w:sz w:val="24"/>
          <w:szCs w:val="24"/>
          <w:lang w:val="en-US" w:eastAsia="zh-CN" w:bidi="ar-SA"/>
        </w:rPr>
        <w:t>，解决大病灶完整显示难题，为介入操作提供评估基础。</w:t>
      </w:r>
    </w:p>
    <w:p w14:paraId="5923B7F8">
      <w:pPr>
        <w:spacing w:line="360" w:lineRule="auto"/>
        <w:rPr>
          <w:rFonts w:hint="eastAsia" w:ascii="宋体" w:hAnsi="Times New Roman" w:eastAsia="宋体" w:cs="宋体"/>
          <w:color w:val="auto"/>
          <w:kern w:val="0"/>
          <w:sz w:val="24"/>
          <w:szCs w:val="24"/>
          <w:lang w:val="en-US" w:eastAsia="zh-CN" w:bidi="ar-SA"/>
        </w:rPr>
      </w:pPr>
      <w:r>
        <w:rPr>
          <w:rFonts w:hint="eastAsia" w:ascii="宋体" w:hAnsi="Times New Roman" w:eastAsia="宋体" w:cs="宋体"/>
          <w:color w:val="auto"/>
          <w:kern w:val="0"/>
          <w:sz w:val="24"/>
          <w:szCs w:val="24"/>
          <w:lang w:val="en-US" w:eastAsia="zh-CN" w:bidi="ar-SA"/>
        </w:rPr>
        <w:t>针对甲状腺、肝脏等部位大病灶常规纵切显示不全的痛点，梯形成像可完整呈现病灶全貌、边界范围及与周围大血管、神经的毗邻关系，为介入术前方案制定、术中精准引导提供全面的影像支撑，避免因病灶显示不全导致的穿刺偏差或消融遗漏。</w:t>
      </w:r>
    </w:p>
    <w:p w14:paraId="1599A2C8">
      <w:pPr>
        <w:spacing w:line="380" w:lineRule="exact"/>
        <w:jc w:val="left"/>
        <w:rPr>
          <w:rFonts w:ascii="宋体"/>
          <w:color w:val="auto"/>
          <w:sz w:val="24"/>
        </w:rPr>
      </w:pPr>
    </w:p>
    <w:p w14:paraId="4AEA04D7">
      <w:pPr>
        <w:spacing w:line="380" w:lineRule="exact"/>
        <w:jc w:val="left"/>
        <w:rPr>
          <w:rFonts w:ascii="宋体"/>
          <w:color w:val="auto"/>
          <w:sz w:val="24"/>
        </w:rPr>
      </w:pPr>
      <w:r>
        <w:rPr>
          <w:rFonts w:ascii="宋体"/>
          <w:color w:val="auto"/>
          <w:sz w:val="24"/>
        </w:rPr>
        <w:t>2</w:t>
      </w:r>
      <w:r>
        <w:rPr>
          <w:rFonts w:hint="eastAsia" w:ascii="宋体"/>
          <w:color w:val="auto"/>
          <w:sz w:val="24"/>
        </w:rPr>
        <w:t>.1.1</w:t>
      </w:r>
      <w:r>
        <w:rPr>
          <w:rFonts w:ascii="宋体"/>
          <w:color w:val="auto"/>
          <w:sz w:val="24"/>
        </w:rPr>
        <w:t xml:space="preserve">7 </w:t>
      </w:r>
      <w:r>
        <w:rPr>
          <w:rFonts w:hint="eastAsia" w:ascii="宋体"/>
          <w:color w:val="auto"/>
          <w:sz w:val="24"/>
        </w:rPr>
        <w:t>具有智能全自动组织优化技术，系统</w:t>
      </w:r>
      <w:r>
        <w:rPr>
          <w:rFonts w:hint="eastAsia" w:ascii="宋体"/>
          <w:color w:val="auto"/>
          <w:sz w:val="24"/>
          <w:szCs w:val="20"/>
        </w:rPr>
        <w:t>根据回波信号全自动实时优化图像而无需按优化键；</w:t>
      </w:r>
      <w:r>
        <w:rPr>
          <w:rFonts w:hint="eastAsia" w:ascii="宋体"/>
          <w:color w:val="auto"/>
          <w:sz w:val="24"/>
        </w:rPr>
        <w:t>实时优化二维、频谱多普勒图像，适用于所有成像探头；</w:t>
      </w:r>
    </w:p>
    <w:p w14:paraId="20462F98">
      <w:pPr>
        <w:spacing w:line="380" w:lineRule="exact"/>
        <w:jc w:val="left"/>
        <w:rPr>
          <w:rFonts w:hint="eastAsia" w:ascii="宋体" w:eastAsia="宋体"/>
          <w:color w:val="auto"/>
          <w:sz w:val="24"/>
          <w:highlight w:val="none"/>
          <w:lang w:eastAsia="zh-CN"/>
        </w:rPr>
      </w:pPr>
      <w:r>
        <w:rPr>
          <w:rFonts w:ascii="宋体"/>
          <w:color w:val="auto"/>
          <w:sz w:val="24"/>
        </w:rPr>
        <w:t>2</w:t>
      </w:r>
      <w:r>
        <w:rPr>
          <w:rFonts w:hint="eastAsia" w:ascii="宋体"/>
          <w:color w:val="auto"/>
          <w:sz w:val="24"/>
        </w:rPr>
        <w:t>.1.1</w:t>
      </w:r>
      <w:r>
        <w:rPr>
          <w:rFonts w:ascii="宋体"/>
          <w:color w:val="auto"/>
          <w:sz w:val="24"/>
        </w:rPr>
        <w:t>8</w:t>
      </w:r>
      <w:r>
        <w:rPr>
          <w:rFonts w:hint="eastAsia" w:ascii="宋体"/>
          <w:color w:val="auto"/>
          <w:sz w:val="24"/>
        </w:rPr>
        <w:t xml:space="preserve"> 具</w:t>
      </w:r>
      <w:r>
        <w:rPr>
          <w:rFonts w:hint="eastAsia" w:ascii="宋体"/>
          <w:color w:val="auto"/>
          <w:sz w:val="24"/>
          <w:highlight w:val="none"/>
        </w:rPr>
        <w:t>有多参数自动优化成像技术，可实时无间断优化成像参数，维持图像均匀一致性</w:t>
      </w:r>
      <w:r>
        <w:rPr>
          <w:rFonts w:hint="eastAsia" w:ascii="宋体"/>
          <w:color w:val="auto"/>
          <w:sz w:val="24"/>
          <w:highlight w:val="none"/>
          <w:lang w:eastAsia="zh-CN"/>
        </w:rPr>
        <w:t>。</w:t>
      </w:r>
    </w:p>
    <w:p w14:paraId="4FF5772F">
      <w:pPr>
        <w:tabs>
          <w:tab w:val="left" w:pos="2187"/>
        </w:tabs>
        <w:spacing w:line="380" w:lineRule="exact"/>
        <w:jc w:val="left"/>
        <w:rPr>
          <w:rFonts w:ascii="宋体"/>
          <w:color w:val="auto"/>
          <w:sz w:val="24"/>
          <w:highlight w:val="none"/>
        </w:rPr>
      </w:pPr>
      <w:r>
        <w:rPr>
          <w:rFonts w:hint="eastAsia"/>
          <w:color w:val="auto"/>
          <w:highlight w:val="none"/>
        </w:rPr>
        <w:t>▲</w:t>
      </w:r>
      <w:r>
        <w:rPr>
          <w:rFonts w:ascii="宋体"/>
          <w:color w:val="auto"/>
          <w:sz w:val="24"/>
          <w:highlight w:val="none"/>
        </w:rPr>
        <w:t>2</w:t>
      </w:r>
      <w:r>
        <w:rPr>
          <w:rFonts w:hint="eastAsia" w:ascii="宋体"/>
          <w:color w:val="auto"/>
          <w:sz w:val="24"/>
          <w:highlight w:val="none"/>
        </w:rPr>
        <w:t>.1.</w:t>
      </w:r>
      <w:r>
        <w:rPr>
          <w:rFonts w:ascii="宋体"/>
          <w:color w:val="auto"/>
          <w:sz w:val="24"/>
          <w:highlight w:val="none"/>
        </w:rPr>
        <w:t>19</w:t>
      </w:r>
      <w:r>
        <w:rPr>
          <w:rFonts w:hint="eastAsia" w:ascii="宋体"/>
          <w:color w:val="auto"/>
          <w:sz w:val="24"/>
          <w:highlight w:val="none"/>
        </w:rPr>
        <w:t xml:space="preserve"> 具有多普勒频谱零键优化技术，冻结时系统同时自动优化频谱到最佳状态，无需另外按键；或</w:t>
      </w:r>
      <w:r>
        <w:rPr>
          <w:rFonts w:hint="eastAsia" w:ascii="宋体"/>
          <w:color w:val="auto"/>
          <w:sz w:val="24"/>
          <w:highlight w:val="none"/>
          <w:lang w:val="en-US" w:eastAsia="zh-CN"/>
        </w:rPr>
        <w:t>具有</w:t>
      </w:r>
      <w:r>
        <w:rPr>
          <w:rFonts w:hint="eastAsia" w:ascii="宋体"/>
          <w:color w:val="auto"/>
          <w:sz w:val="24"/>
          <w:highlight w:val="none"/>
        </w:rPr>
        <w:t>智能多普勒血管检查技术，单键自动优化多普勒图像质量；</w:t>
      </w:r>
      <w:r>
        <w:rPr>
          <w:rFonts w:hint="eastAsia" w:ascii="宋体" w:hAnsi="Times New Roman" w:eastAsia="宋体" w:cs="宋体"/>
          <w:b/>
          <w:bCs/>
          <w:color w:val="auto"/>
          <w:kern w:val="0"/>
          <w:sz w:val="21"/>
          <w:szCs w:val="21"/>
          <w:highlight w:val="none"/>
          <w:lang w:val="en-US" w:eastAsia="zh-CN" w:bidi="ar-SA"/>
        </w:rPr>
        <w:t>（提供厂家盖章的技术白皮书或说明书或医疗器械注册证等证明文件）</w:t>
      </w:r>
    </w:p>
    <w:p w14:paraId="530847F7">
      <w:pPr>
        <w:spacing w:line="380" w:lineRule="exact"/>
        <w:jc w:val="left"/>
        <w:rPr>
          <w:rFonts w:hint="eastAsia" w:ascii="宋体" w:eastAsia="宋体"/>
          <w:color w:val="auto"/>
          <w:sz w:val="24"/>
          <w:highlight w:val="none"/>
          <w:lang w:eastAsia="zh-CN"/>
        </w:rPr>
      </w:pPr>
      <w:r>
        <w:rPr>
          <w:rFonts w:ascii="宋体"/>
          <w:color w:val="auto"/>
          <w:sz w:val="24"/>
          <w:highlight w:val="none"/>
        </w:rPr>
        <w:t>2</w:t>
      </w:r>
      <w:r>
        <w:rPr>
          <w:rFonts w:hint="eastAsia" w:ascii="宋体"/>
          <w:color w:val="auto"/>
          <w:sz w:val="24"/>
          <w:highlight w:val="none"/>
        </w:rPr>
        <w:t>.1.</w:t>
      </w:r>
      <w:r>
        <w:rPr>
          <w:rFonts w:ascii="宋体"/>
          <w:color w:val="auto"/>
          <w:sz w:val="24"/>
          <w:highlight w:val="none"/>
        </w:rPr>
        <w:t>20</w:t>
      </w:r>
      <w:r>
        <w:rPr>
          <w:rFonts w:hint="eastAsia" w:ascii="宋体"/>
          <w:color w:val="auto"/>
          <w:sz w:val="24"/>
          <w:highlight w:val="none"/>
        </w:rPr>
        <w:t xml:space="preserve"> </w:t>
      </w:r>
      <w:r>
        <w:rPr>
          <w:rFonts w:hint="eastAsia" w:ascii="宋体"/>
          <w:color w:val="auto"/>
          <w:sz w:val="24"/>
          <w:highlight w:val="none"/>
        </w:rPr>
        <w:t>主机具备原厂标配耦合剂加热装置</w:t>
      </w:r>
      <w:r>
        <w:rPr>
          <w:rFonts w:hint="eastAsia" w:ascii="宋体"/>
          <w:color w:val="auto"/>
          <w:sz w:val="24"/>
          <w:highlight w:val="none"/>
          <w:lang w:eastAsia="zh-CN"/>
        </w:rPr>
        <w:t>。</w:t>
      </w:r>
    </w:p>
    <w:p w14:paraId="127B568B">
      <w:pPr>
        <w:pStyle w:val="10"/>
        <w:spacing w:before="20" w:beforeAutospacing="0" w:after="0" w:afterAutospacing="0" w:line="380" w:lineRule="exact"/>
        <w:ind w:left="14"/>
        <w:rPr>
          <w:rFonts w:hint="eastAsia" w:eastAsia="宋体"/>
          <w:color w:val="auto"/>
          <w:highlight w:val="none"/>
          <w:lang w:eastAsia="zh-CN"/>
        </w:rPr>
      </w:pPr>
      <w:r>
        <w:rPr>
          <w:color w:val="auto"/>
          <w:highlight w:val="none"/>
        </w:rPr>
        <w:t>2</w:t>
      </w:r>
      <w:r>
        <w:rPr>
          <w:rFonts w:hint="eastAsia"/>
          <w:color w:val="auto"/>
          <w:highlight w:val="none"/>
        </w:rPr>
        <w:t>.1.2</w:t>
      </w:r>
      <w:r>
        <w:rPr>
          <w:color w:val="auto"/>
          <w:highlight w:val="none"/>
        </w:rPr>
        <w:t xml:space="preserve">1 </w:t>
      </w:r>
      <w:r>
        <w:rPr>
          <w:rFonts w:hint="eastAsia" w:cs="Calibri"/>
          <w:bCs/>
          <w:color w:val="auto"/>
          <w:spacing w:val="-1"/>
          <w:kern w:val="24"/>
          <w:highlight w:val="none"/>
        </w:rPr>
        <w:t>具有自动患者信息</w:t>
      </w:r>
      <w:r>
        <w:rPr>
          <w:rFonts w:cs="Calibri"/>
          <w:bCs/>
          <w:color w:val="auto"/>
          <w:spacing w:val="-1"/>
          <w:kern w:val="24"/>
          <w:highlight w:val="none"/>
        </w:rPr>
        <w:t>注册</w:t>
      </w:r>
      <w:r>
        <w:rPr>
          <w:rFonts w:hint="eastAsia" w:cs="Calibri"/>
          <w:bCs/>
          <w:color w:val="auto"/>
          <w:spacing w:val="-1"/>
          <w:kern w:val="24"/>
          <w:highlight w:val="none"/>
        </w:rPr>
        <w:t>功能，</w:t>
      </w:r>
      <w:r>
        <w:rPr>
          <w:rFonts w:hint="eastAsia" w:cs="Times New Roman"/>
          <w:color w:val="auto"/>
          <w:kern w:val="24"/>
          <w:highlight w:val="none"/>
        </w:rPr>
        <w:t>可</w:t>
      </w:r>
      <w:r>
        <w:rPr>
          <w:rFonts w:cs="Times New Roman"/>
          <w:color w:val="auto"/>
          <w:kern w:val="24"/>
          <w:highlight w:val="none"/>
        </w:rPr>
        <w:t>一键注册，</w:t>
      </w:r>
      <w:r>
        <w:rPr>
          <w:rFonts w:hint="eastAsia" w:cs="Times New Roman"/>
          <w:color w:val="auto"/>
          <w:kern w:val="24"/>
          <w:highlight w:val="none"/>
          <w:lang w:val="en-US" w:eastAsia="zh-CN"/>
        </w:rPr>
        <w:t>能为使用者</w:t>
      </w:r>
      <w:r>
        <w:rPr>
          <w:rFonts w:cs="Times New Roman"/>
          <w:color w:val="auto"/>
          <w:kern w:val="24"/>
          <w:highlight w:val="none"/>
        </w:rPr>
        <w:t>自动选择适合患者的探头和检查模式</w:t>
      </w:r>
      <w:r>
        <w:rPr>
          <w:rFonts w:hint="eastAsia" w:cs="Times New Roman"/>
          <w:color w:val="auto"/>
          <w:kern w:val="24"/>
          <w:highlight w:val="none"/>
          <w:lang w:eastAsia="zh-CN"/>
        </w:rPr>
        <w:t>，</w:t>
      </w:r>
      <w:r>
        <w:rPr>
          <w:rFonts w:cs="Times New Roman"/>
          <w:color w:val="auto"/>
          <w:kern w:val="24"/>
          <w:highlight w:val="none"/>
        </w:rPr>
        <w:t>无缝链接每一次病人切换</w:t>
      </w:r>
      <w:r>
        <w:rPr>
          <w:rFonts w:hint="eastAsia" w:cs="Times New Roman"/>
          <w:color w:val="auto"/>
          <w:kern w:val="24"/>
          <w:highlight w:val="none"/>
          <w:lang w:eastAsia="zh-CN"/>
        </w:rPr>
        <w:t>。</w:t>
      </w:r>
    </w:p>
    <w:p w14:paraId="238F2BFD">
      <w:pPr>
        <w:tabs>
          <w:tab w:val="left" w:pos="2187"/>
        </w:tabs>
        <w:spacing w:line="380" w:lineRule="exact"/>
        <w:jc w:val="left"/>
        <w:rPr>
          <w:rFonts w:hint="eastAsia" w:ascii="宋体"/>
          <w:color w:val="auto"/>
          <w:sz w:val="24"/>
          <w:highlight w:val="none"/>
        </w:rPr>
      </w:pPr>
      <w:r>
        <w:rPr>
          <w:rFonts w:hint="eastAsia"/>
          <w:color w:val="auto"/>
          <w:highlight w:val="none"/>
        </w:rPr>
        <w:t>▲</w:t>
      </w:r>
      <w:r>
        <w:rPr>
          <w:rFonts w:ascii="宋体"/>
          <w:color w:val="auto"/>
          <w:sz w:val="24"/>
          <w:highlight w:val="none"/>
        </w:rPr>
        <w:t>2</w:t>
      </w:r>
      <w:r>
        <w:rPr>
          <w:rFonts w:hint="eastAsia" w:ascii="宋体"/>
          <w:color w:val="auto"/>
          <w:sz w:val="24"/>
          <w:highlight w:val="none"/>
        </w:rPr>
        <w:t>.1.2</w:t>
      </w:r>
      <w:r>
        <w:rPr>
          <w:rFonts w:ascii="宋体"/>
          <w:color w:val="auto"/>
          <w:sz w:val="24"/>
          <w:highlight w:val="none"/>
        </w:rPr>
        <w:t>2</w:t>
      </w:r>
      <w:r>
        <w:rPr>
          <w:rFonts w:hint="eastAsia" w:ascii="宋体"/>
          <w:color w:val="auto"/>
          <w:sz w:val="24"/>
          <w:highlight w:val="none"/>
        </w:rPr>
        <w:t xml:space="preserve"> 具有四幅实时图像智能优化技术：触摸屏上能同步实时显示四幅不同成像风格的图像，操作医生可点击选择其中一种作为最优检查条件，减少图像调节的操作；或具有实时双屏显示，主屏幕与触摸屏实时同步显示扫描图像；</w:t>
      </w:r>
      <w:r>
        <w:rPr>
          <w:rFonts w:hint="eastAsia" w:ascii="宋体" w:hAnsi="Times New Roman" w:eastAsia="宋体" w:cs="宋体"/>
          <w:b/>
          <w:bCs/>
          <w:color w:val="auto"/>
          <w:kern w:val="0"/>
          <w:sz w:val="21"/>
          <w:szCs w:val="21"/>
          <w:highlight w:val="none"/>
          <w:lang w:val="en-US" w:eastAsia="zh-CN" w:bidi="ar-SA"/>
        </w:rPr>
        <w:t>（提供厂家盖章的技术白皮书或说明书或医疗器械注册证等证明文件）</w:t>
      </w:r>
    </w:p>
    <w:p w14:paraId="3EA687E9">
      <w:pPr>
        <w:tabs>
          <w:tab w:val="left" w:pos="2187"/>
        </w:tabs>
        <w:spacing w:line="380" w:lineRule="exact"/>
        <w:jc w:val="left"/>
        <w:rPr>
          <w:rFonts w:hint="eastAsia" w:ascii="宋体"/>
          <w:color w:val="auto"/>
          <w:sz w:val="24"/>
          <w:highlight w:val="none"/>
        </w:rPr>
      </w:pPr>
    </w:p>
    <w:p w14:paraId="13C3050F">
      <w:pPr>
        <w:pStyle w:val="5"/>
        <w:spacing w:after="0" w:line="380" w:lineRule="exact"/>
        <w:ind w:right="144"/>
        <w:jc w:val="left"/>
        <w:rPr>
          <w:rFonts w:ascii="宋体"/>
          <w:color w:val="auto"/>
          <w:sz w:val="24"/>
          <w:highlight w:val="none"/>
        </w:rPr>
      </w:pPr>
      <w:bookmarkStart w:id="0" w:name="_Hlk7909699"/>
      <w:r>
        <w:rPr>
          <w:rFonts w:ascii="宋体"/>
          <w:color w:val="auto"/>
          <w:sz w:val="24"/>
          <w:highlight w:val="none"/>
        </w:rPr>
        <w:t>2</w:t>
      </w:r>
      <w:r>
        <w:rPr>
          <w:rFonts w:hint="eastAsia" w:ascii="宋体"/>
          <w:color w:val="auto"/>
          <w:sz w:val="24"/>
          <w:highlight w:val="none"/>
        </w:rPr>
        <w:t>.1.2</w:t>
      </w:r>
      <w:r>
        <w:rPr>
          <w:rFonts w:ascii="宋体"/>
          <w:color w:val="auto"/>
          <w:sz w:val="24"/>
          <w:highlight w:val="none"/>
        </w:rPr>
        <w:t>3</w:t>
      </w:r>
      <w:r>
        <w:rPr>
          <w:rFonts w:hint="eastAsia" w:ascii="宋体"/>
          <w:color w:val="auto"/>
          <w:sz w:val="24"/>
          <w:highlight w:val="none"/>
        </w:rPr>
        <w:t xml:space="preserve"> </w:t>
      </w:r>
      <w:bookmarkEnd w:id="0"/>
      <w:r>
        <w:rPr>
          <w:rFonts w:hint="eastAsia" w:ascii="宋体"/>
          <w:color w:val="auto"/>
          <w:sz w:val="24"/>
          <w:highlight w:val="none"/>
        </w:rPr>
        <w:t>具有探头手势感应切换技术，</w:t>
      </w:r>
      <w:r>
        <w:rPr>
          <w:rFonts w:ascii="宋体"/>
          <w:color w:val="auto"/>
          <w:sz w:val="24"/>
          <w:highlight w:val="none"/>
        </w:rPr>
        <w:t>双击探头前端即可激活探头进入扫查，无需在触摸屏上切换</w:t>
      </w:r>
      <w:r>
        <w:rPr>
          <w:rFonts w:hint="eastAsia" w:ascii="宋体"/>
          <w:color w:val="auto"/>
          <w:sz w:val="24"/>
          <w:highlight w:val="none"/>
        </w:rPr>
        <w:t>，方便使用；具有探头接口数量≥5个，全激活并可互换通用；</w:t>
      </w:r>
      <w:r>
        <w:rPr>
          <w:rFonts w:hint="eastAsia" w:ascii="宋体"/>
          <w:color w:val="auto"/>
          <w:sz w:val="24"/>
          <w:highlight w:val="none"/>
        </w:rPr>
        <w:t>或具有</w:t>
      </w:r>
      <w:r>
        <w:rPr>
          <w:rFonts w:hint="eastAsia" w:ascii="宋体" w:cs="宋体"/>
          <w:color w:val="auto"/>
          <w:sz w:val="24"/>
          <w:highlight w:val="none"/>
        </w:rPr>
        <w:t>智能动态微切片探头技术；</w:t>
      </w:r>
    </w:p>
    <w:p w14:paraId="79956A23">
      <w:pPr>
        <w:tabs>
          <w:tab w:val="left" w:pos="2187"/>
        </w:tabs>
        <w:spacing w:line="380" w:lineRule="exact"/>
        <w:jc w:val="left"/>
        <w:rPr>
          <w:rFonts w:hint="eastAsia" w:ascii="宋体" w:hAnsi="Times New Roman" w:eastAsia="宋体" w:cs="宋体"/>
          <w:b/>
          <w:bCs/>
          <w:color w:val="auto"/>
          <w:kern w:val="0"/>
          <w:sz w:val="21"/>
          <w:szCs w:val="21"/>
          <w:highlight w:val="none"/>
          <w:lang w:val="en-US" w:eastAsia="zh-CN" w:bidi="ar-SA"/>
        </w:rPr>
      </w:pPr>
      <w:r>
        <w:rPr>
          <w:rFonts w:hint="eastAsia"/>
          <w:color w:val="auto"/>
          <w:highlight w:val="none"/>
        </w:rPr>
        <w:t>▲</w:t>
      </w:r>
      <w:r>
        <w:rPr>
          <w:rFonts w:ascii="宋体"/>
          <w:color w:val="auto"/>
          <w:sz w:val="24"/>
          <w:highlight w:val="none"/>
        </w:rPr>
        <w:t>2</w:t>
      </w:r>
      <w:r>
        <w:rPr>
          <w:rFonts w:hint="eastAsia" w:ascii="宋体"/>
          <w:color w:val="auto"/>
          <w:sz w:val="24"/>
          <w:highlight w:val="none"/>
        </w:rPr>
        <w:t>.1.2</w:t>
      </w:r>
      <w:r>
        <w:rPr>
          <w:rFonts w:ascii="宋体"/>
          <w:color w:val="auto"/>
          <w:sz w:val="24"/>
          <w:highlight w:val="none"/>
        </w:rPr>
        <w:t xml:space="preserve">4 </w:t>
      </w:r>
      <w:r>
        <w:rPr>
          <w:rFonts w:hint="eastAsia" w:ascii="宋体"/>
          <w:color w:val="auto"/>
          <w:sz w:val="24"/>
          <w:highlight w:val="none"/>
        </w:rPr>
        <w:t>具有数字减影血管增强技术，</w:t>
      </w:r>
      <w:r>
        <w:rPr>
          <w:rStyle w:val="15"/>
          <w:rFonts w:hint="eastAsia" w:ascii="宋体" w:cs="Arial"/>
          <w:color w:val="auto"/>
          <w:sz w:val="24"/>
          <w:highlight w:val="none"/>
        </w:rPr>
        <w:t>利用二维和多普勒信息减影成像，可排除二维组织的干扰，降低血管的噪声，从而更好的显示血管的走形和分支,增强血管壁结构的显示,增加对血管疾病 (斑块、内膜、血栓等) 的诊断信心</w:t>
      </w:r>
      <w:r>
        <w:rPr>
          <w:rFonts w:hint="eastAsia" w:ascii="宋体"/>
          <w:color w:val="auto"/>
          <w:sz w:val="24"/>
          <w:highlight w:val="none"/>
        </w:rPr>
        <w:t>，支持多级可调；或具有二维灰阶血流成像技术，非多普勒成像原理，真实反映血管内血流状态；或具有微视血流成像技术，具有单独模式、增强模式，已存储的图像亦可使用增强模式进行观察；</w:t>
      </w:r>
      <w:r>
        <w:rPr>
          <w:rFonts w:hint="eastAsia" w:ascii="宋体" w:hAnsi="Times New Roman" w:eastAsia="宋体" w:cs="宋体"/>
          <w:b/>
          <w:bCs/>
          <w:color w:val="auto"/>
          <w:kern w:val="0"/>
          <w:sz w:val="21"/>
          <w:szCs w:val="21"/>
          <w:highlight w:val="none"/>
          <w:lang w:val="en-US" w:eastAsia="zh-CN" w:bidi="ar-SA"/>
        </w:rPr>
        <w:t>（提供厂家盖章的技术白皮书或说明书或医疗器械注册证等证明文件）</w:t>
      </w:r>
    </w:p>
    <w:p w14:paraId="4A1EC1A0">
      <w:pPr>
        <w:snapToGrid w:val="0"/>
        <w:spacing w:line="380" w:lineRule="exact"/>
        <w:ind w:right="-149" w:rightChars="-71"/>
        <w:rPr>
          <w:rFonts w:ascii="Calibri" w:hAnsi="Calibri"/>
          <w:b/>
          <w:bCs/>
          <w:color w:val="auto"/>
          <w:sz w:val="24"/>
          <w:highlight w:val="none"/>
        </w:rPr>
      </w:pPr>
      <w:bookmarkStart w:id="1" w:name="_Hlk9117783"/>
      <w:bookmarkStart w:id="2" w:name="_Hlk8421965"/>
      <w:r>
        <w:rPr>
          <w:rFonts w:ascii="宋体"/>
          <w:b/>
          <w:bCs/>
          <w:color w:val="auto"/>
          <w:sz w:val="24"/>
          <w:highlight w:val="none"/>
        </w:rPr>
        <w:t>2</w:t>
      </w:r>
      <w:r>
        <w:rPr>
          <w:rFonts w:hint="eastAsia" w:ascii="宋体"/>
          <w:b/>
          <w:bCs/>
          <w:color w:val="auto"/>
          <w:sz w:val="24"/>
          <w:highlight w:val="none"/>
        </w:rPr>
        <w:t>.1.2</w:t>
      </w:r>
      <w:bookmarkEnd w:id="1"/>
      <w:r>
        <w:rPr>
          <w:rFonts w:ascii="宋体"/>
          <w:b/>
          <w:bCs/>
          <w:color w:val="auto"/>
          <w:sz w:val="24"/>
          <w:highlight w:val="none"/>
        </w:rPr>
        <w:t>5</w:t>
      </w:r>
      <w:r>
        <w:rPr>
          <w:rFonts w:hint="eastAsia" w:ascii="宋体"/>
          <w:b/>
          <w:bCs/>
          <w:color w:val="auto"/>
          <w:sz w:val="24"/>
          <w:highlight w:val="none"/>
        </w:rPr>
        <w:t xml:space="preserve"> </w:t>
      </w:r>
      <w:bookmarkEnd w:id="2"/>
      <w:r>
        <w:rPr>
          <w:rFonts w:ascii="宋体"/>
          <w:b/>
          <w:bCs/>
          <w:color w:val="auto"/>
          <w:sz w:val="24"/>
          <w:highlight w:val="none"/>
        </w:rPr>
        <w:t>具有</w:t>
      </w:r>
      <w:r>
        <w:rPr>
          <w:rFonts w:hint="eastAsia" w:ascii="宋体"/>
          <w:b/>
          <w:bCs/>
          <w:color w:val="auto"/>
          <w:sz w:val="24"/>
          <w:highlight w:val="none"/>
        </w:rPr>
        <w:t>超声</w:t>
      </w:r>
      <w:r>
        <w:rPr>
          <w:rFonts w:hint="eastAsia" w:ascii="宋体"/>
          <w:b/>
          <w:bCs/>
          <w:color w:val="auto"/>
          <w:sz w:val="24"/>
          <w:szCs w:val="20"/>
          <w:highlight w:val="none"/>
        </w:rPr>
        <w:t>造影成像技术</w:t>
      </w:r>
      <w:r>
        <w:rPr>
          <w:rFonts w:hint="eastAsia" w:ascii="Calibri" w:hAnsi="Calibri"/>
          <w:b/>
          <w:bCs/>
          <w:color w:val="auto"/>
          <w:sz w:val="24"/>
          <w:highlight w:val="none"/>
        </w:rPr>
        <w:t>：</w:t>
      </w:r>
    </w:p>
    <w:p w14:paraId="772DCC36">
      <w:pPr>
        <w:pStyle w:val="10"/>
        <w:spacing w:before="20" w:beforeAutospacing="0" w:after="0" w:afterAutospacing="0" w:line="380" w:lineRule="exact"/>
        <w:ind w:left="14" w:leftChars="0" w:firstLine="420" w:firstLineChars="0"/>
        <w:rPr>
          <w:color w:val="auto"/>
        </w:rPr>
      </w:pPr>
      <w:bookmarkStart w:id="3" w:name="_Hlk36583779"/>
      <w:r>
        <w:rPr>
          <w:color w:val="auto"/>
        </w:rPr>
        <w:t>2</w:t>
      </w:r>
      <w:r>
        <w:rPr>
          <w:rFonts w:hint="eastAsia"/>
          <w:color w:val="auto"/>
        </w:rPr>
        <w:t>.</w:t>
      </w:r>
      <w:r>
        <w:rPr>
          <w:color w:val="auto"/>
        </w:rPr>
        <w:t>1.25.1</w:t>
      </w:r>
      <w:bookmarkEnd w:id="3"/>
      <w:r>
        <w:rPr>
          <w:rFonts w:hint="eastAsia"/>
          <w:color w:val="auto"/>
          <w:szCs w:val="20"/>
        </w:rPr>
        <w:t>使用造影剂非线性基波及非线性谐波进行造影成像，要求该设备的造影对比分辨率、微泡细节分辨率、造影远场穿透力以及造影成像敏感性都在业内处于领先</w:t>
      </w:r>
      <w:r>
        <w:rPr>
          <w:rFonts w:hint="eastAsia"/>
          <w:color w:val="auto"/>
        </w:rPr>
        <w:t>水平；</w:t>
      </w:r>
    </w:p>
    <w:p w14:paraId="77A34AD4">
      <w:pPr>
        <w:pStyle w:val="10"/>
        <w:spacing w:before="20" w:beforeAutospacing="0" w:after="0" w:afterAutospacing="0" w:line="380" w:lineRule="exact"/>
        <w:ind w:left="14" w:leftChars="0" w:firstLine="420" w:firstLineChars="0"/>
        <w:rPr>
          <w:rFonts w:hint="eastAsia"/>
          <w:color w:val="auto"/>
        </w:rPr>
      </w:pPr>
      <w:r>
        <w:rPr>
          <w:color w:val="auto"/>
        </w:rPr>
        <w:t>2</w:t>
      </w:r>
      <w:r>
        <w:rPr>
          <w:rFonts w:hint="eastAsia"/>
          <w:color w:val="auto"/>
        </w:rPr>
        <w:t>.</w:t>
      </w:r>
      <w:r>
        <w:rPr>
          <w:color w:val="auto"/>
        </w:rPr>
        <w:t xml:space="preserve">1.25.2 </w:t>
      </w:r>
      <w:r>
        <w:rPr>
          <w:rFonts w:hint="eastAsia"/>
          <w:color w:val="auto"/>
        </w:rPr>
        <w:t>具有超长延迟相造影技术，</w:t>
      </w:r>
      <w:r>
        <w:rPr>
          <w:color w:val="auto"/>
        </w:rPr>
        <w:t>对于目前市场所有主流超声造影剂，造影成像时间≥</w:t>
      </w:r>
      <w:r>
        <w:rPr>
          <w:rFonts w:hint="eastAsia"/>
          <w:color w:val="auto"/>
        </w:rPr>
        <w:t>6</w:t>
      </w:r>
      <w:r>
        <w:rPr>
          <w:color w:val="auto"/>
        </w:rPr>
        <w:t>分钟</w:t>
      </w:r>
      <w:r>
        <w:rPr>
          <w:rFonts w:hint="eastAsia"/>
          <w:color w:val="auto"/>
        </w:rPr>
        <w:t>，有助于发现晚消退的隐匿性病灶，获得更精准的诊断效果；</w:t>
      </w:r>
    </w:p>
    <w:p w14:paraId="1A069A19">
      <w:pPr>
        <w:pStyle w:val="10"/>
        <w:spacing w:before="20" w:beforeAutospacing="0" w:after="0" w:afterAutospacing="0" w:line="380" w:lineRule="exact"/>
        <w:ind w:left="14" w:leftChars="0" w:firstLine="420" w:firstLineChars="0"/>
        <w:rPr>
          <w:color w:val="auto"/>
        </w:rPr>
      </w:pPr>
      <w:r>
        <w:rPr>
          <w:color w:val="auto"/>
        </w:rPr>
        <w:t>2</w:t>
      </w:r>
      <w:r>
        <w:rPr>
          <w:rFonts w:hint="eastAsia"/>
          <w:color w:val="auto"/>
        </w:rPr>
        <w:t>.</w:t>
      </w:r>
      <w:r>
        <w:rPr>
          <w:color w:val="auto"/>
        </w:rPr>
        <w:t xml:space="preserve">1.25.3 </w:t>
      </w:r>
      <w:r>
        <w:rPr>
          <w:rFonts w:hint="eastAsia"/>
          <w:color w:val="auto"/>
          <w:szCs w:val="20"/>
        </w:rPr>
        <w:t>具有造影双幅实时显示模式（二维基波+造影）：具有双幅</w:t>
      </w:r>
      <w:r>
        <w:rPr>
          <w:rFonts w:hint="eastAsia"/>
          <w:color w:val="auto"/>
        </w:rPr>
        <w:t>自动映射S</w:t>
      </w:r>
      <w:r>
        <w:rPr>
          <w:color w:val="auto"/>
        </w:rPr>
        <w:t>hadow</w:t>
      </w:r>
      <w:r>
        <w:rPr>
          <w:rFonts w:hint="eastAsia"/>
          <w:color w:val="auto"/>
        </w:rPr>
        <w:t>测量功能，双幅图像具有</w:t>
      </w:r>
      <w:r>
        <w:rPr>
          <w:rFonts w:hint="eastAsia"/>
          <w:color w:val="auto"/>
          <w:szCs w:val="20"/>
        </w:rPr>
        <w:t>双穿刺引导线；</w:t>
      </w:r>
    </w:p>
    <w:p w14:paraId="47B5D7D7">
      <w:pPr>
        <w:pStyle w:val="10"/>
        <w:spacing w:before="20" w:beforeAutospacing="0" w:after="0" w:afterAutospacing="0" w:line="380" w:lineRule="exact"/>
        <w:ind w:left="14" w:leftChars="0" w:firstLine="420" w:firstLineChars="0"/>
        <w:rPr>
          <w:color w:val="auto"/>
        </w:rPr>
      </w:pPr>
      <w:r>
        <w:rPr>
          <w:color w:val="auto"/>
        </w:rPr>
        <w:t>2</w:t>
      </w:r>
      <w:r>
        <w:rPr>
          <w:rFonts w:hint="eastAsia"/>
          <w:color w:val="auto"/>
        </w:rPr>
        <w:t>.</w:t>
      </w:r>
      <w:r>
        <w:rPr>
          <w:color w:val="auto"/>
        </w:rPr>
        <w:t xml:space="preserve">1.25.4 </w:t>
      </w:r>
      <w:r>
        <w:rPr>
          <w:rFonts w:hint="eastAsia"/>
          <w:color w:val="auto"/>
        </w:rPr>
        <w:t>支持造影双信号通道处理技术：在使用造影双幅模式时可以保持很好的二维基波图像；造影图像和二维基波图像可以分开独立调节参数；</w:t>
      </w:r>
    </w:p>
    <w:p w14:paraId="1365433B">
      <w:pPr>
        <w:pStyle w:val="10"/>
        <w:spacing w:before="20" w:beforeAutospacing="0" w:after="0" w:afterAutospacing="0" w:line="380" w:lineRule="exact"/>
        <w:ind w:left="14" w:leftChars="0" w:firstLine="420" w:firstLineChars="0"/>
        <w:rPr>
          <w:color w:val="auto"/>
        </w:rPr>
      </w:pPr>
      <w:r>
        <w:rPr>
          <w:color w:val="auto"/>
        </w:rPr>
        <w:t>2</w:t>
      </w:r>
      <w:r>
        <w:rPr>
          <w:rFonts w:hint="eastAsia"/>
          <w:color w:val="auto"/>
        </w:rPr>
        <w:t>.</w:t>
      </w:r>
      <w:r>
        <w:rPr>
          <w:color w:val="auto"/>
        </w:rPr>
        <w:t xml:space="preserve">1.25.5 </w:t>
      </w:r>
      <w:r>
        <w:rPr>
          <w:rFonts w:hint="eastAsia"/>
          <w:color w:val="auto"/>
        </w:rPr>
        <w:t>具有造影微血管成像技术，自带防抖功能匹配病人的呼吸运动，获得超高品质的造影微血管成像图像；</w:t>
      </w:r>
    </w:p>
    <w:p w14:paraId="574AC6F9">
      <w:pPr>
        <w:pStyle w:val="10"/>
        <w:spacing w:before="20" w:beforeAutospacing="0" w:after="0" w:afterAutospacing="0" w:line="380" w:lineRule="exact"/>
        <w:ind w:left="14" w:leftChars="0" w:firstLine="420" w:firstLineChars="0"/>
        <w:rPr>
          <w:color w:val="auto"/>
        </w:rPr>
      </w:pPr>
      <w:r>
        <w:rPr>
          <w:color w:val="auto"/>
        </w:rPr>
        <w:t>2</w:t>
      </w:r>
      <w:r>
        <w:rPr>
          <w:rFonts w:hint="eastAsia"/>
          <w:color w:val="auto"/>
        </w:rPr>
        <w:t>.</w:t>
      </w:r>
      <w:r>
        <w:rPr>
          <w:color w:val="auto"/>
        </w:rPr>
        <w:t xml:space="preserve">1.25.6 </w:t>
      </w:r>
      <w:r>
        <w:rPr>
          <w:rFonts w:hint="eastAsia" w:cs="Arial"/>
          <w:color w:val="auto"/>
        </w:rPr>
        <w:t>具有造影</w:t>
      </w:r>
      <w:r>
        <w:rPr>
          <w:rFonts w:hint="eastAsia"/>
          <w:color w:val="auto"/>
        </w:rPr>
        <w:t>高清放大功能，进一步提高造影图像的细节分辨率和帧频，提高微小病灶和隐匿性病灶的检出率；</w:t>
      </w:r>
    </w:p>
    <w:p w14:paraId="55E7D41D">
      <w:pPr>
        <w:pStyle w:val="10"/>
        <w:spacing w:before="20" w:beforeAutospacing="0" w:after="0" w:afterAutospacing="0" w:line="380" w:lineRule="exact"/>
        <w:ind w:left="14" w:leftChars="0" w:firstLine="420" w:firstLineChars="0"/>
        <w:rPr>
          <w:color w:val="auto"/>
        </w:rPr>
      </w:pPr>
      <w:r>
        <w:rPr>
          <w:color w:val="auto"/>
        </w:rPr>
        <w:t>2</w:t>
      </w:r>
      <w:r>
        <w:rPr>
          <w:rFonts w:hint="eastAsia"/>
          <w:color w:val="auto"/>
        </w:rPr>
        <w:t>.</w:t>
      </w:r>
      <w:r>
        <w:rPr>
          <w:color w:val="auto"/>
        </w:rPr>
        <w:t xml:space="preserve">1.25.7 </w:t>
      </w:r>
      <w:r>
        <w:rPr>
          <w:rFonts w:hint="eastAsia"/>
          <w:color w:val="auto"/>
        </w:rPr>
        <w:t>具有造影全自动优化成像技术，造影全过程机器自动优化成像参数获得最佳造影图像；</w:t>
      </w:r>
    </w:p>
    <w:p w14:paraId="69411496">
      <w:pPr>
        <w:pStyle w:val="10"/>
        <w:spacing w:before="20" w:beforeAutospacing="0" w:after="0" w:afterAutospacing="0" w:line="380" w:lineRule="exact"/>
        <w:ind w:left="14" w:leftChars="0" w:firstLine="420" w:firstLineChars="0"/>
        <w:rPr>
          <w:color w:val="auto"/>
        </w:rPr>
      </w:pPr>
      <w:r>
        <w:rPr>
          <w:color w:val="auto"/>
        </w:rPr>
        <w:t>2</w:t>
      </w:r>
      <w:r>
        <w:rPr>
          <w:rFonts w:hint="eastAsia"/>
          <w:color w:val="auto"/>
        </w:rPr>
        <w:t>.</w:t>
      </w:r>
      <w:r>
        <w:rPr>
          <w:color w:val="auto"/>
        </w:rPr>
        <w:t xml:space="preserve">1.25.8 </w:t>
      </w:r>
      <w:r>
        <w:rPr>
          <w:rFonts w:hint="eastAsia"/>
          <w:color w:val="auto"/>
        </w:rPr>
        <w:t>造影</w:t>
      </w:r>
      <w:r>
        <w:rPr>
          <w:rFonts w:hint="eastAsia"/>
          <w:color w:val="auto"/>
          <w:szCs w:val="20"/>
        </w:rPr>
        <w:t>动态存储时间可以根据客户需求来设定，在存储过程中调节焦点、增益、深度等参数均不影响动态存储图像；</w:t>
      </w:r>
    </w:p>
    <w:p w14:paraId="01D83AB7">
      <w:pPr>
        <w:snapToGrid w:val="0"/>
        <w:spacing w:line="380" w:lineRule="exact"/>
        <w:ind w:right="-149" w:rightChars="-71" w:firstLine="420" w:firstLineChars="0"/>
        <w:rPr>
          <w:rFonts w:ascii="宋体"/>
          <w:color w:val="auto"/>
          <w:sz w:val="24"/>
        </w:rPr>
      </w:pPr>
      <w:r>
        <w:rPr>
          <w:rFonts w:ascii="宋体"/>
          <w:color w:val="auto"/>
          <w:sz w:val="24"/>
        </w:rPr>
        <w:t>2</w:t>
      </w:r>
      <w:r>
        <w:rPr>
          <w:rFonts w:hint="eastAsia" w:ascii="宋体"/>
          <w:color w:val="auto"/>
          <w:sz w:val="24"/>
        </w:rPr>
        <w:t>.</w:t>
      </w:r>
      <w:r>
        <w:rPr>
          <w:rFonts w:ascii="宋体"/>
          <w:color w:val="auto"/>
          <w:sz w:val="24"/>
        </w:rPr>
        <w:t>1.25.9 具有超高频造影技术，可使用超高频线阵探头（最高频率≥1</w:t>
      </w:r>
      <w:r>
        <w:rPr>
          <w:rFonts w:hint="eastAsia" w:ascii="宋体"/>
          <w:color w:val="auto"/>
          <w:sz w:val="24"/>
        </w:rPr>
        <w:t>8</w:t>
      </w:r>
      <w:r>
        <w:rPr>
          <w:rFonts w:ascii="宋体"/>
          <w:color w:val="auto"/>
          <w:sz w:val="24"/>
        </w:rPr>
        <w:t>MHz）对于乳腺、甲状腺等浅表小器官获得超高分辨率的造影图像</w:t>
      </w:r>
      <w:r>
        <w:rPr>
          <w:rFonts w:hint="eastAsia" w:ascii="宋体"/>
          <w:color w:val="auto"/>
          <w:sz w:val="24"/>
        </w:rPr>
        <w:t>；</w:t>
      </w:r>
    </w:p>
    <w:p w14:paraId="29ECA722">
      <w:pPr>
        <w:snapToGrid w:val="0"/>
        <w:spacing w:line="380" w:lineRule="exact"/>
        <w:ind w:right="-149" w:rightChars="-71" w:firstLine="420" w:firstLineChars="0"/>
        <w:rPr>
          <w:rFonts w:ascii="宋体"/>
          <w:color w:val="auto"/>
          <w:sz w:val="24"/>
          <w:szCs w:val="20"/>
        </w:rPr>
      </w:pPr>
      <w:r>
        <w:rPr>
          <w:rFonts w:ascii="宋体"/>
          <w:color w:val="auto"/>
          <w:sz w:val="24"/>
        </w:rPr>
        <w:t>2</w:t>
      </w:r>
      <w:r>
        <w:rPr>
          <w:rFonts w:hint="eastAsia" w:ascii="宋体"/>
          <w:color w:val="auto"/>
          <w:sz w:val="24"/>
        </w:rPr>
        <w:t>.</w:t>
      </w:r>
      <w:r>
        <w:rPr>
          <w:rFonts w:ascii="宋体"/>
          <w:color w:val="auto"/>
          <w:sz w:val="24"/>
        </w:rPr>
        <w:t>1.25.</w:t>
      </w:r>
      <w:r>
        <w:rPr>
          <w:rFonts w:hint="eastAsia" w:ascii="宋体"/>
          <w:color w:val="auto"/>
          <w:sz w:val="24"/>
        </w:rPr>
        <w:t>10</w:t>
      </w:r>
      <w:r>
        <w:rPr>
          <w:rFonts w:ascii="宋体"/>
          <w:color w:val="auto"/>
          <w:sz w:val="24"/>
        </w:rPr>
        <w:t xml:space="preserve"> </w:t>
      </w:r>
      <w:r>
        <w:rPr>
          <w:rFonts w:hint="eastAsia" w:ascii="宋体"/>
          <w:color w:val="auto"/>
          <w:sz w:val="24"/>
        </w:rPr>
        <w:t>所配的</w:t>
      </w:r>
      <w:r>
        <w:rPr>
          <w:rFonts w:ascii="宋体" w:cs="宋体"/>
          <w:color w:val="auto"/>
          <w:sz w:val="24"/>
        </w:rPr>
        <w:t>探头</w:t>
      </w:r>
      <w:r>
        <w:rPr>
          <w:rFonts w:hint="eastAsia" w:ascii="宋体" w:cs="宋体"/>
          <w:color w:val="auto"/>
          <w:sz w:val="24"/>
        </w:rPr>
        <w:t>全部支持造影成像</w:t>
      </w:r>
      <w:r>
        <w:rPr>
          <w:rFonts w:hint="eastAsia" w:ascii="宋体"/>
          <w:color w:val="auto"/>
          <w:sz w:val="24"/>
          <w:szCs w:val="20"/>
        </w:rPr>
        <w:t>；</w:t>
      </w:r>
    </w:p>
    <w:p w14:paraId="37BD5B83">
      <w:pPr>
        <w:snapToGrid w:val="0"/>
        <w:spacing w:line="380" w:lineRule="exact"/>
        <w:ind w:right="-149" w:rightChars="-71" w:firstLine="420" w:firstLineChars="0"/>
        <w:rPr>
          <w:rFonts w:ascii="宋体" w:cs="宋体"/>
          <w:color w:val="auto"/>
          <w:sz w:val="24"/>
        </w:rPr>
      </w:pPr>
      <w:r>
        <w:rPr>
          <w:rFonts w:ascii="宋体"/>
          <w:color w:val="auto"/>
          <w:sz w:val="24"/>
        </w:rPr>
        <w:t>2</w:t>
      </w:r>
      <w:r>
        <w:rPr>
          <w:rFonts w:hint="eastAsia" w:ascii="宋体"/>
          <w:color w:val="auto"/>
          <w:sz w:val="24"/>
        </w:rPr>
        <w:t>.</w:t>
      </w:r>
      <w:r>
        <w:rPr>
          <w:rFonts w:ascii="宋体"/>
          <w:color w:val="auto"/>
          <w:sz w:val="24"/>
        </w:rPr>
        <w:t>1.25.</w:t>
      </w:r>
      <w:r>
        <w:rPr>
          <w:rFonts w:hint="eastAsia" w:ascii="宋体"/>
          <w:color w:val="auto"/>
          <w:sz w:val="24"/>
        </w:rPr>
        <w:t>11</w:t>
      </w:r>
      <w:r>
        <w:rPr>
          <w:rFonts w:ascii="宋体"/>
          <w:color w:val="auto"/>
          <w:sz w:val="24"/>
        </w:rPr>
        <w:t xml:space="preserve"> </w:t>
      </w:r>
      <w:r>
        <w:rPr>
          <w:rFonts w:hint="eastAsia" w:ascii="宋体" w:cs="宋体"/>
          <w:color w:val="auto"/>
          <w:sz w:val="24"/>
        </w:rPr>
        <w:t>出厂条件支持两种模式造影，分别对应市场上主流的两种造影剂，可在触摸屏上选择；</w:t>
      </w:r>
    </w:p>
    <w:p w14:paraId="14C90636">
      <w:pPr>
        <w:snapToGrid w:val="0"/>
        <w:spacing w:line="380" w:lineRule="exact"/>
        <w:ind w:right="-149" w:rightChars="-71"/>
        <w:rPr>
          <w:rFonts w:ascii="宋体" w:cs="宋体"/>
          <w:color w:val="auto"/>
          <w:sz w:val="24"/>
        </w:rPr>
      </w:pPr>
      <w:r>
        <w:rPr>
          <w:rFonts w:ascii="宋体"/>
          <w:color w:val="auto"/>
          <w:sz w:val="24"/>
        </w:rPr>
        <w:t>2</w:t>
      </w:r>
      <w:r>
        <w:rPr>
          <w:rFonts w:hint="eastAsia" w:ascii="宋体"/>
          <w:color w:val="auto"/>
          <w:sz w:val="24"/>
        </w:rPr>
        <w:t>.1.</w:t>
      </w:r>
      <w:r>
        <w:rPr>
          <w:rFonts w:ascii="宋体"/>
          <w:color w:val="auto"/>
          <w:sz w:val="24"/>
        </w:rPr>
        <w:t xml:space="preserve">26 </w:t>
      </w:r>
      <w:r>
        <w:rPr>
          <w:rFonts w:hint="eastAsia" w:ascii="宋体"/>
          <w:color w:val="auto"/>
          <w:sz w:val="24"/>
        </w:rPr>
        <w:t>具有微小血管及微小血流显示技术，可</w:t>
      </w:r>
      <w:r>
        <w:rPr>
          <w:rFonts w:hint="eastAsia" w:ascii="宋体" w:cs="宋体"/>
          <w:color w:val="auto"/>
          <w:sz w:val="24"/>
        </w:rPr>
        <w:t>提高细微血流即更小更低速血流的显像效果，与常规彩色多普勒相比，逐微血流允许使用者轻松看到更多更小更深层的组织血管；</w:t>
      </w:r>
    </w:p>
    <w:p w14:paraId="19CE2647">
      <w:pPr>
        <w:widowControl/>
        <w:spacing w:line="380" w:lineRule="exact"/>
        <w:jc w:val="left"/>
        <w:rPr>
          <w:rFonts w:ascii="宋体" w:cs="宋体"/>
          <w:color w:val="auto"/>
          <w:sz w:val="24"/>
        </w:rPr>
      </w:pPr>
      <w:r>
        <w:rPr>
          <w:rFonts w:hint="eastAsia" w:ascii="宋体" w:cs="宋体"/>
          <w:color w:val="auto"/>
          <w:sz w:val="24"/>
        </w:rPr>
        <w:t>2.1.</w:t>
      </w:r>
      <w:r>
        <w:rPr>
          <w:rFonts w:ascii="宋体" w:cs="宋体"/>
          <w:color w:val="auto"/>
          <w:sz w:val="24"/>
        </w:rPr>
        <w:t>27</w:t>
      </w:r>
      <w:r>
        <w:rPr>
          <w:rFonts w:hint="eastAsia" w:ascii="宋体" w:cs="宋体"/>
          <w:color w:val="auto"/>
          <w:sz w:val="24"/>
        </w:rPr>
        <w:t xml:space="preserve"> 具有图像原始数据采集获取及输出，可采用DICOM格式输出图像及相关数据；</w:t>
      </w:r>
    </w:p>
    <w:p w14:paraId="033B245C">
      <w:pPr>
        <w:pStyle w:val="18"/>
        <w:jc w:val="left"/>
        <w:rPr>
          <w:b/>
          <w:bCs w:val="0"/>
          <w:color w:val="auto"/>
        </w:rPr>
      </w:pPr>
      <w:r>
        <w:rPr>
          <w:b/>
          <w:bCs w:val="0"/>
          <w:color w:val="auto"/>
          <w:lang w:val="en-US" w:eastAsia="zh-CN"/>
        </w:rPr>
        <w:t>2.2超声</w:t>
      </w:r>
      <w:r>
        <w:rPr>
          <w:rFonts w:hint="eastAsia"/>
          <w:b/>
          <w:bCs w:val="0"/>
          <w:color w:val="auto"/>
          <w:lang w:val="en-US" w:eastAsia="zh-CN"/>
        </w:rPr>
        <w:t>介入技术</w:t>
      </w:r>
    </w:p>
    <w:p w14:paraId="655879F0">
      <w:pPr>
        <w:spacing w:line="360" w:lineRule="auto"/>
        <w:rPr>
          <w:rFonts w:hint="eastAsia" w:ascii="宋体" w:hAnsi="Times New Roman" w:eastAsia="宋体" w:cs="宋体"/>
          <w:color w:val="auto"/>
          <w:kern w:val="0"/>
          <w:sz w:val="24"/>
          <w:szCs w:val="20"/>
          <w:lang w:val="en-US" w:eastAsia="zh-CN" w:bidi="ar-SA"/>
        </w:rPr>
      </w:pPr>
      <w:r>
        <w:rPr>
          <w:rFonts w:hint="eastAsia" w:ascii="宋体" w:hAnsi="Times New Roman" w:eastAsia="宋体" w:cs="宋体"/>
          <w:color w:val="auto"/>
          <w:kern w:val="0"/>
          <w:sz w:val="24"/>
          <w:szCs w:val="20"/>
          <w:lang w:val="en-US" w:eastAsia="zh-CN" w:bidi="ar-SA"/>
        </w:rPr>
        <w:t xml:space="preserve">2.2.1. </w:t>
      </w:r>
      <w:r>
        <w:rPr>
          <w:rFonts w:hint="eastAsia" w:ascii="宋体" w:cs="宋体"/>
          <w:color w:val="auto"/>
          <w:kern w:val="0"/>
          <w:sz w:val="24"/>
          <w:szCs w:val="20"/>
          <w:lang w:val="en-US" w:eastAsia="zh-CN" w:bidi="ar-SA"/>
        </w:rPr>
        <w:t>要求</w:t>
      </w:r>
      <w:r>
        <w:rPr>
          <w:rFonts w:hint="eastAsia" w:ascii="宋体" w:hAnsi="Times New Roman" w:eastAsia="宋体" w:cs="宋体"/>
          <w:color w:val="auto"/>
          <w:kern w:val="0"/>
          <w:sz w:val="24"/>
          <w:szCs w:val="20"/>
          <w:lang w:val="en-US" w:eastAsia="zh-CN" w:bidi="ar-SA"/>
        </w:rPr>
        <w:t>全模式影像表现优异，搭载新型生物声学技术平台，可全面提升介入多成像模式下的高帧频、敏感性、穿透力、均一性，同时优化图像信噪比与对比度，为各类介入操作提供清晰、稳定的基础影像，即使是复杂体位或特殊体质患者也能获得优质成像效果。</w:t>
      </w:r>
    </w:p>
    <w:p w14:paraId="27E08AC8">
      <w:pPr>
        <w:spacing w:line="360" w:lineRule="auto"/>
        <w:rPr>
          <w:rFonts w:hint="eastAsia" w:ascii="宋体" w:hAnsi="Times New Roman" w:eastAsia="宋体" w:cs="宋体"/>
          <w:color w:val="auto"/>
          <w:kern w:val="0"/>
          <w:sz w:val="24"/>
          <w:szCs w:val="24"/>
          <w:lang w:val="en-US" w:eastAsia="zh-CN" w:bidi="ar-SA"/>
        </w:rPr>
      </w:pPr>
      <w:r>
        <w:rPr>
          <w:rFonts w:hint="eastAsia" w:ascii="宋体" w:hAnsi="Times New Roman" w:eastAsia="宋体" w:cs="宋体"/>
          <w:color w:val="auto"/>
          <w:kern w:val="0"/>
          <w:sz w:val="24"/>
          <w:szCs w:val="20"/>
          <w:lang w:val="en-US" w:eastAsia="zh-CN" w:bidi="ar-SA"/>
        </w:rPr>
        <w:t>2.2.2. 介入探头体系适配全场景，穿刺引导无盲区。配备专属腹部介入探头，能更好贴合皮肤，实现穿刺引导小声窗、无盲区，避免骨性结构或管道遮挡影响穿刺效果；同时拥有超高频探头，可完成乳腺癌、甲状</w:t>
      </w:r>
      <w:r>
        <w:rPr>
          <w:rFonts w:hint="eastAsia" w:ascii="宋体" w:hAnsi="Times New Roman" w:eastAsia="宋体" w:cs="宋体"/>
          <w:color w:val="auto"/>
          <w:kern w:val="0"/>
          <w:sz w:val="24"/>
          <w:szCs w:val="24"/>
          <w:lang w:val="en-US" w:eastAsia="zh-CN" w:bidi="ar-SA"/>
        </w:rPr>
        <w:t>腺等部位的超高频造影，满足精细介入需求。</w:t>
      </w:r>
    </w:p>
    <w:p w14:paraId="784FA5F9">
      <w:pPr>
        <w:spacing w:line="360" w:lineRule="auto"/>
        <w:rPr>
          <w:rFonts w:hint="eastAsia" w:ascii="宋体" w:hAnsi="Times New Roman" w:eastAsia="宋体" w:cs="宋体"/>
          <w:color w:val="auto"/>
          <w:kern w:val="0"/>
          <w:sz w:val="24"/>
          <w:szCs w:val="24"/>
          <w:lang w:val="en-US" w:eastAsia="zh-CN" w:bidi="ar-SA"/>
        </w:rPr>
      </w:pPr>
      <w:r>
        <w:rPr>
          <w:rFonts w:hint="eastAsia" w:ascii="宋体" w:hAnsi="Times New Roman" w:eastAsia="宋体" w:cs="宋体"/>
          <w:color w:val="auto"/>
          <w:kern w:val="0"/>
          <w:sz w:val="24"/>
          <w:szCs w:val="24"/>
          <w:lang w:val="en-US" w:eastAsia="zh-CN" w:bidi="ar-SA"/>
        </w:rPr>
        <w:t>▲2.2.3.  智能操作，简化介入操作流程。</w:t>
      </w:r>
    </w:p>
    <w:p w14:paraId="69C1EA4F">
      <w:pPr>
        <w:spacing w:line="360" w:lineRule="auto"/>
        <w:rPr>
          <w:rFonts w:hint="eastAsia" w:ascii="宋体" w:hAnsi="Times New Roman" w:eastAsia="宋体" w:cs="宋体"/>
          <w:color w:val="auto"/>
          <w:kern w:val="0"/>
          <w:sz w:val="24"/>
          <w:szCs w:val="24"/>
          <w:lang w:val="en-US" w:eastAsia="zh-CN" w:bidi="ar-SA"/>
        </w:rPr>
      </w:pPr>
      <w:r>
        <w:rPr>
          <w:rFonts w:hint="eastAsia" w:ascii="宋体" w:hAnsi="Times New Roman" w:eastAsia="宋体" w:cs="宋体"/>
          <w:color w:val="auto"/>
          <w:kern w:val="0"/>
          <w:sz w:val="24"/>
          <w:szCs w:val="24"/>
          <w:lang w:val="en-US" w:eastAsia="zh-CN" w:bidi="ar-SA"/>
        </w:rPr>
        <w:t>搭载全面的智能操作功能， 可全自动优化各器官图像，扫查时无需手动调节增益；全聚焦相干成像让介入诊疗无需调节焦点，实现全场聚焦；多普勒频谱扫查按下冻结键后，系统自动校准基线、速度标尺，全程减少按键次数，缩短操作时间。</w:t>
      </w:r>
      <w:r>
        <w:rPr>
          <w:rFonts w:hint="eastAsia" w:ascii="宋体" w:hAnsi="Times New Roman" w:eastAsia="宋体" w:cs="宋体"/>
          <w:b/>
          <w:bCs/>
          <w:color w:val="auto"/>
          <w:kern w:val="0"/>
          <w:sz w:val="21"/>
          <w:szCs w:val="21"/>
          <w:lang w:val="en-US" w:eastAsia="zh-CN" w:bidi="ar-SA"/>
        </w:rPr>
        <w:t>（提供厂家盖章的技术白皮书或说明书或医疗器械注册证等证明文件）</w:t>
      </w:r>
    </w:p>
    <w:p w14:paraId="7C52B298">
      <w:pPr>
        <w:spacing w:line="360" w:lineRule="auto"/>
        <w:rPr>
          <w:rFonts w:hint="eastAsia" w:ascii="宋体" w:hAnsi="Times New Roman" w:eastAsia="宋体" w:cs="宋体"/>
          <w:color w:val="auto"/>
          <w:kern w:val="0"/>
          <w:sz w:val="24"/>
          <w:szCs w:val="24"/>
          <w:lang w:val="en-US" w:eastAsia="zh-CN" w:bidi="ar-SA"/>
        </w:rPr>
      </w:pPr>
      <w:r>
        <w:rPr>
          <w:rFonts w:hint="eastAsia" w:ascii="宋体" w:hAnsi="Times New Roman" w:eastAsia="宋体" w:cs="宋体"/>
          <w:color w:val="auto"/>
          <w:kern w:val="0"/>
          <w:sz w:val="24"/>
          <w:szCs w:val="24"/>
          <w:lang w:val="en-US" w:eastAsia="zh-CN" w:bidi="ar-SA"/>
        </w:rPr>
        <w:t>2.2.</w:t>
      </w:r>
      <w:r>
        <w:rPr>
          <w:rFonts w:hint="eastAsia" w:ascii="宋体" w:cs="宋体"/>
          <w:color w:val="auto"/>
          <w:kern w:val="0"/>
          <w:sz w:val="24"/>
          <w:szCs w:val="24"/>
          <w:lang w:val="en-US" w:eastAsia="zh-CN" w:bidi="ar-SA"/>
        </w:rPr>
        <w:t>4</w:t>
      </w:r>
      <w:r>
        <w:rPr>
          <w:rFonts w:hint="eastAsia" w:ascii="宋体" w:hAnsi="Times New Roman" w:eastAsia="宋体" w:cs="宋体"/>
          <w:color w:val="auto"/>
          <w:kern w:val="0"/>
          <w:sz w:val="24"/>
          <w:szCs w:val="24"/>
          <w:lang w:val="en-US" w:eastAsia="zh-CN" w:bidi="ar-SA"/>
        </w:rPr>
        <w:t xml:space="preserve"> 成熟的血流成像技术，精准规避血管损伤风险。</w:t>
      </w:r>
    </w:p>
    <w:p w14:paraId="2B268B1E">
      <w:pPr>
        <w:spacing w:line="360" w:lineRule="auto"/>
        <w:rPr>
          <w:rFonts w:hint="eastAsia" w:ascii="宋体" w:hAnsi="Times New Roman" w:eastAsia="宋体" w:cs="宋体"/>
          <w:color w:val="auto"/>
          <w:kern w:val="0"/>
          <w:sz w:val="24"/>
          <w:szCs w:val="24"/>
          <w:lang w:val="en-US" w:eastAsia="zh-CN" w:bidi="ar-SA"/>
        </w:rPr>
      </w:pPr>
      <w:r>
        <w:rPr>
          <w:rFonts w:hint="eastAsia" w:ascii="宋体" w:hAnsi="Times New Roman" w:eastAsia="宋体" w:cs="宋体"/>
          <w:color w:val="auto"/>
          <w:kern w:val="0"/>
          <w:sz w:val="24"/>
          <w:szCs w:val="24"/>
          <w:lang w:val="en-US" w:eastAsia="zh-CN" w:bidi="ar-SA"/>
        </w:rPr>
        <w:t>能获得极佳的颜色敏感性且无运动伪像，可清晰、准确显示介入操作所需的血管血流情况，帮助医生精准判断血管位置，有效规避穿刺、消融过程中损伤血管的风险，提升操作安全性。</w:t>
      </w:r>
    </w:p>
    <w:p w14:paraId="073D1B5E">
      <w:pPr>
        <w:spacing w:line="360" w:lineRule="auto"/>
        <w:rPr>
          <w:rFonts w:hint="eastAsia" w:ascii="宋体" w:hAnsi="Times New Roman" w:eastAsia="宋体" w:cs="宋体"/>
          <w:color w:val="auto"/>
          <w:kern w:val="0"/>
          <w:sz w:val="24"/>
          <w:szCs w:val="24"/>
          <w:lang w:val="en-US" w:eastAsia="zh-CN" w:bidi="ar-SA"/>
        </w:rPr>
      </w:pPr>
      <w:r>
        <w:rPr>
          <w:rFonts w:hint="eastAsia" w:ascii="宋体" w:hAnsi="Times New Roman" w:eastAsia="宋体" w:cs="宋体"/>
          <w:color w:val="auto"/>
          <w:kern w:val="0"/>
          <w:sz w:val="24"/>
          <w:szCs w:val="24"/>
          <w:lang w:val="en-US" w:eastAsia="zh-CN" w:bidi="ar-SA"/>
        </w:rPr>
        <w:t>2.2.</w:t>
      </w:r>
      <w:r>
        <w:rPr>
          <w:rFonts w:hint="eastAsia" w:ascii="宋体" w:cs="宋体"/>
          <w:color w:val="auto"/>
          <w:kern w:val="0"/>
          <w:sz w:val="24"/>
          <w:szCs w:val="24"/>
          <w:lang w:val="en-US" w:eastAsia="zh-CN" w:bidi="ar-SA"/>
        </w:rPr>
        <w:t>5</w:t>
      </w:r>
      <w:r>
        <w:rPr>
          <w:rFonts w:hint="eastAsia" w:ascii="宋体" w:hAnsi="Times New Roman" w:eastAsia="宋体" w:cs="宋体"/>
          <w:color w:val="auto"/>
          <w:kern w:val="0"/>
          <w:sz w:val="24"/>
          <w:szCs w:val="24"/>
          <w:lang w:val="en-US" w:eastAsia="zh-CN" w:bidi="ar-SA"/>
        </w:rPr>
        <w:t>. 具备高端生物声学造影成像。</w:t>
      </w:r>
    </w:p>
    <w:p w14:paraId="068FF4E7">
      <w:pPr>
        <w:spacing w:line="360" w:lineRule="auto"/>
        <w:ind w:firstLine="420" w:firstLineChars="0"/>
        <w:rPr>
          <w:rFonts w:hint="eastAsia" w:ascii="宋体" w:hAnsi="Times New Roman" w:eastAsia="宋体" w:cs="宋体"/>
          <w:color w:val="auto"/>
          <w:kern w:val="0"/>
          <w:sz w:val="24"/>
          <w:szCs w:val="24"/>
          <w:lang w:val="en-US" w:eastAsia="zh-CN" w:bidi="ar-SA"/>
        </w:rPr>
      </w:pPr>
      <w:r>
        <w:rPr>
          <w:rFonts w:hint="eastAsia" w:ascii="宋体" w:hAnsi="Times New Roman" w:eastAsia="宋体" w:cs="宋体"/>
          <w:color w:val="auto"/>
          <w:kern w:val="0"/>
          <w:sz w:val="24"/>
          <w:szCs w:val="24"/>
          <w:lang w:val="en-US" w:eastAsia="zh-CN" w:bidi="ar-SA"/>
        </w:rPr>
        <w:t>实现造影模式下的自动优化、高帧频、高敏感性与超长延迟相，且可在融合模式下使用；高频造影在微泡细节、对比分辨率上表现卓越，在介入术前评估、术中监测、术后疗效判定中发挥不可替代作用，还能大幅提升穿刺活检的阳性率与准确性。</w:t>
      </w:r>
    </w:p>
    <w:p w14:paraId="3BB56001">
      <w:pPr>
        <w:spacing w:line="360" w:lineRule="auto"/>
        <w:rPr>
          <w:rFonts w:hint="eastAsia" w:ascii="宋体" w:hAnsi="Times New Roman" w:eastAsia="宋体" w:cs="宋体"/>
          <w:color w:val="auto"/>
          <w:kern w:val="0"/>
          <w:sz w:val="24"/>
          <w:szCs w:val="24"/>
          <w:lang w:val="en-US" w:eastAsia="zh-CN" w:bidi="ar-SA"/>
        </w:rPr>
      </w:pPr>
      <w:r>
        <w:rPr>
          <w:rFonts w:hint="eastAsia" w:ascii="宋体" w:hAnsi="Times New Roman" w:eastAsia="宋体" w:cs="宋体"/>
          <w:color w:val="auto"/>
          <w:kern w:val="0"/>
          <w:sz w:val="24"/>
          <w:szCs w:val="24"/>
          <w:lang w:val="en-US" w:eastAsia="zh-CN" w:bidi="ar-SA"/>
        </w:rPr>
        <w:t>2.2.</w:t>
      </w:r>
      <w:r>
        <w:rPr>
          <w:rFonts w:hint="eastAsia" w:ascii="宋体" w:cs="宋体"/>
          <w:color w:val="auto"/>
          <w:kern w:val="0"/>
          <w:sz w:val="24"/>
          <w:szCs w:val="24"/>
          <w:lang w:val="en-US" w:eastAsia="zh-CN" w:bidi="ar-SA"/>
        </w:rPr>
        <w:t>6</w:t>
      </w:r>
      <w:r>
        <w:rPr>
          <w:rFonts w:hint="eastAsia" w:ascii="宋体" w:hAnsi="Times New Roman" w:eastAsia="宋体" w:cs="宋体"/>
          <w:color w:val="auto"/>
          <w:kern w:val="0"/>
          <w:sz w:val="24"/>
          <w:szCs w:val="24"/>
          <w:lang w:val="en-US" w:eastAsia="zh-CN" w:bidi="ar-SA"/>
        </w:rPr>
        <w:t>. 具备智能融合导航技术，小病灶定位快准且适配多模态。</w:t>
      </w:r>
    </w:p>
    <w:p w14:paraId="724CCE59">
      <w:pPr>
        <w:spacing w:line="360" w:lineRule="auto"/>
        <w:ind w:firstLine="420" w:firstLineChars="0"/>
        <w:rPr>
          <w:rFonts w:hint="eastAsia" w:ascii="宋体" w:hAnsi="Times New Roman" w:eastAsia="宋体" w:cs="宋体"/>
          <w:color w:val="auto"/>
          <w:kern w:val="0"/>
          <w:sz w:val="24"/>
          <w:szCs w:val="24"/>
          <w:lang w:val="en-US" w:eastAsia="zh-CN" w:bidi="ar-SA"/>
        </w:rPr>
      </w:pPr>
      <w:r>
        <w:rPr>
          <w:rFonts w:hint="eastAsia" w:ascii="宋体" w:hAnsi="Times New Roman" w:eastAsia="宋体" w:cs="宋体"/>
          <w:color w:val="auto"/>
          <w:kern w:val="0"/>
          <w:sz w:val="24"/>
          <w:szCs w:val="24"/>
          <w:lang w:val="en-US" w:eastAsia="zh-CN" w:bidi="ar-SA"/>
        </w:rPr>
        <w:t>超声智能融合导航可实现超声与 CT/MRI等第二影像的一键自动对位，融合过程中可随时校准，还能兼顾彩色多普勒、造影等多种模式；融合速度达每秒 ≥3张DVD，且有对位质量质控指标，让常规超声下不明显的小病灶也能快速、精准定位，适配多学科合作诊疗。</w:t>
      </w:r>
    </w:p>
    <w:p w14:paraId="35F5409C">
      <w:pPr>
        <w:spacing w:line="360" w:lineRule="auto"/>
        <w:rPr>
          <w:rFonts w:hint="eastAsia" w:ascii="宋体" w:hAnsi="Times New Roman" w:eastAsia="宋体" w:cs="宋体"/>
          <w:color w:val="auto"/>
          <w:kern w:val="0"/>
          <w:sz w:val="24"/>
          <w:szCs w:val="24"/>
          <w:lang w:val="en-US" w:eastAsia="zh-CN" w:bidi="ar-SA"/>
        </w:rPr>
      </w:pPr>
      <w:r>
        <w:rPr>
          <w:rFonts w:hint="eastAsia" w:ascii="宋体" w:hAnsi="Times New Roman" w:eastAsia="宋体" w:cs="宋体"/>
          <w:color w:val="auto"/>
          <w:kern w:val="0"/>
          <w:sz w:val="24"/>
          <w:szCs w:val="24"/>
          <w:lang w:val="en-US" w:eastAsia="zh-CN" w:bidi="ar-SA"/>
        </w:rPr>
        <w:t>2.2.</w:t>
      </w:r>
      <w:r>
        <w:rPr>
          <w:rFonts w:hint="eastAsia" w:ascii="宋体" w:cs="宋体"/>
          <w:color w:val="auto"/>
          <w:kern w:val="0"/>
          <w:sz w:val="24"/>
          <w:szCs w:val="24"/>
          <w:lang w:val="en-US" w:eastAsia="zh-CN" w:bidi="ar-SA"/>
        </w:rPr>
        <w:t>7</w:t>
      </w:r>
      <w:r>
        <w:rPr>
          <w:rFonts w:hint="eastAsia" w:ascii="宋体" w:hAnsi="Times New Roman" w:eastAsia="宋体" w:cs="宋体"/>
          <w:color w:val="auto"/>
          <w:kern w:val="0"/>
          <w:sz w:val="24"/>
          <w:szCs w:val="24"/>
          <w:lang w:val="en-US" w:eastAsia="zh-CN" w:bidi="ar-SA"/>
        </w:rPr>
        <w:t>. 配备最小进针距离测量功能，在穿刺实时状态下，可随进针角度自由测量穿刺针进针至最低点的距离，精准明确进针深度，让医生实时掌握穿刺位置，避免进针过深或过浅，为穿刺操作提供专属的技术安全保障。</w:t>
      </w:r>
    </w:p>
    <w:p w14:paraId="1A3D665B">
      <w:pPr>
        <w:spacing w:line="360" w:lineRule="auto"/>
        <w:rPr>
          <w:rFonts w:hint="eastAsia" w:ascii="宋体" w:hAnsi="Times New Roman" w:eastAsia="宋体" w:cs="宋体"/>
          <w:color w:val="auto"/>
          <w:kern w:val="0"/>
          <w:sz w:val="24"/>
          <w:szCs w:val="24"/>
          <w:lang w:val="en-US" w:eastAsia="zh-CN" w:bidi="ar-SA"/>
        </w:rPr>
      </w:pPr>
      <w:r>
        <w:rPr>
          <w:rFonts w:hint="eastAsia" w:ascii="宋体" w:hAnsi="Times New Roman" w:eastAsia="宋体" w:cs="宋体"/>
          <w:color w:val="auto"/>
          <w:kern w:val="0"/>
          <w:sz w:val="24"/>
          <w:szCs w:val="24"/>
          <w:lang w:val="en-US" w:eastAsia="zh-CN" w:bidi="ar-SA"/>
        </w:rPr>
        <w:t>2.2.</w:t>
      </w:r>
      <w:r>
        <w:rPr>
          <w:rFonts w:hint="eastAsia" w:ascii="宋体" w:cs="宋体"/>
          <w:color w:val="auto"/>
          <w:kern w:val="0"/>
          <w:sz w:val="24"/>
          <w:szCs w:val="24"/>
          <w:lang w:val="en-US" w:eastAsia="zh-CN" w:bidi="ar-SA"/>
        </w:rPr>
        <w:t>8</w:t>
      </w:r>
      <w:r>
        <w:rPr>
          <w:rFonts w:hint="eastAsia" w:ascii="宋体" w:hAnsi="Times New Roman" w:eastAsia="宋体" w:cs="宋体"/>
          <w:color w:val="auto"/>
          <w:kern w:val="0"/>
          <w:sz w:val="24"/>
          <w:szCs w:val="24"/>
          <w:lang w:val="en-US" w:eastAsia="zh-CN" w:bidi="ar-SA"/>
        </w:rPr>
        <w:t>.具备弹性成像技术，定量评估使得介入精准诊断</w:t>
      </w:r>
      <w:r>
        <w:rPr>
          <w:rFonts w:hint="eastAsia" w:ascii="宋体" w:cs="宋体"/>
          <w:color w:val="auto"/>
          <w:kern w:val="0"/>
          <w:sz w:val="24"/>
          <w:szCs w:val="24"/>
          <w:lang w:val="en-US" w:eastAsia="zh-CN" w:bidi="ar-SA"/>
        </w:rPr>
        <w:t>。</w:t>
      </w:r>
    </w:p>
    <w:p w14:paraId="787F1125">
      <w:pPr>
        <w:spacing w:line="360" w:lineRule="auto"/>
        <w:rPr>
          <w:rFonts w:hint="eastAsia" w:ascii="宋体" w:hAnsi="Times New Roman" w:eastAsia="宋体" w:cs="宋体"/>
          <w:color w:val="auto"/>
          <w:kern w:val="0"/>
          <w:sz w:val="24"/>
          <w:szCs w:val="24"/>
          <w:lang w:val="en-US" w:eastAsia="zh-CN" w:bidi="ar-SA"/>
        </w:rPr>
      </w:pPr>
      <w:r>
        <w:rPr>
          <w:rFonts w:hint="eastAsia" w:ascii="宋体" w:hAnsi="Times New Roman" w:eastAsia="宋体" w:cs="宋体"/>
          <w:color w:val="auto"/>
          <w:kern w:val="0"/>
          <w:sz w:val="24"/>
          <w:szCs w:val="24"/>
          <w:lang w:val="en-US" w:eastAsia="zh-CN" w:bidi="ar-SA"/>
        </w:rPr>
        <w:t xml:space="preserve"> </w:t>
      </w:r>
      <w:r>
        <w:rPr>
          <w:rFonts w:hint="eastAsia" w:ascii="宋体" w:cs="宋体"/>
          <w:color w:val="auto"/>
          <w:kern w:val="0"/>
          <w:sz w:val="24"/>
          <w:szCs w:val="24"/>
          <w:lang w:val="en-US" w:eastAsia="zh-CN" w:bidi="ar-SA"/>
        </w:rPr>
        <w:tab/>
      </w:r>
      <w:r>
        <w:rPr>
          <w:rFonts w:hint="eastAsia" w:ascii="宋体" w:cs="宋体"/>
          <w:color w:val="auto"/>
          <w:kern w:val="0"/>
          <w:sz w:val="24"/>
          <w:szCs w:val="24"/>
          <w:lang w:val="en-US" w:eastAsia="zh-CN" w:bidi="ar-SA"/>
        </w:rPr>
        <w:t>要求</w:t>
      </w:r>
      <w:r>
        <w:rPr>
          <w:rFonts w:hint="eastAsia" w:ascii="宋体" w:hAnsi="Times New Roman" w:eastAsia="宋体" w:cs="宋体"/>
          <w:color w:val="auto"/>
          <w:kern w:val="0"/>
          <w:sz w:val="24"/>
          <w:szCs w:val="24"/>
          <w:lang w:val="en-US" w:eastAsia="zh-CN" w:bidi="ar-SA"/>
        </w:rPr>
        <w:t>≥4 种弹性成像方法，剪切波技术，一次点击可获得 ≥15个剪切波数值，替代传统多次单独采集的方式；可定量评估肝脏硬度等组织特性，降低不必要的穿刺活检，同时为肝脏疾病进程监控和介入诊断提供精准的量化依据。</w:t>
      </w:r>
    </w:p>
    <w:p w14:paraId="5C039784">
      <w:pPr>
        <w:spacing w:line="360" w:lineRule="auto"/>
        <w:rPr>
          <w:rFonts w:hint="eastAsia" w:ascii="宋体" w:hAnsi="Times New Roman" w:eastAsia="宋体" w:cs="宋体"/>
          <w:color w:val="auto"/>
          <w:kern w:val="0"/>
          <w:sz w:val="24"/>
          <w:szCs w:val="24"/>
          <w:lang w:val="en-US" w:eastAsia="zh-CN" w:bidi="ar-SA"/>
        </w:rPr>
      </w:pPr>
      <w:r>
        <w:rPr>
          <w:rFonts w:hint="eastAsia" w:ascii="宋体" w:hAnsi="Times New Roman" w:eastAsia="宋体" w:cs="宋体"/>
          <w:color w:val="auto"/>
          <w:kern w:val="0"/>
          <w:sz w:val="24"/>
          <w:szCs w:val="24"/>
          <w:lang w:val="en-US" w:eastAsia="zh-CN" w:bidi="ar-SA"/>
        </w:rPr>
        <w:t>2.2.</w:t>
      </w:r>
      <w:r>
        <w:rPr>
          <w:rFonts w:hint="eastAsia" w:ascii="宋体" w:cs="宋体"/>
          <w:color w:val="auto"/>
          <w:kern w:val="0"/>
          <w:sz w:val="24"/>
          <w:szCs w:val="24"/>
          <w:lang w:val="en-US" w:eastAsia="zh-CN" w:bidi="ar-SA"/>
        </w:rPr>
        <w:t>9</w:t>
      </w:r>
      <w:r>
        <w:rPr>
          <w:rFonts w:hint="eastAsia" w:ascii="宋体" w:hAnsi="Times New Roman" w:eastAsia="宋体" w:cs="宋体"/>
          <w:color w:val="auto"/>
          <w:kern w:val="0"/>
          <w:sz w:val="24"/>
          <w:szCs w:val="24"/>
          <w:lang w:val="en-US" w:eastAsia="zh-CN" w:bidi="ar-SA"/>
        </w:rPr>
        <w:t>.具备全自动多普勒参数优化功能，介入术中扫查多普勒频谱时，按下冻结键的同时系统可自动完成基线、速度标尺的精准调节，无需医生手动调整参数，最大限度减少术中操作步骤、缩短操作时间，避免患者因长时间屏气导致的体位偏移、配合度下降，进一步提升介入操作的流畅度与安全性。</w:t>
      </w:r>
    </w:p>
    <w:p w14:paraId="11B5C771">
      <w:pPr>
        <w:pStyle w:val="10"/>
        <w:spacing w:before="20" w:beforeAutospacing="0" w:after="0" w:afterAutospacing="0" w:line="380" w:lineRule="exact"/>
        <w:ind w:left="14"/>
        <w:rPr>
          <w:color w:val="auto"/>
        </w:rPr>
      </w:pPr>
      <w:r>
        <w:rPr>
          <w:b/>
          <w:color w:val="auto"/>
        </w:rPr>
        <w:t>2.3</w:t>
      </w:r>
      <w:r>
        <w:rPr>
          <w:rFonts w:hint="eastAsia"/>
          <w:b/>
          <w:color w:val="auto"/>
        </w:rPr>
        <w:t>测量和分析：</w:t>
      </w:r>
      <w:r>
        <w:rPr>
          <w:b/>
          <w:color w:val="auto"/>
        </w:rPr>
        <w:t>(B</w:t>
      </w:r>
      <w:r>
        <w:rPr>
          <w:rFonts w:hint="eastAsia"/>
          <w:b/>
          <w:color w:val="auto"/>
        </w:rPr>
        <w:t>型、</w:t>
      </w:r>
      <w:r>
        <w:rPr>
          <w:b/>
          <w:color w:val="auto"/>
        </w:rPr>
        <w:t>M</w:t>
      </w:r>
      <w:r>
        <w:rPr>
          <w:rFonts w:hint="eastAsia"/>
          <w:b/>
          <w:color w:val="auto"/>
        </w:rPr>
        <w:t>型、D型、彩色模式</w:t>
      </w:r>
      <w:r>
        <w:rPr>
          <w:b/>
          <w:color w:val="auto"/>
        </w:rPr>
        <w:t>)</w:t>
      </w:r>
    </w:p>
    <w:p w14:paraId="09E8A6E2">
      <w:pPr>
        <w:spacing w:line="380" w:lineRule="exact"/>
        <w:jc w:val="left"/>
        <w:rPr>
          <w:rFonts w:ascii="宋体"/>
          <w:color w:val="auto"/>
          <w:sz w:val="24"/>
        </w:rPr>
      </w:pPr>
      <w:r>
        <w:rPr>
          <w:rFonts w:ascii="宋体"/>
          <w:color w:val="auto"/>
          <w:sz w:val="24"/>
        </w:rPr>
        <w:t>2</w:t>
      </w:r>
      <w:r>
        <w:rPr>
          <w:rFonts w:hint="eastAsia" w:ascii="宋体"/>
          <w:color w:val="auto"/>
          <w:sz w:val="24"/>
        </w:rPr>
        <w:t>.</w:t>
      </w:r>
      <w:r>
        <w:rPr>
          <w:rFonts w:ascii="宋体"/>
          <w:color w:val="auto"/>
          <w:sz w:val="24"/>
        </w:rPr>
        <w:t>3</w:t>
      </w:r>
      <w:r>
        <w:rPr>
          <w:rFonts w:hint="eastAsia" w:ascii="宋体"/>
          <w:color w:val="auto"/>
          <w:sz w:val="24"/>
        </w:rPr>
        <w:t>.1 一般测量：距离、面积、周长、角度等；</w:t>
      </w:r>
    </w:p>
    <w:p w14:paraId="7E9AD4E9">
      <w:pPr>
        <w:spacing w:line="380" w:lineRule="exact"/>
        <w:jc w:val="left"/>
        <w:rPr>
          <w:rFonts w:ascii="宋体"/>
          <w:color w:val="auto"/>
          <w:sz w:val="24"/>
        </w:rPr>
      </w:pPr>
      <w:r>
        <w:rPr>
          <w:rFonts w:ascii="宋体"/>
          <w:color w:val="auto"/>
          <w:sz w:val="24"/>
        </w:rPr>
        <w:t>2</w:t>
      </w:r>
      <w:r>
        <w:rPr>
          <w:rFonts w:hint="eastAsia" w:ascii="宋体"/>
          <w:color w:val="auto"/>
          <w:sz w:val="24"/>
        </w:rPr>
        <w:t>.</w:t>
      </w:r>
      <w:r>
        <w:rPr>
          <w:rFonts w:ascii="宋体"/>
          <w:color w:val="auto"/>
          <w:sz w:val="24"/>
        </w:rPr>
        <w:t>3</w:t>
      </w:r>
      <w:r>
        <w:rPr>
          <w:rFonts w:hint="eastAsia" w:ascii="宋体"/>
          <w:color w:val="auto"/>
          <w:sz w:val="24"/>
        </w:rPr>
        <w:t>.2 具有心脏专用测量包；</w:t>
      </w:r>
    </w:p>
    <w:p w14:paraId="7A2DE520">
      <w:pPr>
        <w:pStyle w:val="18"/>
        <w:rPr>
          <w:color w:val="auto"/>
        </w:rPr>
      </w:pPr>
      <w:r>
        <w:rPr>
          <w:rFonts w:hint="eastAsia" w:ascii="宋体"/>
          <w:color w:val="auto"/>
        </w:rPr>
        <w:t>2.</w:t>
      </w:r>
      <w:r>
        <w:rPr>
          <w:rFonts w:ascii="宋体"/>
          <w:color w:val="auto"/>
        </w:rPr>
        <w:t>3</w:t>
      </w:r>
      <w:r>
        <w:rPr>
          <w:rFonts w:hint="eastAsia" w:ascii="宋体"/>
          <w:color w:val="auto"/>
        </w:rPr>
        <w:t>.3 具有小儿髋关节测量功能；</w:t>
      </w:r>
    </w:p>
    <w:p w14:paraId="4CA4EA71">
      <w:pPr>
        <w:spacing w:line="380" w:lineRule="exact"/>
        <w:jc w:val="left"/>
        <w:rPr>
          <w:rFonts w:ascii="宋体"/>
          <w:color w:val="auto"/>
          <w:sz w:val="24"/>
        </w:rPr>
      </w:pPr>
      <w:r>
        <w:rPr>
          <w:rFonts w:ascii="宋体"/>
          <w:color w:val="auto"/>
          <w:sz w:val="24"/>
        </w:rPr>
        <w:t>2</w:t>
      </w:r>
      <w:r>
        <w:rPr>
          <w:rFonts w:hint="eastAsia" w:ascii="宋体"/>
          <w:color w:val="auto"/>
          <w:sz w:val="24"/>
        </w:rPr>
        <w:t>.</w:t>
      </w:r>
      <w:r>
        <w:rPr>
          <w:rFonts w:ascii="宋体"/>
          <w:color w:val="auto"/>
          <w:sz w:val="24"/>
        </w:rPr>
        <w:t>3</w:t>
      </w:r>
      <w:r>
        <w:rPr>
          <w:rFonts w:hint="eastAsia" w:ascii="宋体"/>
          <w:color w:val="auto"/>
          <w:sz w:val="24"/>
        </w:rPr>
        <w:t>.4 产科测量：可自动测量头臀径、双顶径、头围、腹围、股骨长、肱骨长等多个胎儿生长发育指标；</w:t>
      </w:r>
    </w:p>
    <w:p w14:paraId="461A4C42">
      <w:pPr>
        <w:spacing w:line="380" w:lineRule="exact"/>
        <w:jc w:val="left"/>
        <w:rPr>
          <w:rFonts w:ascii="宋体"/>
          <w:color w:val="auto"/>
          <w:sz w:val="24"/>
        </w:rPr>
      </w:pPr>
      <w:r>
        <w:rPr>
          <w:rFonts w:ascii="宋体"/>
          <w:color w:val="auto"/>
          <w:sz w:val="24"/>
        </w:rPr>
        <w:t>2</w:t>
      </w:r>
      <w:r>
        <w:rPr>
          <w:rFonts w:hint="eastAsia" w:ascii="宋体"/>
          <w:color w:val="auto"/>
          <w:sz w:val="24"/>
        </w:rPr>
        <w:t>.</w:t>
      </w:r>
      <w:r>
        <w:rPr>
          <w:rFonts w:ascii="宋体"/>
          <w:color w:val="auto"/>
          <w:sz w:val="24"/>
        </w:rPr>
        <w:t>3</w:t>
      </w:r>
      <w:r>
        <w:rPr>
          <w:rFonts w:hint="eastAsia" w:ascii="宋体"/>
          <w:color w:val="auto"/>
          <w:sz w:val="24"/>
        </w:rPr>
        <w:t>.5 外周血管、颅脑血管及腹部血管测量与分析；</w:t>
      </w:r>
    </w:p>
    <w:p w14:paraId="7009E05C">
      <w:pPr>
        <w:spacing w:line="380" w:lineRule="exact"/>
        <w:jc w:val="left"/>
        <w:rPr>
          <w:rFonts w:ascii="宋体"/>
          <w:color w:val="auto"/>
          <w:sz w:val="24"/>
        </w:rPr>
      </w:pPr>
      <w:r>
        <w:rPr>
          <w:rFonts w:ascii="宋体"/>
          <w:color w:val="auto"/>
          <w:sz w:val="24"/>
        </w:rPr>
        <w:t>2</w:t>
      </w:r>
      <w:r>
        <w:rPr>
          <w:rFonts w:hint="eastAsia" w:ascii="宋体"/>
          <w:color w:val="auto"/>
          <w:sz w:val="24"/>
        </w:rPr>
        <w:t>.</w:t>
      </w:r>
      <w:r>
        <w:rPr>
          <w:rFonts w:ascii="宋体"/>
          <w:color w:val="auto"/>
          <w:sz w:val="24"/>
        </w:rPr>
        <w:t>3</w:t>
      </w:r>
      <w:r>
        <w:rPr>
          <w:rFonts w:hint="eastAsia" w:ascii="宋体"/>
          <w:color w:val="auto"/>
          <w:sz w:val="24"/>
        </w:rPr>
        <w:t>.6 多普勒血流测量与分析（包含自动多普勒频谱分析计算功能）；</w:t>
      </w:r>
    </w:p>
    <w:p w14:paraId="65314B09">
      <w:pPr>
        <w:spacing w:line="380" w:lineRule="exact"/>
        <w:jc w:val="left"/>
        <w:rPr>
          <w:rFonts w:hint="eastAsia" w:ascii="宋体" w:eastAsia="宋体"/>
          <w:color w:val="auto"/>
          <w:sz w:val="24"/>
          <w:lang w:eastAsia="zh-CN"/>
        </w:rPr>
      </w:pPr>
      <w:r>
        <w:rPr>
          <w:rFonts w:hint="eastAsia"/>
          <w:color w:val="auto"/>
        </w:rPr>
        <w:t>▲</w:t>
      </w:r>
      <w:r>
        <w:rPr>
          <w:rFonts w:hint="eastAsia" w:ascii="宋体"/>
          <w:color w:val="auto"/>
          <w:sz w:val="24"/>
        </w:rPr>
        <w:t>2.</w:t>
      </w:r>
      <w:r>
        <w:rPr>
          <w:rFonts w:ascii="宋体"/>
          <w:color w:val="auto"/>
          <w:sz w:val="24"/>
        </w:rPr>
        <w:t>3</w:t>
      </w:r>
      <w:r>
        <w:rPr>
          <w:rFonts w:hint="eastAsia" w:ascii="宋体"/>
          <w:color w:val="auto"/>
          <w:sz w:val="24"/>
        </w:rPr>
        <w:t>.7 智能描记寻边测量：采用边界检测技术，可对不规则面积图像进行面积、最大直径和体积的测量；可对多个感兴趣区进行定量标记和测量；心脏检查中，可自动识别包络反流面积</w:t>
      </w:r>
      <w:r>
        <w:rPr>
          <w:rFonts w:hint="eastAsia" w:ascii="宋体"/>
          <w:color w:val="auto"/>
          <w:sz w:val="24"/>
          <w:lang w:eastAsia="zh-CN"/>
        </w:rPr>
        <w:t>；</w:t>
      </w:r>
      <w:r>
        <w:rPr>
          <w:rFonts w:hint="eastAsia" w:ascii="宋体" w:hAnsi="Times New Roman" w:eastAsia="宋体" w:cs="宋体"/>
          <w:b/>
          <w:bCs/>
          <w:color w:val="auto"/>
          <w:kern w:val="0"/>
          <w:sz w:val="21"/>
          <w:szCs w:val="21"/>
          <w:lang w:val="en-US" w:eastAsia="zh-CN" w:bidi="ar-SA"/>
        </w:rPr>
        <w:t>（提供厂家盖章的技术白皮书或说明书或医疗器械注册证等证明文件）</w:t>
      </w:r>
    </w:p>
    <w:p w14:paraId="60CF8EA7">
      <w:pPr>
        <w:spacing w:line="380" w:lineRule="exact"/>
        <w:jc w:val="left"/>
        <w:rPr>
          <w:rFonts w:ascii="宋体"/>
          <w:b/>
          <w:color w:val="auto"/>
          <w:sz w:val="24"/>
        </w:rPr>
      </w:pPr>
      <w:r>
        <w:rPr>
          <w:rFonts w:ascii="宋体"/>
          <w:b/>
          <w:color w:val="auto"/>
          <w:sz w:val="24"/>
        </w:rPr>
        <w:t>2.4</w:t>
      </w:r>
      <w:r>
        <w:rPr>
          <w:rFonts w:hint="eastAsia" w:ascii="宋体"/>
          <w:b/>
          <w:color w:val="auto"/>
          <w:sz w:val="24"/>
        </w:rPr>
        <w:t>图像存储、</w:t>
      </w:r>
      <w:r>
        <w:rPr>
          <w:rFonts w:ascii="宋体"/>
          <w:b/>
          <w:color w:val="auto"/>
          <w:sz w:val="24"/>
        </w:rPr>
        <w:t>(</w:t>
      </w:r>
      <w:r>
        <w:rPr>
          <w:rFonts w:hint="eastAsia" w:ascii="宋体"/>
          <w:b/>
          <w:color w:val="auto"/>
          <w:sz w:val="24"/>
        </w:rPr>
        <w:t>电影</w:t>
      </w:r>
      <w:r>
        <w:rPr>
          <w:rFonts w:ascii="宋体"/>
          <w:b/>
          <w:color w:val="auto"/>
          <w:sz w:val="24"/>
        </w:rPr>
        <w:t>)</w:t>
      </w:r>
      <w:r>
        <w:rPr>
          <w:rFonts w:hint="eastAsia" w:ascii="宋体"/>
          <w:b/>
          <w:color w:val="auto"/>
          <w:sz w:val="24"/>
        </w:rPr>
        <w:t>回放重现及病案管理单元</w:t>
      </w:r>
    </w:p>
    <w:p w14:paraId="0BDD0A7C">
      <w:pPr>
        <w:pStyle w:val="10"/>
        <w:spacing w:before="20" w:beforeAutospacing="0" w:after="0" w:afterAutospacing="0" w:line="380" w:lineRule="exact"/>
        <w:ind w:left="14"/>
        <w:rPr>
          <w:rFonts w:hint="eastAsia" w:eastAsia="宋体"/>
          <w:color w:val="auto"/>
          <w:lang w:eastAsia="zh-CN"/>
        </w:rPr>
      </w:pPr>
      <w:r>
        <w:rPr>
          <w:color w:val="auto"/>
        </w:rPr>
        <w:t>2</w:t>
      </w:r>
      <w:r>
        <w:rPr>
          <w:rFonts w:hint="eastAsia"/>
          <w:color w:val="auto"/>
        </w:rPr>
        <w:t>.</w:t>
      </w:r>
      <w:r>
        <w:rPr>
          <w:color w:val="auto"/>
        </w:rPr>
        <w:t>4</w:t>
      </w:r>
      <w:r>
        <w:rPr>
          <w:rFonts w:hint="eastAsia"/>
          <w:color w:val="auto"/>
        </w:rPr>
        <w:t>.1 超声图像存档与病案管理系统，可按不同条件检索病历资料，病历与对应的超声图像同时显现，并可翻阅所检索的病历</w:t>
      </w:r>
      <w:r>
        <w:rPr>
          <w:rFonts w:hint="eastAsia"/>
          <w:color w:val="auto"/>
          <w:lang w:eastAsia="zh-CN"/>
        </w:rPr>
        <w:t>；</w:t>
      </w:r>
    </w:p>
    <w:p w14:paraId="7017AF99">
      <w:pPr>
        <w:spacing w:line="380" w:lineRule="exact"/>
        <w:jc w:val="left"/>
        <w:rPr>
          <w:rFonts w:hint="eastAsia" w:ascii="宋体" w:eastAsia="宋体"/>
          <w:color w:val="auto"/>
          <w:sz w:val="24"/>
          <w:lang w:eastAsia="zh-CN"/>
        </w:rPr>
      </w:pPr>
      <w:r>
        <w:rPr>
          <w:rFonts w:ascii="宋体"/>
          <w:color w:val="auto"/>
          <w:sz w:val="24"/>
        </w:rPr>
        <w:t>2</w:t>
      </w:r>
      <w:r>
        <w:rPr>
          <w:rFonts w:hint="eastAsia" w:ascii="宋体"/>
          <w:color w:val="auto"/>
          <w:sz w:val="24"/>
        </w:rPr>
        <w:t>.</w:t>
      </w:r>
      <w:r>
        <w:rPr>
          <w:rFonts w:ascii="宋体"/>
          <w:color w:val="auto"/>
          <w:sz w:val="24"/>
        </w:rPr>
        <w:t>4</w:t>
      </w:r>
      <w:r>
        <w:rPr>
          <w:rFonts w:hint="eastAsia" w:ascii="宋体"/>
          <w:color w:val="auto"/>
          <w:sz w:val="24"/>
        </w:rPr>
        <w:t>.2 硬盘容量≥1TB</w:t>
      </w:r>
      <w:r>
        <w:rPr>
          <w:rFonts w:hint="eastAsia" w:ascii="宋体"/>
          <w:color w:val="auto"/>
          <w:sz w:val="24"/>
          <w:lang w:eastAsia="zh-CN"/>
        </w:rPr>
        <w:t>；</w:t>
      </w:r>
    </w:p>
    <w:p w14:paraId="7108A3B0">
      <w:pPr>
        <w:spacing w:line="380" w:lineRule="exact"/>
        <w:jc w:val="left"/>
        <w:rPr>
          <w:rFonts w:ascii="宋体"/>
          <w:color w:val="auto"/>
          <w:sz w:val="24"/>
        </w:rPr>
      </w:pPr>
      <w:r>
        <w:rPr>
          <w:rFonts w:ascii="宋体"/>
          <w:color w:val="auto"/>
          <w:sz w:val="24"/>
        </w:rPr>
        <w:t>2</w:t>
      </w:r>
      <w:r>
        <w:rPr>
          <w:rFonts w:hint="eastAsia" w:ascii="宋体"/>
          <w:color w:val="auto"/>
          <w:sz w:val="24"/>
        </w:rPr>
        <w:t>.</w:t>
      </w:r>
      <w:r>
        <w:rPr>
          <w:rFonts w:ascii="宋体"/>
          <w:color w:val="auto"/>
          <w:sz w:val="24"/>
        </w:rPr>
        <w:t>4</w:t>
      </w:r>
      <w:r>
        <w:rPr>
          <w:rFonts w:hint="eastAsia" w:ascii="宋体"/>
          <w:color w:val="auto"/>
          <w:sz w:val="24"/>
        </w:rPr>
        <w:t>.</w:t>
      </w:r>
      <w:r>
        <w:rPr>
          <w:rFonts w:ascii="宋体"/>
          <w:color w:val="auto"/>
          <w:sz w:val="24"/>
        </w:rPr>
        <w:t>3</w:t>
      </w:r>
      <w:r>
        <w:rPr>
          <w:rFonts w:hint="eastAsia" w:ascii="宋体"/>
          <w:color w:val="auto"/>
          <w:sz w:val="24"/>
        </w:rPr>
        <w:t xml:space="preserve"> USB接口≥6个，其中触摸屏上至少两个，可用于图像传输；</w:t>
      </w:r>
    </w:p>
    <w:p w14:paraId="3C9A5E9C">
      <w:pPr>
        <w:pStyle w:val="10"/>
        <w:spacing w:before="20" w:beforeAutospacing="0" w:after="0" w:afterAutospacing="0" w:line="380" w:lineRule="exact"/>
        <w:ind w:left="14"/>
        <w:rPr>
          <w:color w:val="auto"/>
        </w:rPr>
      </w:pPr>
      <w:r>
        <w:rPr>
          <w:color w:val="auto"/>
        </w:rPr>
        <w:t>2</w:t>
      </w:r>
      <w:r>
        <w:rPr>
          <w:rFonts w:hint="eastAsia"/>
          <w:color w:val="auto"/>
        </w:rPr>
        <w:t>.</w:t>
      </w:r>
      <w:r>
        <w:rPr>
          <w:color w:val="auto"/>
        </w:rPr>
        <w:t>4</w:t>
      </w:r>
      <w:r>
        <w:rPr>
          <w:rFonts w:hint="eastAsia"/>
          <w:color w:val="auto"/>
        </w:rPr>
        <w:t>.</w:t>
      </w:r>
      <w:r>
        <w:rPr>
          <w:color w:val="auto"/>
        </w:rPr>
        <w:t>4</w:t>
      </w:r>
      <w:r>
        <w:rPr>
          <w:rFonts w:hint="eastAsia"/>
          <w:color w:val="auto"/>
        </w:rPr>
        <w:t xml:space="preserve"> 图像储存格式支持DICOM或PC文件，无需特殊软件转换。</w:t>
      </w:r>
    </w:p>
    <w:p w14:paraId="11D93D64">
      <w:pPr>
        <w:pStyle w:val="10"/>
        <w:spacing w:before="20" w:beforeAutospacing="0" w:after="0" w:afterAutospacing="0" w:line="380" w:lineRule="exact"/>
        <w:ind w:left="14"/>
        <w:rPr>
          <w:color w:val="auto"/>
        </w:rPr>
      </w:pPr>
      <w:r>
        <w:rPr>
          <w:b/>
          <w:color w:val="auto"/>
        </w:rPr>
        <w:t>2</w:t>
      </w:r>
      <w:r>
        <w:rPr>
          <w:rFonts w:hint="eastAsia"/>
          <w:b/>
          <w:color w:val="auto"/>
        </w:rPr>
        <w:t>.</w:t>
      </w:r>
      <w:r>
        <w:rPr>
          <w:b/>
          <w:color w:val="auto"/>
        </w:rPr>
        <w:t>5</w:t>
      </w:r>
      <w:r>
        <w:rPr>
          <w:rFonts w:hint="eastAsia"/>
          <w:b/>
          <w:color w:val="auto"/>
        </w:rPr>
        <w:t>输入</w:t>
      </w:r>
      <w:r>
        <w:rPr>
          <w:b/>
          <w:color w:val="auto"/>
        </w:rPr>
        <w:t>/</w:t>
      </w:r>
      <w:r>
        <w:rPr>
          <w:rFonts w:hint="eastAsia"/>
          <w:b/>
          <w:color w:val="auto"/>
        </w:rPr>
        <w:t>输出信号</w:t>
      </w:r>
    </w:p>
    <w:p w14:paraId="37E99A2D">
      <w:pPr>
        <w:pStyle w:val="10"/>
        <w:spacing w:before="20" w:beforeAutospacing="0" w:after="0" w:afterAutospacing="0" w:line="380" w:lineRule="exact"/>
        <w:ind w:left="14"/>
        <w:rPr>
          <w:rFonts w:hint="eastAsia" w:eastAsia="宋体"/>
          <w:color w:val="auto"/>
          <w:lang w:eastAsia="zh-CN"/>
        </w:rPr>
      </w:pPr>
      <w:r>
        <w:rPr>
          <w:color w:val="auto"/>
        </w:rPr>
        <w:t>2</w:t>
      </w:r>
      <w:r>
        <w:rPr>
          <w:rFonts w:hint="eastAsia"/>
          <w:color w:val="auto"/>
        </w:rPr>
        <w:t>.</w:t>
      </w:r>
      <w:r>
        <w:rPr>
          <w:color w:val="auto"/>
        </w:rPr>
        <w:t>5</w:t>
      </w:r>
      <w:r>
        <w:rPr>
          <w:rFonts w:hint="eastAsia"/>
          <w:color w:val="auto"/>
        </w:rPr>
        <w:t>.1 输入：VCR、外部视频、RGB彩色视频、</w:t>
      </w:r>
      <w:r>
        <w:rPr>
          <w:color w:val="auto"/>
        </w:rPr>
        <w:t>S—</w:t>
      </w:r>
      <w:r>
        <w:rPr>
          <w:rFonts w:hint="eastAsia"/>
          <w:color w:val="auto"/>
        </w:rPr>
        <w:t>视频</w:t>
      </w:r>
      <w:r>
        <w:rPr>
          <w:rFonts w:hint="eastAsia"/>
          <w:color w:val="auto"/>
          <w:lang w:eastAsia="zh-CN"/>
        </w:rPr>
        <w:t>；</w:t>
      </w:r>
    </w:p>
    <w:p w14:paraId="6FA5AB31">
      <w:pPr>
        <w:pStyle w:val="10"/>
        <w:spacing w:before="20" w:beforeAutospacing="0" w:after="0" w:afterAutospacing="0" w:line="380" w:lineRule="exact"/>
        <w:ind w:left="14"/>
        <w:rPr>
          <w:rFonts w:hint="eastAsia" w:eastAsia="宋体"/>
          <w:color w:val="auto"/>
          <w:lang w:eastAsia="zh-CN"/>
        </w:rPr>
      </w:pPr>
      <w:r>
        <w:rPr>
          <w:color w:val="auto"/>
        </w:rPr>
        <w:t>2</w:t>
      </w:r>
      <w:r>
        <w:rPr>
          <w:rFonts w:hint="eastAsia"/>
          <w:color w:val="auto"/>
        </w:rPr>
        <w:t>.</w:t>
      </w:r>
      <w:r>
        <w:rPr>
          <w:color w:val="auto"/>
        </w:rPr>
        <w:t>5</w:t>
      </w:r>
      <w:r>
        <w:rPr>
          <w:rFonts w:hint="eastAsia"/>
          <w:color w:val="auto"/>
        </w:rPr>
        <w:t>.2 输出：</w:t>
      </w:r>
      <w:r>
        <w:rPr>
          <w:color w:val="auto"/>
        </w:rPr>
        <w:t xml:space="preserve"> DP</w:t>
      </w:r>
      <w:r>
        <w:rPr>
          <w:rFonts w:hint="eastAsia"/>
          <w:color w:val="auto"/>
        </w:rPr>
        <w:t>或HDMI或DVI高清输出</w:t>
      </w:r>
      <w:r>
        <w:rPr>
          <w:rFonts w:hint="eastAsia"/>
          <w:color w:val="auto"/>
          <w:lang w:eastAsia="zh-CN"/>
        </w:rPr>
        <w:t>。</w:t>
      </w:r>
    </w:p>
    <w:p w14:paraId="6BFBBD31">
      <w:pPr>
        <w:pStyle w:val="10"/>
        <w:spacing w:before="20" w:beforeAutospacing="0" w:after="0" w:afterAutospacing="0" w:line="380" w:lineRule="exact"/>
        <w:ind w:left="14"/>
        <w:rPr>
          <w:rFonts w:hint="eastAsia" w:ascii="宋体" w:hAnsi="Times New Roman" w:eastAsia="宋体" w:cs="宋体"/>
          <w:color w:val="auto"/>
        </w:rPr>
      </w:pPr>
      <w:r>
        <w:rPr>
          <w:b/>
          <w:color w:val="auto"/>
        </w:rPr>
        <w:t>2</w:t>
      </w:r>
      <w:r>
        <w:rPr>
          <w:rFonts w:hint="eastAsia"/>
          <w:b/>
          <w:color w:val="auto"/>
        </w:rPr>
        <w:t>.</w:t>
      </w:r>
      <w:r>
        <w:rPr>
          <w:b/>
          <w:color w:val="auto"/>
        </w:rPr>
        <w:t>6</w:t>
      </w:r>
      <w:r>
        <w:rPr>
          <w:rFonts w:hint="eastAsia"/>
          <w:b/>
          <w:color w:val="auto"/>
        </w:rPr>
        <w:t>连通性：</w:t>
      </w:r>
      <w:r>
        <w:rPr>
          <w:rFonts w:hint="eastAsia" w:ascii="宋体" w:hAnsi="Times New Roman" w:eastAsia="宋体" w:cs="宋体"/>
          <w:color w:val="auto"/>
        </w:rPr>
        <w:t>医学数字图像和通信DICOM 3.0版接口部件，并开通连接软件，适配</w:t>
      </w:r>
      <w:r>
        <w:rPr>
          <w:rFonts w:hint="eastAsia" w:ascii="宋体" w:hAnsi="Times New Roman" w:eastAsia="宋体" w:cs="宋体"/>
          <w:color w:val="auto"/>
          <w:lang w:val="en-US" w:eastAsia="zh-CN"/>
        </w:rPr>
        <w:t>采购人的</w:t>
      </w:r>
      <w:r>
        <w:rPr>
          <w:rFonts w:hint="eastAsia" w:ascii="宋体" w:hAnsi="Times New Roman" w:eastAsia="宋体" w:cs="宋体"/>
          <w:color w:val="auto"/>
        </w:rPr>
        <w:t>信息系统。</w:t>
      </w:r>
      <w:r>
        <w:rPr>
          <w:rFonts w:hint="eastAsia" w:ascii="宋体" w:hAnsi="Times New Roman" w:eastAsia="宋体" w:cs="宋体"/>
          <w:color w:val="auto"/>
          <w:lang w:val="en-US" w:eastAsia="zh-CN"/>
        </w:rPr>
        <w:t>中标人应负责完成设备与医院信息系统的全部接口开发、调试及验收工作。包含但不限于： 接口开发费用、系统联调测试费用、 临床数据迁移（如需）、首次对接失败的二次开发费用，上述费用均包含在投标总价中，采购人不再另行支付。</w:t>
      </w:r>
    </w:p>
    <w:p w14:paraId="2E8BC58E">
      <w:pPr>
        <w:pStyle w:val="10"/>
        <w:spacing w:before="20" w:beforeAutospacing="0" w:after="0" w:afterAutospacing="0" w:line="380" w:lineRule="exact"/>
        <w:ind w:left="14"/>
        <w:rPr>
          <w:rFonts w:hint="eastAsia"/>
          <w:b/>
          <w:color w:val="auto"/>
        </w:rPr>
      </w:pPr>
    </w:p>
    <w:p w14:paraId="4B01A0DC">
      <w:pPr>
        <w:numPr>
          <w:ilvl w:val="0"/>
          <w:numId w:val="4"/>
        </w:numPr>
        <w:spacing w:line="380" w:lineRule="exact"/>
        <w:jc w:val="left"/>
        <w:rPr>
          <w:rFonts w:hint="eastAsia" w:ascii="宋体"/>
          <w:b/>
          <w:color w:val="auto"/>
          <w:sz w:val="24"/>
          <w:lang w:val="en-US" w:eastAsia="zh-CN"/>
        </w:rPr>
      </w:pPr>
      <w:r>
        <w:rPr>
          <w:rFonts w:hint="eastAsia" w:ascii="宋体"/>
          <w:b/>
          <w:color w:val="auto"/>
          <w:sz w:val="24"/>
          <w:lang w:val="en-US" w:eastAsia="zh-CN"/>
        </w:rPr>
        <w:t>系统通用功能及概述</w:t>
      </w:r>
    </w:p>
    <w:p w14:paraId="1526C04B">
      <w:pPr>
        <w:numPr>
          <w:ilvl w:val="0"/>
          <w:numId w:val="0"/>
        </w:numPr>
        <w:spacing w:line="380" w:lineRule="exact"/>
        <w:jc w:val="left"/>
        <w:rPr>
          <w:rFonts w:ascii="宋体"/>
          <w:b/>
          <w:color w:val="auto"/>
          <w:sz w:val="24"/>
        </w:rPr>
      </w:pPr>
      <w:r>
        <w:rPr>
          <w:rFonts w:ascii="宋体"/>
          <w:b/>
          <w:color w:val="auto"/>
          <w:sz w:val="24"/>
        </w:rPr>
        <w:t>3.1</w:t>
      </w:r>
      <w:r>
        <w:rPr>
          <w:rFonts w:hint="eastAsia" w:ascii="宋体"/>
          <w:b/>
          <w:color w:val="auto"/>
          <w:sz w:val="24"/>
        </w:rPr>
        <w:t>系统通用功能</w:t>
      </w:r>
    </w:p>
    <w:p w14:paraId="736BCD02">
      <w:pPr>
        <w:pStyle w:val="10"/>
        <w:spacing w:before="20" w:beforeAutospacing="0" w:after="0" w:afterAutospacing="0" w:line="380" w:lineRule="exact"/>
        <w:ind w:left="14"/>
        <w:rPr>
          <w:color w:val="auto"/>
        </w:rPr>
      </w:pPr>
      <w:r>
        <w:rPr>
          <w:color w:val="auto"/>
        </w:rPr>
        <w:t>3</w:t>
      </w:r>
      <w:r>
        <w:rPr>
          <w:rFonts w:hint="eastAsia"/>
          <w:color w:val="auto"/>
        </w:rPr>
        <w:t>.1.1 主机具有超静音运行设计，要求运行时噪音低于图书馆噪音环境；</w:t>
      </w:r>
    </w:p>
    <w:p w14:paraId="1BB7D0B0">
      <w:pPr>
        <w:pStyle w:val="10"/>
        <w:spacing w:before="20" w:beforeAutospacing="0" w:after="0" w:afterAutospacing="0" w:line="380" w:lineRule="exact"/>
        <w:ind w:left="14"/>
        <w:rPr>
          <w:color w:val="auto"/>
        </w:rPr>
      </w:pPr>
      <w:r>
        <w:rPr>
          <w:color w:val="auto"/>
        </w:rPr>
        <w:t>3</w:t>
      </w:r>
      <w:r>
        <w:rPr>
          <w:rFonts w:hint="eastAsia"/>
          <w:color w:val="auto"/>
        </w:rPr>
        <w:t>.1.</w:t>
      </w:r>
      <w:r>
        <w:rPr>
          <w:color w:val="auto"/>
        </w:rPr>
        <w:t>2</w:t>
      </w:r>
      <w:r>
        <w:rPr>
          <w:rFonts w:hint="eastAsia"/>
          <w:color w:val="auto"/>
        </w:rPr>
        <w:t xml:space="preserve"> 操作面板人机工程布局，可进行高度调整及旋转。高度可调范围≥22cm，左右旋转角度≥90度；</w:t>
      </w:r>
    </w:p>
    <w:p w14:paraId="3B8CFEA7">
      <w:pPr>
        <w:pStyle w:val="10"/>
        <w:spacing w:before="20" w:beforeAutospacing="0" w:after="0" w:afterAutospacing="0" w:line="380" w:lineRule="exact"/>
        <w:ind w:left="14"/>
        <w:rPr>
          <w:color w:val="auto"/>
        </w:rPr>
      </w:pPr>
      <w:r>
        <w:rPr>
          <w:color w:val="auto"/>
        </w:rPr>
        <w:t>3</w:t>
      </w:r>
      <w:r>
        <w:rPr>
          <w:rFonts w:hint="eastAsia"/>
          <w:color w:val="auto"/>
        </w:rPr>
        <w:t>.1.</w:t>
      </w:r>
      <w:r>
        <w:rPr>
          <w:color w:val="auto"/>
        </w:rPr>
        <w:t>3</w:t>
      </w:r>
      <w:r>
        <w:rPr>
          <w:rFonts w:hint="eastAsia"/>
          <w:color w:val="auto"/>
        </w:rPr>
        <w:t xml:space="preserve"> 探头接口选择≥4种，均为无针式探头接口、可全部激活相互通用，具有磁吸式连接技术；</w:t>
      </w:r>
    </w:p>
    <w:p w14:paraId="3E329ABB">
      <w:pPr>
        <w:pStyle w:val="10"/>
        <w:spacing w:before="20" w:beforeAutospacing="0" w:after="0" w:afterAutospacing="0" w:line="380" w:lineRule="exact"/>
        <w:ind w:left="14"/>
        <w:rPr>
          <w:color w:val="auto"/>
        </w:rPr>
      </w:pPr>
      <w:r>
        <w:rPr>
          <w:color w:val="auto"/>
        </w:rPr>
        <w:t>3</w:t>
      </w:r>
      <w:r>
        <w:rPr>
          <w:rFonts w:hint="eastAsia"/>
          <w:color w:val="auto"/>
        </w:rPr>
        <w:t>.1.</w:t>
      </w:r>
      <w:r>
        <w:rPr>
          <w:color w:val="auto"/>
        </w:rPr>
        <w:t>4</w:t>
      </w:r>
      <w:r>
        <w:rPr>
          <w:rFonts w:hint="eastAsia"/>
          <w:color w:val="auto"/>
        </w:rPr>
        <w:t xml:space="preserve"> </w:t>
      </w:r>
      <w:r>
        <w:rPr>
          <w:color w:val="auto"/>
        </w:rPr>
        <w:t>针对不同检查</w:t>
      </w:r>
      <w:r>
        <w:rPr>
          <w:rFonts w:hint="eastAsia"/>
          <w:color w:val="auto"/>
        </w:rPr>
        <w:t>部位，</w:t>
      </w:r>
      <w:r>
        <w:rPr>
          <w:color w:val="auto"/>
        </w:rPr>
        <w:t>预置最佳化图像的检查条件</w:t>
      </w:r>
      <w:r>
        <w:rPr>
          <w:rFonts w:hint="eastAsia"/>
          <w:color w:val="auto"/>
        </w:rPr>
        <w:t>，减少操作时的调节，及常用所需的外部调节及组合调节；</w:t>
      </w:r>
    </w:p>
    <w:p w14:paraId="253B7D80">
      <w:pPr>
        <w:widowControl/>
        <w:overflowPunct w:val="0"/>
        <w:autoSpaceDE w:val="0"/>
        <w:autoSpaceDN w:val="0"/>
        <w:adjustRightInd w:val="0"/>
        <w:spacing w:line="380" w:lineRule="exact"/>
        <w:ind w:right="-180"/>
        <w:jc w:val="left"/>
        <w:textAlignment w:val="baseline"/>
        <w:rPr>
          <w:rFonts w:ascii="宋体"/>
          <w:color w:val="auto"/>
          <w:sz w:val="24"/>
        </w:rPr>
      </w:pPr>
      <w:r>
        <w:rPr>
          <w:rFonts w:ascii="宋体"/>
          <w:color w:val="auto"/>
          <w:sz w:val="24"/>
        </w:rPr>
        <w:t>3.1.5</w:t>
      </w:r>
      <w:r>
        <w:rPr>
          <w:rFonts w:hint="eastAsia" w:ascii="宋体"/>
          <w:color w:val="auto"/>
          <w:sz w:val="24"/>
        </w:rPr>
        <w:t xml:space="preserve"> </w:t>
      </w:r>
      <w:r>
        <w:rPr>
          <w:rFonts w:ascii="宋体"/>
          <w:color w:val="auto"/>
          <w:sz w:val="24"/>
        </w:rPr>
        <w:t>安全性能：符合国家</w:t>
      </w:r>
      <w:r>
        <w:rPr>
          <w:rFonts w:hint="eastAsia" w:ascii="宋体"/>
          <w:color w:val="auto"/>
          <w:sz w:val="24"/>
        </w:rPr>
        <w:t>有关</w:t>
      </w:r>
      <w:r>
        <w:rPr>
          <w:rFonts w:ascii="宋体"/>
          <w:color w:val="auto"/>
          <w:sz w:val="24"/>
        </w:rPr>
        <w:t>安全质量要求</w:t>
      </w:r>
      <w:r>
        <w:rPr>
          <w:rFonts w:hint="eastAsia" w:ascii="宋体"/>
          <w:color w:val="auto"/>
          <w:sz w:val="24"/>
        </w:rPr>
        <w:t>。</w:t>
      </w:r>
    </w:p>
    <w:p w14:paraId="494377DD">
      <w:pPr>
        <w:spacing w:line="380" w:lineRule="exact"/>
        <w:jc w:val="left"/>
        <w:rPr>
          <w:rFonts w:ascii="宋体"/>
          <w:b/>
          <w:color w:val="auto"/>
          <w:sz w:val="24"/>
        </w:rPr>
      </w:pPr>
      <w:r>
        <w:rPr>
          <w:rFonts w:ascii="宋体"/>
          <w:b/>
          <w:color w:val="auto"/>
          <w:sz w:val="24"/>
        </w:rPr>
        <w:t>3</w:t>
      </w:r>
      <w:r>
        <w:rPr>
          <w:rFonts w:hint="eastAsia" w:ascii="宋体"/>
          <w:b/>
          <w:color w:val="auto"/>
          <w:sz w:val="24"/>
        </w:rPr>
        <w:t>.2探头规格</w:t>
      </w:r>
    </w:p>
    <w:p w14:paraId="59A3D818">
      <w:pPr>
        <w:spacing w:line="380" w:lineRule="exact"/>
        <w:jc w:val="left"/>
        <w:rPr>
          <w:rFonts w:ascii="宋体"/>
          <w:color w:val="auto"/>
          <w:sz w:val="24"/>
        </w:rPr>
      </w:pPr>
      <w:r>
        <w:rPr>
          <w:rFonts w:ascii="宋体"/>
          <w:color w:val="auto"/>
          <w:sz w:val="24"/>
        </w:rPr>
        <w:t>3</w:t>
      </w:r>
      <w:r>
        <w:rPr>
          <w:rFonts w:hint="eastAsia" w:ascii="宋体"/>
          <w:color w:val="auto"/>
          <w:sz w:val="24"/>
        </w:rPr>
        <w:t>.2.1 频率：宽频变频成像探头，频率范围可调；</w:t>
      </w:r>
    </w:p>
    <w:p w14:paraId="11124DDD">
      <w:pPr>
        <w:spacing w:line="380" w:lineRule="exact"/>
        <w:jc w:val="left"/>
        <w:rPr>
          <w:rFonts w:ascii="宋体"/>
          <w:color w:val="auto"/>
          <w:sz w:val="24"/>
        </w:rPr>
      </w:pPr>
      <w:r>
        <w:rPr>
          <w:rFonts w:ascii="宋体"/>
          <w:color w:val="auto"/>
          <w:sz w:val="24"/>
        </w:rPr>
        <w:t>3</w:t>
      </w:r>
      <w:r>
        <w:rPr>
          <w:rFonts w:hint="eastAsia" w:ascii="宋体"/>
          <w:color w:val="auto"/>
          <w:sz w:val="24"/>
        </w:rPr>
        <w:t>.2.</w:t>
      </w:r>
      <w:r>
        <w:rPr>
          <w:rFonts w:ascii="宋体"/>
          <w:color w:val="auto"/>
          <w:sz w:val="24"/>
        </w:rPr>
        <w:t>2</w:t>
      </w:r>
      <w:r>
        <w:rPr>
          <w:rFonts w:hint="eastAsia" w:ascii="宋体"/>
          <w:color w:val="auto"/>
          <w:sz w:val="24"/>
        </w:rPr>
        <w:t xml:space="preserve"> 探头类型：电子凸阵、电子线阵、</w:t>
      </w:r>
      <w:r>
        <w:rPr>
          <w:rFonts w:ascii="宋体"/>
          <w:color w:val="auto"/>
          <w:sz w:val="24"/>
        </w:rPr>
        <w:t>腔内探头</w:t>
      </w:r>
      <w:r>
        <w:rPr>
          <w:rFonts w:hint="eastAsia" w:ascii="宋体"/>
          <w:color w:val="auto"/>
          <w:sz w:val="24"/>
        </w:rPr>
        <w:t>；</w:t>
      </w:r>
    </w:p>
    <w:p w14:paraId="6EF40971">
      <w:pPr>
        <w:spacing w:line="380" w:lineRule="exact"/>
        <w:jc w:val="left"/>
        <w:rPr>
          <w:rFonts w:hint="eastAsia" w:ascii="宋体" w:eastAsia="宋体"/>
          <w:color w:val="auto"/>
          <w:sz w:val="24"/>
          <w:lang w:eastAsia="zh-CN"/>
        </w:rPr>
      </w:pPr>
      <w:r>
        <w:rPr>
          <w:rFonts w:ascii="宋体"/>
          <w:color w:val="auto"/>
          <w:sz w:val="24"/>
        </w:rPr>
        <w:t>3</w:t>
      </w:r>
      <w:r>
        <w:rPr>
          <w:rFonts w:hint="eastAsia" w:ascii="宋体"/>
          <w:color w:val="auto"/>
          <w:sz w:val="24"/>
        </w:rPr>
        <w:t>.2.</w:t>
      </w:r>
      <w:r>
        <w:rPr>
          <w:rFonts w:ascii="宋体"/>
          <w:color w:val="auto"/>
          <w:sz w:val="24"/>
        </w:rPr>
        <w:t>3</w:t>
      </w:r>
      <w:r>
        <w:rPr>
          <w:rFonts w:hint="eastAsia" w:ascii="宋体"/>
          <w:color w:val="auto"/>
          <w:sz w:val="24"/>
        </w:rPr>
        <w:t xml:space="preserve"> 要求配置以下探头：</w:t>
      </w:r>
      <w:r>
        <w:rPr>
          <w:rFonts w:hint="eastAsia" w:ascii="宋体"/>
          <w:color w:val="auto"/>
          <w:sz w:val="24"/>
          <w:highlight w:val="yellow"/>
          <w:lang w:eastAsia="zh-CN"/>
        </w:rPr>
        <w:t>（</w:t>
      </w:r>
      <w:r>
        <w:rPr>
          <w:rFonts w:hint="eastAsia" w:ascii="宋体"/>
          <w:color w:val="auto"/>
          <w:sz w:val="24"/>
          <w:highlight w:val="yellow"/>
          <w:lang w:val="en-US" w:eastAsia="zh-CN"/>
        </w:rPr>
        <w:t>必须将每类型探头单独报价</w:t>
      </w:r>
      <w:r>
        <w:rPr>
          <w:rFonts w:hint="eastAsia" w:ascii="宋体"/>
          <w:color w:val="auto"/>
          <w:sz w:val="24"/>
          <w:highlight w:val="yellow"/>
          <w:lang w:eastAsia="zh-CN"/>
        </w:rPr>
        <w:t>）</w:t>
      </w:r>
    </w:p>
    <w:p w14:paraId="65BA8F6E">
      <w:pPr>
        <w:spacing w:line="380" w:lineRule="exact"/>
        <w:ind w:firstLine="420" w:firstLineChars="0"/>
        <w:jc w:val="left"/>
        <w:rPr>
          <w:rFonts w:hint="eastAsia" w:ascii="宋体" w:eastAsia="宋体"/>
          <w:color w:val="auto"/>
          <w:sz w:val="24"/>
          <w:lang w:eastAsia="zh-CN"/>
        </w:rPr>
      </w:pPr>
      <w:bookmarkStart w:id="4" w:name="_Hlk9105600"/>
      <w:r>
        <w:rPr>
          <w:rFonts w:hint="eastAsia" w:ascii="宋体"/>
          <w:color w:val="auto"/>
          <w:sz w:val="24"/>
        </w:rPr>
        <w:t>凸阵腹部探头：频率范围1-5 MHz</w:t>
      </w:r>
      <w:r>
        <w:rPr>
          <w:rFonts w:hint="eastAsia" w:ascii="宋体"/>
          <w:color w:val="auto"/>
          <w:sz w:val="24"/>
          <w:lang w:eastAsia="zh-CN"/>
        </w:rPr>
        <w:t>；</w:t>
      </w:r>
    </w:p>
    <w:bookmarkEnd w:id="4"/>
    <w:p w14:paraId="4B7EA588">
      <w:pPr>
        <w:spacing w:line="380" w:lineRule="exact"/>
        <w:ind w:firstLine="420" w:firstLineChars="0"/>
        <w:jc w:val="left"/>
        <w:rPr>
          <w:rFonts w:hint="eastAsia" w:ascii="宋体" w:eastAsia="宋体"/>
          <w:color w:val="auto"/>
          <w:sz w:val="24"/>
          <w:highlight w:val="yellow"/>
          <w:lang w:eastAsia="zh-CN"/>
        </w:rPr>
      </w:pPr>
      <w:r>
        <w:rPr>
          <w:rFonts w:hint="eastAsia" w:ascii="宋体"/>
          <w:color w:val="auto"/>
          <w:sz w:val="24"/>
          <w:highlight w:val="yellow"/>
          <w:lang w:val="en-US" w:eastAsia="zh-CN"/>
        </w:rPr>
        <w:t>****</w:t>
      </w:r>
      <w:r>
        <w:rPr>
          <w:rFonts w:hint="eastAsia" w:ascii="宋体"/>
          <w:color w:val="auto"/>
          <w:sz w:val="24"/>
          <w:highlight w:val="yellow"/>
        </w:rPr>
        <w:t>探头：频率范围</w:t>
      </w:r>
      <w:r>
        <w:rPr>
          <w:rFonts w:hint="eastAsia" w:ascii="宋体"/>
          <w:color w:val="auto"/>
          <w:sz w:val="24"/>
          <w:highlight w:val="yellow"/>
          <w:lang w:val="en-US" w:eastAsia="zh-CN"/>
        </w:rPr>
        <w:t xml:space="preserve">   </w:t>
      </w:r>
      <w:r>
        <w:rPr>
          <w:rFonts w:hint="eastAsia" w:ascii="宋体"/>
          <w:color w:val="auto"/>
          <w:sz w:val="24"/>
          <w:highlight w:val="yellow"/>
        </w:rPr>
        <w:t xml:space="preserve"> MHz</w:t>
      </w:r>
      <w:r>
        <w:rPr>
          <w:rFonts w:hint="eastAsia" w:ascii="宋体"/>
          <w:color w:val="auto"/>
          <w:sz w:val="24"/>
          <w:highlight w:val="yellow"/>
          <w:lang w:eastAsia="zh-CN"/>
        </w:rPr>
        <w:t>；</w:t>
      </w:r>
      <w:r>
        <w:rPr>
          <w:rFonts w:hint="eastAsia"/>
          <w:color w:val="auto"/>
          <w:highlight w:val="yellow"/>
          <w:lang w:eastAsia="zh-CN"/>
        </w:rPr>
        <w:t>（</w:t>
      </w:r>
      <w:r>
        <w:rPr>
          <w:rFonts w:hint="eastAsia"/>
          <w:color w:val="auto"/>
          <w:highlight w:val="yellow"/>
          <w:lang w:val="en-US" w:eastAsia="zh-CN"/>
        </w:rPr>
        <w:t>从肋间穿刺的小探头</w:t>
      </w:r>
      <w:r>
        <w:rPr>
          <w:rFonts w:hint="eastAsia"/>
          <w:color w:val="auto"/>
          <w:highlight w:val="yellow"/>
          <w:lang w:eastAsia="zh-CN"/>
        </w:rPr>
        <w:t>）</w:t>
      </w:r>
    </w:p>
    <w:p w14:paraId="5FBA9916">
      <w:pPr>
        <w:spacing w:line="380" w:lineRule="exact"/>
        <w:ind w:firstLine="420" w:firstLineChars="0"/>
        <w:jc w:val="left"/>
        <w:rPr>
          <w:rFonts w:hint="eastAsia" w:ascii="宋体"/>
          <w:color w:val="auto"/>
          <w:sz w:val="24"/>
          <w:lang w:eastAsia="zh-CN"/>
        </w:rPr>
      </w:pPr>
      <w:r>
        <w:rPr>
          <w:rFonts w:hint="eastAsia" w:ascii="宋体"/>
          <w:color w:val="auto"/>
          <w:sz w:val="24"/>
        </w:rPr>
        <w:t>超高频线阵浅表探头：频率范围6-</w:t>
      </w:r>
      <w:r>
        <w:rPr>
          <w:rFonts w:ascii="宋体"/>
          <w:color w:val="auto"/>
          <w:sz w:val="24"/>
        </w:rPr>
        <w:t>18</w:t>
      </w:r>
      <w:r>
        <w:rPr>
          <w:rFonts w:hint="eastAsia" w:ascii="宋体"/>
          <w:color w:val="auto"/>
          <w:sz w:val="24"/>
        </w:rPr>
        <w:t xml:space="preserve"> MHz</w:t>
      </w:r>
      <w:r>
        <w:rPr>
          <w:rFonts w:hint="eastAsia" w:ascii="宋体"/>
          <w:color w:val="auto"/>
          <w:sz w:val="24"/>
          <w:lang w:eastAsia="zh-CN"/>
        </w:rPr>
        <w:t>；</w:t>
      </w:r>
    </w:p>
    <w:p w14:paraId="4E2C7970">
      <w:pPr>
        <w:spacing w:line="380" w:lineRule="exact"/>
        <w:ind w:firstLine="420" w:firstLineChars="0"/>
        <w:jc w:val="left"/>
        <w:rPr>
          <w:rFonts w:hint="default" w:ascii="宋体"/>
          <w:color w:val="auto"/>
          <w:sz w:val="24"/>
          <w:lang w:val="en-US" w:eastAsia="zh-CN"/>
        </w:rPr>
      </w:pPr>
      <w:r>
        <w:rPr>
          <w:rFonts w:hint="eastAsia" w:ascii="宋体"/>
          <w:color w:val="auto"/>
          <w:sz w:val="24"/>
          <w:lang w:val="en-US" w:eastAsia="zh-CN"/>
        </w:rPr>
        <w:t>腔内探头：</w:t>
      </w:r>
      <w:r>
        <w:rPr>
          <w:rFonts w:hint="eastAsia" w:ascii="宋体"/>
          <w:color w:val="auto"/>
          <w:sz w:val="24"/>
        </w:rPr>
        <w:t>频率范围4.0-9.0MHz</w:t>
      </w:r>
      <w:r>
        <w:rPr>
          <w:rFonts w:hint="eastAsia" w:ascii="宋体"/>
          <w:color w:val="auto"/>
          <w:sz w:val="24"/>
          <w:lang w:eastAsia="zh-CN"/>
        </w:rPr>
        <w:t>；</w:t>
      </w:r>
    </w:p>
    <w:p w14:paraId="18C6EBFC">
      <w:pPr>
        <w:spacing w:line="380" w:lineRule="exact"/>
        <w:jc w:val="left"/>
        <w:rPr>
          <w:rFonts w:ascii="宋体"/>
          <w:color w:val="auto"/>
          <w:sz w:val="24"/>
        </w:rPr>
      </w:pPr>
      <w:r>
        <w:rPr>
          <w:rFonts w:ascii="宋体"/>
          <w:color w:val="auto"/>
          <w:sz w:val="24"/>
        </w:rPr>
        <w:t>3</w:t>
      </w:r>
      <w:r>
        <w:rPr>
          <w:rFonts w:hint="eastAsia" w:ascii="宋体"/>
          <w:color w:val="auto"/>
          <w:sz w:val="24"/>
        </w:rPr>
        <w:t>.2.</w:t>
      </w:r>
      <w:r>
        <w:rPr>
          <w:rFonts w:ascii="宋体"/>
          <w:color w:val="auto"/>
          <w:sz w:val="24"/>
        </w:rPr>
        <w:t xml:space="preserve">4 </w:t>
      </w:r>
      <w:r>
        <w:rPr>
          <w:rFonts w:hint="eastAsia" w:ascii="宋体"/>
          <w:color w:val="auto"/>
          <w:sz w:val="24"/>
        </w:rPr>
        <w:t>探头表面采用特殊材料，有效增强抓握力，减小手持探头力度</w:t>
      </w:r>
      <w:r>
        <w:rPr>
          <w:rFonts w:hint="eastAsia" w:ascii="宋体"/>
          <w:color w:val="auto"/>
          <w:sz w:val="24"/>
          <w:lang w:eastAsia="zh-CN"/>
        </w:rPr>
        <w:t>；</w:t>
      </w:r>
    </w:p>
    <w:p w14:paraId="2D4DB8D3">
      <w:pPr>
        <w:spacing w:line="380" w:lineRule="exact"/>
        <w:jc w:val="left"/>
        <w:rPr>
          <w:rFonts w:ascii="宋体"/>
          <w:color w:val="auto"/>
          <w:sz w:val="24"/>
        </w:rPr>
      </w:pPr>
      <w:r>
        <w:rPr>
          <w:rFonts w:ascii="宋体"/>
          <w:color w:val="auto"/>
          <w:sz w:val="24"/>
        </w:rPr>
        <w:t>3</w:t>
      </w:r>
      <w:r>
        <w:rPr>
          <w:rFonts w:hint="eastAsia" w:ascii="宋体"/>
          <w:color w:val="auto"/>
          <w:sz w:val="24"/>
        </w:rPr>
        <w:t>.2.</w:t>
      </w:r>
      <w:r>
        <w:rPr>
          <w:rFonts w:ascii="宋体"/>
          <w:color w:val="auto"/>
          <w:sz w:val="24"/>
        </w:rPr>
        <w:t xml:space="preserve">5 </w:t>
      </w:r>
      <w:r>
        <w:rPr>
          <w:rFonts w:hint="eastAsia" w:ascii="宋体"/>
          <w:color w:val="auto"/>
          <w:sz w:val="24"/>
        </w:rPr>
        <w:t>具有最新一代单晶体探头技术，</w:t>
      </w:r>
      <w:r>
        <w:rPr>
          <w:rFonts w:hint="eastAsia" w:ascii="宋体" w:eastAsia="宋体"/>
          <w:color w:val="auto"/>
          <w:sz w:val="24"/>
        </w:rPr>
        <w:t>提供了更宽的频率带宽、更好的谐波成像和轴向分辨率，以及更高的图像灵敏度、更深的图像穿透力和</w:t>
      </w:r>
      <w:r>
        <w:rPr>
          <w:rFonts w:hint="eastAsia" w:ascii="宋体"/>
          <w:color w:val="auto"/>
          <w:sz w:val="24"/>
        </w:rPr>
        <w:t>信噪比更高的清晰图像；</w:t>
      </w:r>
      <w:r>
        <w:rPr>
          <w:rFonts w:ascii="宋体"/>
          <w:color w:val="auto"/>
          <w:sz w:val="24"/>
        </w:rPr>
        <w:t xml:space="preserve"> </w:t>
      </w:r>
    </w:p>
    <w:p w14:paraId="3A3A4620">
      <w:pPr>
        <w:spacing w:line="380" w:lineRule="exact"/>
        <w:jc w:val="left"/>
        <w:rPr>
          <w:rFonts w:ascii="宋体"/>
          <w:color w:val="auto"/>
          <w:sz w:val="24"/>
        </w:rPr>
      </w:pPr>
      <w:r>
        <w:rPr>
          <w:rFonts w:ascii="宋体"/>
          <w:color w:val="auto"/>
          <w:sz w:val="24"/>
        </w:rPr>
        <w:t>3</w:t>
      </w:r>
      <w:r>
        <w:rPr>
          <w:rFonts w:hint="eastAsia" w:ascii="宋体"/>
          <w:color w:val="auto"/>
          <w:sz w:val="24"/>
        </w:rPr>
        <w:t>.2.</w:t>
      </w:r>
      <w:r>
        <w:rPr>
          <w:rFonts w:ascii="宋体"/>
          <w:color w:val="auto"/>
          <w:sz w:val="24"/>
        </w:rPr>
        <w:t xml:space="preserve">6 </w:t>
      </w:r>
      <w:r>
        <w:rPr>
          <w:rFonts w:hint="eastAsia" w:ascii="宋体"/>
          <w:color w:val="auto"/>
          <w:sz w:val="24"/>
        </w:rPr>
        <w:t>具有最新一代探头温控冷却设计，探头前端采用特殊晶体材料有效降低热效应，提高图像质量，延长探头使用寿命；</w:t>
      </w:r>
    </w:p>
    <w:p w14:paraId="7B4D3392">
      <w:pPr>
        <w:spacing w:line="380" w:lineRule="exact"/>
        <w:jc w:val="left"/>
        <w:rPr>
          <w:rFonts w:hint="eastAsia" w:eastAsia="宋体"/>
          <w:color w:val="auto"/>
          <w:sz w:val="24"/>
          <w:lang w:eastAsia="zh-CN"/>
        </w:rPr>
      </w:pPr>
      <w:r>
        <w:rPr>
          <w:rFonts w:ascii="宋体"/>
          <w:color w:val="auto"/>
          <w:sz w:val="24"/>
        </w:rPr>
        <w:t>3</w:t>
      </w:r>
      <w:r>
        <w:rPr>
          <w:rFonts w:hint="eastAsia" w:ascii="宋体"/>
          <w:color w:val="auto"/>
          <w:sz w:val="24"/>
        </w:rPr>
        <w:t>.2.</w:t>
      </w:r>
      <w:r>
        <w:rPr>
          <w:rFonts w:ascii="宋体"/>
          <w:color w:val="auto"/>
          <w:sz w:val="24"/>
        </w:rPr>
        <w:t>7</w:t>
      </w:r>
      <w:r>
        <w:rPr>
          <w:rFonts w:hint="eastAsia"/>
          <w:color w:val="auto"/>
          <w:sz w:val="24"/>
        </w:rPr>
        <w:t>具有透镜探头技</w:t>
      </w:r>
      <w:r>
        <w:rPr>
          <w:rFonts w:hint="eastAsia"/>
          <w:color w:val="auto"/>
          <w:sz w:val="24"/>
          <w:highlight w:val="none"/>
        </w:rPr>
        <w:t>术或纯净波探</w:t>
      </w:r>
      <w:r>
        <w:rPr>
          <w:rFonts w:hint="eastAsia"/>
          <w:color w:val="auto"/>
          <w:sz w:val="24"/>
        </w:rPr>
        <w:t>头技术或矩能探头声学增压技术，实现在探头厚度方向上对声束进行侧向动态聚焦，使图像整场均匀一致，提高了图像的空间分辨率；</w:t>
      </w:r>
    </w:p>
    <w:p w14:paraId="6EE358D7">
      <w:pPr>
        <w:spacing w:line="380" w:lineRule="exact"/>
        <w:jc w:val="left"/>
        <w:rPr>
          <w:rFonts w:ascii="宋体"/>
          <w:color w:val="auto"/>
          <w:sz w:val="24"/>
        </w:rPr>
      </w:pPr>
      <w:r>
        <w:rPr>
          <w:rFonts w:ascii="宋体"/>
          <w:color w:val="auto"/>
          <w:sz w:val="24"/>
        </w:rPr>
        <w:t>3</w:t>
      </w:r>
      <w:r>
        <w:rPr>
          <w:rFonts w:hint="eastAsia" w:ascii="宋体"/>
          <w:color w:val="auto"/>
          <w:sz w:val="24"/>
        </w:rPr>
        <w:t>.2.</w:t>
      </w:r>
      <w:r>
        <w:rPr>
          <w:rFonts w:ascii="宋体"/>
          <w:color w:val="auto"/>
          <w:sz w:val="24"/>
        </w:rPr>
        <w:t>8</w:t>
      </w:r>
      <w:r>
        <w:rPr>
          <w:rFonts w:hint="eastAsia" w:ascii="宋体"/>
          <w:color w:val="auto"/>
          <w:sz w:val="24"/>
        </w:rPr>
        <w:t xml:space="preserve"> B/D兼用：</w:t>
      </w:r>
    </w:p>
    <w:p w14:paraId="379CD5EC">
      <w:pPr>
        <w:spacing w:line="380" w:lineRule="exact"/>
        <w:ind w:firstLine="720" w:firstLineChars="300"/>
        <w:jc w:val="left"/>
        <w:rPr>
          <w:rFonts w:ascii="宋体"/>
          <w:color w:val="auto"/>
          <w:sz w:val="24"/>
        </w:rPr>
      </w:pPr>
      <w:r>
        <w:rPr>
          <w:rFonts w:hint="eastAsia" w:ascii="宋体"/>
          <w:color w:val="auto"/>
          <w:sz w:val="24"/>
        </w:rPr>
        <w:t>电子凸阵：B/PW</w:t>
      </w:r>
    </w:p>
    <w:p w14:paraId="6FFBC672">
      <w:pPr>
        <w:spacing w:line="380" w:lineRule="exact"/>
        <w:ind w:firstLine="720" w:firstLineChars="300"/>
        <w:jc w:val="left"/>
        <w:rPr>
          <w:rFonts w:ascii="宋体"/>
          <w:color w:val="auto"/>
          <w:sz w:val="24"/>
        </w:rPr>
      </w:pPr>
      <w:r>
        <w:rPr>
          <w:rFonts w:hint="eastAsia" w:ascii="宋体"/>
          <w:color w:val="auto"/>
          <w:sz w:val="24"/>
        </w:rPr>
        <w:t>电子线阵：B/PW</w:t>
      </w:r>
    </w:p>
    <w:p w14:paraId="0A786DB7">
      <w:pPr>
        <w:spacing w:line="380" w:lineRule="exact"/>
        <w:ind w:firstLine="720" w:firstLineChars="300"/>
        <w:jc w:val="left"/>
        <w:rPr>
          <w:rFonts w:ascii="宋体"/>
          <w:color w:val="auto"/>
          <w:sz w:val="24"/>
        </w:rPr>
      </w:pPr>
      <w:r>
        <w:rPr>
          <w:rFonts w:hint="eastAsia" w:ascii="宋体"/>
          <w:color w:val="auto"/>
          <w:sz w:val="24"/>
        </w:rPr>
        <w:t>电子相控阵：</w:t>
      </w:r>
      <w:r>
        <w:rPr>
          <w:rFonts w:ascii="宋体"/>
          <w:color w:val="auto"/>
          <w:sz w:val="24"/>
        </w:rPr>
        <w:t>B/PWD、 B/CWD</w:t>
      </w:r>
    </w:p>
    <w:p w14:paraId="557C0804">
      <w:pPr>
        <w:spacing w:line="380" w:lineRule="exact"/>
        <w:jc w:val="left"/>
        <w:rPr>
          <w:color w:val="auto"/>
        </w:rPr>
      </w:pPr>
      <w:r>
        <w:rPr>
          <w:rFonts w:hint="eastAsia" w:ascii="宋体"/>
          <w:color w:val="auto"/>
          <w:sz w:val="24"/>
        </w:rPr>
        <w:t>★</w:t>
      </w:r>
      <w:r>
        <w:rPr>
          <w:rFonts w:ascii="宋体"/>
          <w:color w:val="auto"/>
          <w:sz w:val="24"/>
        </w:rPr>
        <w:t>3</w:t>
      </w:r>
      <w:r>
        <w:rPr>
          <w:rFonts w:hint="eastAsia" w:ascii="宋体"/>
          <w:color w:val="auto"/>
          <w:sz w:val="24"/>
        </w:rPr>
        <w:t>.2.</w:t>
      </w:r>
      <w:r>
        <w:rPr>
          <w:rFonts w:ascii="宋体"/>
          <w:color w:val="auto"/>
          <w:sz w:val="24"/>
        </w:rPr>
        <w:t>9</w:t>
      </w:r>
      <w:r>
        <w:rPr>
          <w:rFonts w:hint="eastAsia" w:ascii="宋体"/>
          <w:color w:val="auto"/>
          <w:sz w:val="24"/>
        </w:rPr>
        <w:t xml:space="preserve"> </w:t>
      </w:r>
      <w:r>
        <w:rPr>
          <w:rFonts w:ascii="宋体"/>
          <w:color w:val="auto"/>
          <w:sz w:val="24"/>
        </w:rPr>
        <w:t>穿刺导向：</w:t>
      </w:r>
      <w:r>
        <w:rPr>
          <w:rFonts w:hint="eastAsia" w:ascii="宋体"/>
          <w:color w:val="auto"/>
          <w:sz w:val="24"/>
          <w:lang w:val="en-US" w:eastAsia="zh-CN"/>
        </w:rPr>
        <w:t>每个</w:t>
      </w:r>
      <w:r>
        <w:rPr>
          <w:rFonts w:ascii="宋体"/>
          <w:color w:val="auto"/>
          <w:sz w:val="24"/>
        </w:rPr>
        <w:t>探头必须配穿刺导向装置（</w:t>
      </w:r>
      <w:r>
        <w:rPr>
          <w:rFonts w:hint="eastAsia" w:ascii="宋体"/>
          <w:color w:val="auto"/>
          <w:sz w:val="24"/>
          <w:lang w:val="en-US" w:eastAsia="zh-CN"/>
        </w:rPr>
        <w:t>即</w:t>
      </w:r>
      <w:r>
        <w:rPr>
          <w:rFonts w:ascii="宋体"/>
          <w:color w:val="auto"/>
          <w:sz w:val="24"/>
        </w:rPr>
        <w:t>穿刺架）</w:t>
      </w:r>
      <w:r>
        <w:rPr>
          <w:rFonts w:hint="eastAsia" w:ascii="宋体"/>
          <w:color w:val="auto"/>
          <w:sz w:val="24"/>
        </w:rPr>
        <w:t>。</w:t>
      </w:r>
    </w:p>
    <w:p w14:paraId="0F2F6945">
      <w:pPr>
        <w:spacing w:line="380" w:lineRule="exact"/>
        <w:jc w:val="left"/>
        <w:rPr>
          <w:rFonts w:hint="default" w:eastAsia="宋体"/>
          <w:color w:val="auto"/>
          <w:lang w:val="en-US" w:eastAsia="zh-CN"/>
        </w:rPr>
      </w:pPr>
      <w:r>
        <w:rPr>
          <w:rFonts w:hint="eastAsia" w:ascii="宋体"/>
          <w:color w:val="auto"/>
          <w:sz w:val="24"/>
        </w:rPr>
        <w:t>★</w:t>
      </w:r>
      <w:r>
        <w:rPr>
          <w:rFonts w:hint="eastAsia"/>
          <w:color w:val="auto"/>
          <w:lang w:val="en-US" w:eastAsia="zh-CN"/>
        </w:rPr>
        <w:t>3.2.10 具备穿刺导航功能。</w:t>
      </w:r>
    </w:p>
    <w:p w14:paraId="613A918A">
      <w:pPr>
        <w:spacing w:line="380" w:lineRule="exact"/>
        <w:jc w:val="left"/>
        <w:rPr>
          <w:rFonts w:hint="eastAsia"/>
          <w:color w:val="auto"/>
          <w:lang w:eastAsia="zh-CN"/>
        </w:rPr>
      </w:pPr>
      <w:r>
        <w:rPr>
          <w:rFonts w:hint="eastAsia" w:ascii="宋体"/>
          <w:color w:val="auto"/>
          <w:sz w:val="24"/>
        </w:rPr>
        <w:t>★</w:t>
      </w:r>
      <w:r>
        <w:rPr>
          <w:rFonts w:hint="eastAsia"/>
          <w:color w:val="auto"/>
          <w:lang w:val="en-US" w:eastAsia="zh-CN"/>
        </w:rPr>
        <w:t>3.2.12 具备穿刺增强技术</w:t>
      </w:r>
      <w:r>
        <w:rPr>
          <w:rFonts w:hint="eastAsia"/>
          <w:color w:val="auto"/>
          <w:lang w:eastAsia="zh-CN"/>
        </w:rPr>
        <w:t>；</w:t>
      </w:r>
    </w:p>
    <w:p w14:paraId="23BCAE2D">
      <w:pPr>
        <w:spacing w:line="380" w:lineRule="exact"/>
        <w:jc w:val="left"/>
        <w:rPr>
          <w:rFonts w:hint="eastAsia"/>
          <w:color w:val="auto"/>
          <w:lang w:val="en-US" w:eastAsia="zh-CN"/>
        </w:rPr>
      </w:pPr>
    </w:p>
    <w:p w14:paraId="2F5E2664">
      <w:pPr>
        <w:spacing w:line="380" w:lineRule="exact"/>
        <w:jc w:val="left"/>
        <w:rPr>
          <w:rFonts w:ascii="宋体"/>
          <w:b/>
          <w:color w:val="auto"/>
          <w:sz w:val="24"/>
        </w:rPr>
      </w:pPr>
      <w:r>
        <w:rPr>
          <w:rFonts w:ascii="宋体"/>
          <w:b/>
          <w:color w:val="auto"/>
          <w:sz w:val="24"/>
        </w:rPr>
        <w:t>3</w:t>
      </w:r>
      <w:r>
        <w:rPr>
          <w:rFonts w:hint="eastAsia" w:ascii="宋体"/>
          <w:b/>
          <w:color w:val="auto"/>
          <w:sz w:val="24"/>
        </w:rPr>
        <w:t>.3二维灰阶显像主要参数</w:t>
      </w:r>
    </w:p>
    <w:p w14:paraId="3CCDE84E">
      <w:pPr>
        <w:spacing w:line="380" w:lineRule="exact"/>
        <w:jc w:val="left"/>
        <w:rPr>
          <w:rFonts w:ascii="宋体"/>
          <w:color w:val="auto"/>
          <w:sz w:val="24"/>
        </w:rPr>
      </w:pPr>
      <w:r>
        <w:rPr>
          <w:rFonts w:hint="eastAsia"/>
          <w:color w:val="auto"/>
        </w:rPr>
        <w:t>▲</w:t>
      </w:r>
      <w:r>
        <w:rPr>
          <w:rFonts w:ascii="宋体"/>
          <w:color w:val="auto"/>
          <w:sz w:val="24"/>
        </w:rPr>
        <w:t>3</w:t>
      </w:r>
      <w:r>
        <w:rPr>
          <w:rFonts w:hint="eastAsia" w:ascii="宋体"/>
          <w:color w:val="auto"/>
          <w:sz w:val="24"/>
        </w:rPr>
        <w:t>.3.1 扫描线：二维图像每帧图像线密度≥512；</w:t>
      </w:r>
      <w:r>
        <w:rPr>
          <w:rFonts w:hint="eastAsia" w:ascii="宋体" w:hAnsi="Times New Roman" w:eastAsia="宋体" w:cs="宋体"/>
          <w:b/>
          <w:bCs/>
          <w:color w:val="auto"/>
          <w:kern w:val="0"/>
          <w:sz w:val="21"/>
          <w:szCs w:val="21"/>
          <w:lang w:val="en-US" w:eastAsia="zh-CN" w:bidi="ar-SA"/>
        </w:rPr>
        <w:t>（提供厂家盖章的技术白皮书或说明书或医疗器械注册证等证明文件）</w:t>
      </w:r>
    </w:p>
    <w:p w14:paraId="73003FB9">
      <w:pPr>
        <w:spacing w:line="380" w:lineRule="exact"/>
        <w:jc w:val="left"/>
        <w:rPr>
          <w:rFonts w:ascii="宋体"/>
          <w:color w:val="auto"/>
          <w:sz w:val="24"/>
        </w:rPr>
      </w:pPr>
      <w:r>
        <w:rPr>
          <w:rFonts w:ascii="宋体"/>
          <w:color w:val="auto"/>
          <w:sz w:val="24"/>
        </w:rPr>
        <w:t>3.3.</w:t>
      </w:r>
      <w:r>
        <w:rPr>
          <w:rFonts w:hint="eastAsia" w:ascii="宋体"/>
          <w:color w:val="auto"/>
          <w:sz w:val="24"/>
        </w:rPr>
        <w:t>2 数字式声束形成器：数字式全程动态聚焦，数字式可变孔径及动态变迹，A/D ≥14 bit；</w:t>
      </w:r>
    </w:p>
    <w:p w14:paraId="0FC16E21">
      <w:pPr>
        <w:widowControl/>
        <w:overflowPunct w:val="0"/>
        <w:autoSpaceDE w:val="0"/>
        <w:autoSpaceDN w:val="0"/>
        <w:adjustRightInd w:val="0"/>
        <w:spacing w:line="380" w:lineRule="exact"/>
        <w:ind w:right="-180"/>
        <w:jc w:val="left"/>
        <w:textAlignment w:val="baseline"/>
        <w:rPr>
          <w:rFonts w:ascii="宋体"/>
          <w:color w:val="auto"/>
          <w:sz w:val="24"/>
        </w:rPr>
      </w:pPr>
      <w:r>
        <w:rPr>
          <w:rFonts w:ascii="宋体"/>
          <w:color w:val="auto"/>
          <w:sz w:val="24"/>
        </w:rPr>
        <w:t>3</w:t>
      </w:r>
      <w:r>
        <w:rPr>
          <w:rFonts w:hint="eastAsia" w:ascii="宋体"/>
          <w:color w:val="auto"/>
          <w:sz w:val="24"/>
        </w:rPr>
        <w:t xml:space="preserve">.3.3 </w:t>
      </w:r>
      <w:r>
        <w:rPr>
          <w:rFonts w:ascii="宋体"/>
          <w:color w:val="auto"/>
          <w:sz w:val="24"/>
        </w:rPr>
        <w:t>增益调节</w:t>
      </w:r>
      <w:r>
        <w:rPr>
          <w:rFonts w:hint="eastAsia" w:ascii="宋体"/>
          <w:color w:val="auto"/>
          <w:sz w:val="24"/>
        </w:rPr>
        <w:t>：深度</w:t>
      </w:r>
      <w:r>
        <w:rPr>
          <w:rFonts w:ascii="宋体"/>
          <w:color w:val="auto"/>
          <w:sz w:val="24"/>
        </w:rPr>
        <w:t>增益补偿≥8 段，B/M 可独立调节</w:t>
      </w:r>
      <w:r>
        <w:rPr>
          <w:rFonts w:hint="eastAsia" w:ascii="宋体"/>
          <w:color w:val="auto"/>
          <w:sz w:val="24"/>
        </w:rPr>
        <w:t>；</w:t>
      </w:r>
    </w:p>
    <w:p w14:paraId="3A286B0D">
      <w:pPr>
        <w:widowControl/>
        <w:overflowPunct w:val="0"/>
        <w:autoSpaceDE w:val="0"/>
        <w:autoSpaceDN w:val="0"/>
        <w:adjustRightInd w:val="0"/>
        <w:spacing w:line="380" w:lineRule="exact"/>
        <w:ind w:right="-180"/>
        <w:jc w:val="left"/>
        <w:textAlignment w:val="baseline"/>
        <w:rPr>
          <w:rFonts w:ascii="宋体"/>
          <w:color w:val="auto"/>
          <w:sz w:val="24"/>
        </w:rPr>
      </w:pPr>
      <w:r>
        <w:rPr>
          <w:rFonts w:ascii="宋体"/>
          <w:color w:val="auto"/>
          <w:sz w:val="24"/>
        </w:rPr>
        <w:t>3</w:t>
      </w:r>
      <w:r>
        <w:rPr>
          <w:rFonts w:hint="eastAsia" w:ascii="宋体"/>
          <w:color w:val="auto"/>
          <w:sz w:val="24"/>
        </w:rPr>
        <w:t>.3.4 二维图像增益调节 -20—+20 dB；</w:t>
      </w:r>
    </w:p>
    <w:p w14:paraId="1CF5BF54">
      <w:pPr>
        <w:widowControl/>
        <w:overflowPunct w:val="0"/>
        <w:autoSpaceDE w:val="0"/>
        <w:autoSpaceDN w:val="0"/>
        <w:adjustRightInd w:val="0"/>
        <w:spacing w:line="380" w:lineRule="exact"/>
        <w:ind w:right="-180"/>
        <w:jc w:val="left"/>
        <w:textAlignment w:val="baseline"/>
        <w:rPr>
          <w:rFonts w:ascii="宋体"/>
          <w:color w:val="auto"/>
          <w:sz w:val="24"/>
        </w:rPr>
      </w:pPr>
      <w:r>
        <w:rPr>
          <w:rFonts w:ascii="宋体"/>
          <w:color w:val="auto"/>
          <w:sz w:val="24"/>
        </w:rPr>
        <w:t>3</w:t>
      </w:r>
      <w:r>
        <w:rPr>
          <w:rFonts w:hint="eastAsia" w:ascii="宋体"/>
          <w:color w:val="auto"/>
          <w:sz w:val="24"/>
        </w:rPr>
        <w:t>.3.5 可视动态范围：10-80 dB；</w:t>
      </w:r>
    </w:p>
    <w:p w14:paraId="70A9FBAE">
      <w:pPr>
        <w:widowControl/>
        <w:overflowPunct w:val="0"/>
        <w:autoSpaceDE w:val="0"/>
        <w:autoSpaceDN w:val="0"/>
        <w:adjustRightInd w:val="0"/>
        <w:spacing w:line="380" w:lineRule="exact"/>
        <w:ind w:right="-180"/>
        <w:jc w:val="left"/>
        <w:textAlignment w:val="baseline"/>
        <w:rPr>
          <w:rFonts w:ascii="宋体"/>
          <w:color w:val="auto"/>
          <w:sz w:val="24"/>
        </w:rPr>
      </w:pPr>
      <w:r>
        <w:rPr>
          <w:rFonts w:ascii="宋体"/>
          <w:color w:val="auto"/>
          <w:sz w:val="24"/>
        </w:rPr>
        <w:t>3</w:t>
      </w:r>
      <w:r>
        <w:rPr>
          <w:rFonts w:hint="eastAsia" w:ascii="宋体"/>
          <w:color w:val="auto"/>
          <w:sz w:val="24"/>
        </w:rPr>
        <w:t>.3.6 电影回放：灰阶图像回放最高</w:t>
      </w:r>
      <w:r>
        <w:rPr>
          <w:rFonts w:ascii="宋体"/>
          <w:color w:val="auto"/>
          <w:sz w:val="24"/>
        </w:rPr>
        <w:t>≥</w:t>
      </w:r>
      <w:r>
        <w:rPr>
          <w:rFonts w:hint="eastAsia" w:ascii="宋体"/>
          <w:color w:val="auto"/>
          <w:sz w:val="24"/>
        </w:rPr>
        <w:t>3000帧，</w:t>
      </w:r>
      <w:r>
        <w:rPr>
          <w:rFonts w:ascii="宋体"/>
          <w:color w:val="auto"/>
          <w:sz w:val="24"/>
        </w:rPr>
        <w:t>≥</w:t>
      </w:r>
      <w:r>
        <w:rPr>
          <w:rFonts w:hint="eastAsia" w:ascii="宋体"/>
          <w:color w:val="auto"/>
          <w:sz w:val="24"/>
        </w:rPr>
        <w:t>30秒，并能进行测量和计算；</w:t>
      </w:r>
    </w:p>
    <w:p w14:paraId="76A54E1A">
      <w:pPr>
        <w:widowControl/>
        <w:overflowPunct w:val="0"/>
        <w:autoSpaceDE w:val="0"/>
        <w:autoSpaceDN w:val="0"/>
        <w:adjustRightInd w:val="0"/>
        <w:spacing w:line="380" w:lineRule="exact"/>
        <w:ind w:right="-180"/>
        <w:jc w:val="left"/>
        <w:textAlignment w:val="baseline"/>
        <w:rPr>
          <w:rFonts w:ascii="宋体"/>
          <w:color w:val="auto"/>
          <w:sz w:val="24"/>
          <w:highlight w:val="green"/>
        </w:rPr>
      </w:pPr>
      <w:r>
        <w:rPr>
          <w:rFonts w:ascii="宋体"/>
          <w:color w:val="auto"/>
          <w:sz w:val="24"/>
        </w:rPr>
        <w:t>3</w:t>
      </w:r>
      <w:r>
        <w:rPr>
          <w:rFonts w:hint="eastAsia" w:ascii="宋体"/>
          <w:color w:val="auto"/>
          <w:sz w:val="24"/>
        </w:rPr>
        <w:t>.3.7 最大扫查深度≥40cm</w:t>
      </w:r>
      <w:r>
        <w:rPr>
          <w:rFonts w:ascii="宋体"/>
          <w:color w:val="auto"/>
          <w:sz w:val="24"/>
        </w:rPr>
        <w:t xml:space="preserve"> </w:t>
      </w:r>
      <w:r>
        <w:rPr>
          <w:rFonts w:hint="eastAsia" w:ascii="宋体"/>
          <w:color w:val="auto"/>
          <w:sz w:val="24"/>
        </w:rPr>
        <w:t>。</w:t>
      </w:r>
    </w:p>
    <w:p w14:paraId="3D0A074F">
      <w:pPr>
        <w:spacing w:line="380" w:lineRule="exact"/>
        <w:jc w:val="left"/>
        <w:rPr>
          <w:rFonts w:ascii="宋体"/>
          <w:color w:val="auto"/>
          <w:sz w:val="24"/>
        </w:rPr>
      </w:pPr>
      <w:r>
        <w:rPr>
          <w:rFonts w:ascii="宋体"/>
          <w:b/>
          <w:color w:val="auto"/>
          <w:sz w:val="24"/>
        </w:rPr>
        <w:t>3</w:t>
      </w:r>
      <w:r>
        <w:rPr>
          <w:rFonts w:hint="eastAsia" w:ascii="宋体"/>
          <w:b/>
          <w:color w:val="auto"/>
          <w:sz w:val="24"/>
        </w:rPr>
        <w:t>.4频谱多普勒</w:t>
      </w:r>
    </w:p>
    <w:p w14:paraId="67A77BC6">
      <w:pPr>
        <w:widowControl/>
        <w:overflowPunct w:val="0"/>
        <w:autoSpaceDE w:val="0"/>
        <w:autoSpaceDN w:val="0"/>
        <w:adjustRightInd w:val="0"/>
        <w:spacing w:line="380" w:lineRule="exact"/>
        <w:ind w:right="-180"/>
        <w:jc w:val="left"/>
        <w:textAlignment w:val="baseline"/>
        <w:rPr>
          <w:rFonts w:hint="eastAsia" w:ascii="宋体" w:eastAsia="宋体"/>
          <w:color w:val="auto"/>
          <w:sz w:val="24"/>
          <w:lang w:eastAsia="zh-CN"/>
        </w:rPr>
      </w:pPr>
      <w:r>
        <w:rPr>
          <w:rFonts w:ascii="宋体"/>
          <w:color w:val="auto"/>
          <w:sz w:val="24"/>
        </w:rPr>
        <w:t>3</w:t>
      </w:r>
      <w:r>
        <w:rPr>
          <w:rFonts w:hint="eastAsia" w:ascii="宋体"/>
          <w:color w:val="auto"/>
          <w:sz w:val="24"/>
        </w:rPr>
        <w:t>.4.1 显示模式：脉冲多普勒 PWD</w:t>
      </w:r>
      <w:r>
        <w:rPr>
          <w:rFonts w:hint="eastAsia" w:ascii="宋体"/>
          <w:color w:val="auto"/>
          <w:sz w:val="24"/>
          <w:lang w:eastAsia="zh-CN"/>
        </w:rPr>
        <w:t>；</w:t>
      </w:r>
    </w:p>
    <w:p w14:paraId="592D8C27">
      <w:pPr>
        <w:widowControl/>
        <w:overflowPunct w:val="0"/>
        <w:autoSpaceDE w:val="0"/>
        <w:autoSpaceDN w:val="0"/>
        <w:adjustRightInd w:val="0"/>
        <w:spacing w:line="380" w:lineRule="exact"/>
        <w:ind w:right="-180" w:firstLine="1920" w:firstLineChars="800"/>
        <w:jc w:val="left"/>
        <w:textAlignment w:val="baseline"/>
        <w:rPr>
          <w:rFonts w:hint="eastAsia" w:ascii="宋体" w:eastAsia="宋体"/>
          <w:color w:val="auto"/>
          <w:sz w:val="24"/>
          <w:lang w:eastAsia="zh-CN"/>
        </w:rPr>
      </w:pPr>
      <w:r>
        <w:rPr>
          <w:rFonts w:hint="eastAsia" w:ascii="宋体"/>
          <w:color w:val="auto"/>
          <w:sz w:val="24"/>
        </w:rPr>
        <w:t>连续多普勒 CWD</w:t>
      </w:r>
      <w:r>
        <w:rPr>
          <w:rFonts w:hint="eastAsia" w:ascii="宋体"/>
          <w:color w:val="auto"/>
          <w:sz w:val="24"/>
          <w:lang w:eastAsia="zh-CN"/>
        </w:rPr>
        <w:t>；</w:t>
      </w:r>
    </w:p>
    <w:p w14:paraId="1EDAFB6D">
      <w:pPr>
        <w:widowControl/>
        <w:overflowPunct w:val="0"/>
        <w:autoSpaceDE w:val="0"/>
        <w:autoSpaceDN w:val="0"/>
        <w:adjustRightInd w:val="0"/>
        <w:spacing w:line="380" w:lineRule="exact"/>
        <w:ind w:right="-180" w:firstLine="1920" w:firstLineChars="800"/>
        <w:jc w:val="left"/>
        <w:textAlignment w:val="baseline"/>
        <w:rPr>
          <w:rFonts w:hint="eastAsia" w:ascii="宋体" w:eastAsia="宋体"/>
          <w:color w:val="auto"/>
          <w:sz w:val="24"/>
          <w:lang w:eastAsia="zh-CN"/>
        </w:rPr>
      </w:pPr>
      <w:r>
        <w:rPr>
          <w:rFonts w:hint="eastAsia" w:ascii="宋体"/>
          <w:color w:val="auto"/>
          <w:sz w:val="24"/>
        </w:rPr>
        <w:t>高脉冲重复频率 HPRF</w:t>
      </w:r>
      <w:r>
        <w:rPr>
          <w:rFonts w:hint="eastAsia" w:ascii="宋体"/>
          <w:color w:val="auto"/>
          <w:sz w:val="24"/>
          <w:lang w:eastAsia="zh-CN"/>
        </w:rPr>
        <w:t>。</w:t>
      </w:r>
    </w:p>
    <w:p w14:paraId="1272FCF3">
      <w:pPr>
        <w:widowControl/>
        <w:overflowPunct w:val="0"/>
        <w:autoSpaceDE w:val="0"/>
        <w:autoSpaceDN w:val="0"/>
        <w:adjustRightInd w:val="0"/>
        <w:spacing w:line="380" w:lineRule="exact"/>
        <w:ind w:right="-180"/>
        <w:jc w:val="left"/>
        <w:textAlignment w:val="baseline"/>
        <w:rPr>
          <w:rFonts w:hint="eastAsia" w:ascii="宋体" w:eastAsia="宋体"/>
          <w:color w:val="auto"/>
          <w:sz w:val="24"/>
          <w:lang w:eastAsia="zh-CN"/>
        </w:rPr>
      </w:pPr>
      <w:r>
        <w:rPr>
          <w:rFonts w:ascii="宋体"/>
          <w:color w:val="auto"/>
          <w:sz w:val="24"/>
        </w:rPr>
        <w:t>3</w:t>
      </w:r>
      <w:r>
        <w:rPr>
          <w:rFonts w:hint="eastAsia" w:ascii="宋体"/>
          <w:color w:val="auto"/>
          <w:sz w:val="24"/>
        </w:rPr>
        <w:t>.4.</w:t>
      </w:r>
      <w:r>
        <w:rPr>
          <w:rFonts w:ascii="宋体"/>
          <w:color w:val="auto"/>
          <w:sz w:val="24"/>
        </w:rPr>
        <w:t>2</w:t>
      </w:r>
      <w:r>
        <w:rPr>
          <w:rFonts w:hint="eastAsia" w:ascii="宋体"/>
          <w:color w:val="auto"/>
          <w:sz w:val="24"/>
        </w:rPr>
        <w:t xml:space="preserve"> 具有频谱多普勒零键自动优化技术</w:t>
      </w:r>
      <w:r>
        <w:rPr>
          <w:rFonts w:hint="eastAsia" w:ascii="宋体"/>
          <w:color w:val="auto"/>
          <w:sz w:val="24"/>
          <w:lang w:eastAsia="zh-CN"/>
        </w:rPr>
        <w:t>。</w:t>
      </w:r>
    </w:p>
    <w:p w14:paraId="6950AF46">
      <w:pPr>
        <w:widowControl/>
        <w:overflowPunct w:val="0"/>
        <w:autoSpaceDE w:val="0"/>
        <w:autoSpaceDN w:val="0"/>
        <w:adjustRightInd w:val="0"/>
        <w:spacing w:line="380" w:lineRule="exact"/>
        <w:ind w:right="-180"/>
        <w:jc w:val="left"/>
        <w:textAlignment w:val="baseline"/>
        <w:rPr>
          <w:rFonts w:ascii="宋体"/>
          <w:color w:val="auto"/>
          <w:sz w:val="24"/>
        </w:rPr>
      </w:pPr>
      <w:r>
        <w:rPr>
          <w:rFonts w:ascii="宋体"/>
          <w:color w:val="auto"/>
          <w:sz w:val="24"/>
        </w:rPr>
        <w:t>3</w:t>
      </w:r>
      <w:r>
        <w:rPr>
          <w:rFonts w:hint="eastAsia" w:ascii="宋体"/>
          <w:color w:val="auto"/>
          <w:sz w:val="24"/>
        </w:rPr>
        <w:t>.4.</w:t>
      </w:r>
      <w:r>
        <w:rPr>
          <w:rFonts w:ascii="宋体"/>
          <w:color w:val="auto"/>
          <w:sz w:val="24"/>
        </w:rPr>
        <w:t>3</w:t>
      </w:r>
      <w:r>
        <w:rPr>
          <w:rFonts w:hint="eastAsia" w:ascii="宋体"/>
          <w:color w:val="auto"/>
          <w:sz w:val="24"/>
        </w:rPr>
        <w:t xml:space="preserve"> 显示方式：B/D、M/D、D、B/CDV、B/CDE、B/CDV/PW</w:t>
      </w:r>
    </w:p>
    <w:p w14:paraId="4138537B">
      <w:pPr>
        <w:widowControl/>
        <w:overflowPunct w:val="0"/>
        <w:autoSpaceDE w:val="0"/>
        <w:autoSpaceDN w:val="0"/>
        <w:adjustRightInd w:val="0"/>
        <w:spacing w:line="380" w:lineRule="exact"/>
        <w:ind w:right="-180" w:firstLine="1920" w:firstLineChars="800"/>
        <w:jc w:val="left"/>
        <w:textAlignment w:val="baseline"/>
        <w:rPr>
          <w:rFonts w:ascii="宋体"/>
          <w:color w:val="auto"/>
          <w:sz w:val="24"/>
        </w:rPr>
      </w:pPr>
      <w:r>
        <w:rPr>
          <w:rFonts w:hint="eastAsia" w:ascii="宋体"/>
          <w:color w:val="auto"/>
          <w:sz w:val="24"/>
        </w:rPr>
        <w:t xml:space="preserve">B/CDE/PW、B/CDV/CW </w:t>
      </w:r>
    </w:p>
    <w:p w14:paraId="2F40D5C7">
      <w:pPr>
        <w:widowControl/>
        <w:overflowPunct w:val="0"/>
        <w:autoSpaceDE w:val="0"/>
        <w:autoSpaceDN w:val="0"/>
        <w:adjustRightInd w:val="0"/>
        <w:spacing w:line="380" w:lineRule="exact"/>
        <w:ind w:right="-180"/>
        <w:jc w:val="left"/>
        <w:textAlignment w:val="baseline"/>
        <w:rPr>
          <w:rFonts w:hint="eastAsia" w:ascii="宋体" w:eastAsia="宋体"/>
          <w:color w:val="auto"/>
          <w:sz w:val="24"/>
          <w:lang w:eastAsia="zh-CN"/>
        </w:rPr>
      </w:pPr>
      <w:r>
        <w:rPr>
          <w:rFonts w:ascii="宋体"/>
          <w:color w:val="auto"/>
          <w:sz w:val="24"/>
        </w:rPr>
        <w:t>3</w:t>
      </w:r>
      <w:r>
        <w:rPr>
          <w:rFonts w:hint="eastAsia" w:ascii="宋体"/>
          <w:color w:val="auto"/>
          <w:sz w:val="24"/>
        </w:rPr>
        <w:t>.4.</w:t>
      </w:r>
      <w:r>
        <w:rPr>
          <w:rFonts w:ascii="宋体"/>
          <w:color w:val="auto"/>
          <w:sz w:val="24"/>
        </w:rPr>
        <w:t>4</w:t>
      </w:r>
      <w:r>
        <w:rPr>
          <w:rFonts w:hint="eastAsia" w:ascii="宋体"/>
          <w:color w:val="auto"/>
          <w:sz w:val="24"/>
        </w:rPr>
        <w:t xml:space="preserve"> 频谱多普勒取样容积：0.1- 2.0cm，多级可调</w:t>
      </w:r>
      <w:r>
        <w:rPr>
          <w:rFonts w:hint="eastAsia" w:ascii="宋体"/>
          <w:color w:val="auto"/>
          <w:sz w:val="24"/>
          <w:lang w:eastAsia="zh-CN"/>
        </w:rPr>
        <w:t>。</w:t>
      </w:r>
    </w:p>
    <w:p w14:paraId="252DB45D">
      <w:pPr>
        <w:widowControl/>
        <w:overflowPunct w:val="0"/>
        <w:autoSpaceDE w:val="0"/>
        <w:autoSpaceDN w:val="0"/>
        <w:adjustRightInd w:val="0"/>
        <w:spacing w:line="380" w:lineRule="exact"/>
        <w:ind w:right="-180"/>
        <w:jc w:val="left"/>
        <w:textAlignment w:val="baseline"/>
        <w:rPr>
          <w:rFonts w:ascii="宋体"/>
          <w:color w:val="auto"/>
          <w:sz w:val="24"/>
        </w:rPr>
      </w:pPr>
      <w:r>
        <w:rPr>
          <w:rFonts w:ascii="宋体"/>
          <w:color w:val="auto"/>
          <w:sz w:val="24"/>
        </w:rPr>
        <w:t>3</w:t>
      </w:r>
      <w:r>
        <w:rPr>
          <w:rFonts w:hint="eastAsia" w:ascii="宋体"/>
          <w:color w:val="auto"/>
          <w:sz w:val="24"/>
        </w:rPr>
        <w:t>.4.</w:t>
      </w:r>
      <w:r>
        <w:rPr>
          <w:rFonts w:ascii="宋体"/>
          <w:color w:val="auto"/>
          <w:sz w:val="24"/>
        </w:rPr>
        <w:t>5</w:t>
      </w:r>
      <w:r>
        <w:rPr>
          <w:rFonts w:hint="eastAsia" w:ascii="宋体"/>
          <w:color w:val="auto"/>
          <w:sz w:val="24"/>
        </w:rPr>
        <w:t xml:space="preserve"> </w:t>
      </w:r>
      <w:r>
        <w:rPr>
          <w:rFonts w:ascii="宋体"/>
          <w:color w:val="auto"/>
          <w:sz w:val="24"/>
        </w:rPr>
        <w:t>最大测量速度</w:t>
      </w:r>
      <w:r>
        <w:rPr>
          <w:rFonts w:hint="eastAsia" w:ascii="宋体"/>
          <w:color w:val="auto"/>
          <w:sz w:val="24"/>
        </w:rPr>
        <w:t>：</w:t>
      </w:r>
    </w:p>
    <w:p w14:paraId="7858EE39">
      <w:pPr>
        <w:widowControl/>
        <w:overflowPunct w:val="0"/>
        <w:autoSpaceDE w:val="0"/>
        <w:autoSpaceDN w:val="0"/>
        <w:adjustRightInd w:val="0"/>
        <w:spacing w:line="380" w:lineRule="exact"/>
        <w:ind w:right="-180" w:firstLine="720" w:firstLineChars="300"/>
        <w:jc w:val="left"/>
        <w:textAlignment w:val="baseline"/>
        <w:rPr>
          <w:rFonts w:hint="eastAsia" w:ascii="宋体" w:eastAsia="宋体"/>
          <w:color w:val="auto"/>
          <w:sz w:val="24"/>
          <w:lang w:eastAsia="zh-CN"/>
        </w:rPr>
      </w:pPr>
      <w:r>
        <w:rPr>
          <w:rFonts w:ascii="宋体"/>
          <w:color w:val="auto"/>
          <w:sz w:val="24"/>
        </w:rPr>
        <w:t>PWD正或反向血流速度</w:t>
      </w:r>
      <w:r>
        <w:rPr>
          <w:rFonts w:hint="eastAsia" w:ascii="宋体"/>
          <w:color w:val="auto"/>
          <w:sz w:val="24"/>
        </w:rPr>
        <w:t xml:space="preserve"> </w:t>
      </w:r>
      <w:r>
        <w:rPr>
          <w:rFonts w:ascii="宋体"/>
          <w:color w:val="auto"/>
          <w:sz w:val="24"/>
        </w:rPr>
        <w:t>≥</w:t>
      </w:r>
      <w:r>
        <w:rPr>
          <w:rFonts w:hint="eastAsia" w:ascii="宋体"/>
          <w:color w:val="auto"/>
          <w:sz w:val="24"/>
        </w:rPr>
        <w:t xml:space="preserve">7.5 </w:t>
      </w:r>
      <w:r>
        <w:rPr>
          <w:rFonts w:ascii="宋体"/>
          <w:color w:val="auto"/>
          <w:sz w:val="24"/>
        </w:rPr>
        <w:t>m/s</w:t>
      </w:r>
      <w:r>
        <w:rPr>
          <w:rFonts w:hint="eastAsia" w:ascii="宋体"/>
          <w:color w:val="auto"/>
          <w:sz w:val="24"/>
          <w:lang w:eastAsia="zh-CN"/>
        </w:rPr>
        <w:t>；</w:t>
      </w:r>
    </w:p>
    <w:p w14:paraId="456C8D4A">
      <w:pPr>
        <w:widowControl/>
        <w:overflowPunct w:val="0"/>
        <w:autoSpaceDE w:val="0"/>
        <w:autoSpaceDN w:val="0"/>
        <w:adjustRightInd w:val="0"/>
        <w:spacing w:line="380" w:lineRule="exact"/>
        <w:ind w:right="-180" w:firstLine="720" w:firstLineChars="300"/>
        <w:jc w:val="left"/>
        <w:textAlignment w:val="baseline"/>
        <w:rPr>
          <w:rFonts w:hint="eastAsia" w:ascii="宋体" w:eastAsia="宋体"/>
          <w:color w:val="auto"/>
          <w:sz w:val="24"/>
          <w:lang w:eastAsia="zh-CN"/>
        </w:rPr>
      </w:pPr>
      <w:r>
        <w:rPr>
          <w:rFonts w:ascii="宋体"/>
          <w:color w:val="auto"/>
          <w:sz w:val="24"/>
        </w:rPr>
        <w:t>CWD血流速度</w:t>
      </w:r>
      <w:r>
        <w:rPr>
          <w:rFonts w:hint="eastAsia" w:ascii="宋体"/>
          <w:color w:val="auto"/>
          <w:sz w:val="24"/>
        </w:rPr>
        <w:t xml:space="preserve"> ≥ 10 m/s</w:t>
      </w:r>
      <w:r>
        <w:rPr>
          <w:rFonts w:hint="eastAsia" w:ascii="宋体"/>
          <w:color w:val="auto"/>
          <w:sz w:val="24"/>
          <w:lang w:eastAsia="zh-CN"/>
        </w:rPr>
        <w:t>。</w:t>
      </w:r>
    </w:p>
    <w:p w14:paraId="3E9CC83E">
      <w:pPr>
        <w:widowControl/>
        <w:overflowPunct w:val="0"/>
        <w:autoSpaceDE w:val="0"/>
        <w:autoSpaceDN w:val="0"/>
        <w:adjustRightInd w:val="0"/>
        <w:spacing w:line="380" w:lineRule="exact"/>
        <w:ind w:right="-180"/>
        <w:jc w:val="left"/>
        <w:textAlignment w:val="baseline"/>
        <w:rPr>
          <w:rFonts w:hint="eastAsia" w:ascii="宋体" w:eastAsia="宋体"/>
          <w:color w:val="auto"/>
          <w:sz w:val="24"/>
          <w:lang w:eastAsia="zh-CN"/>
        </w:rPr>
      </w:pPr>
      <w:r>
        <w:rPr>
          <w:rFonts w:ascii="宋体"/>
          <w:color w:val="auto"/>
          <w:sz w:val="24"/>
        </w:rPr>
        <w:t>3</w:t>
      </w:r>
      <w:r>
        <w:rPr>
          <w:rFonts w:hint="eastAsia" w:ascii="宋体"/>
          <w:color w:val="auto"/>
          <w:sz w:val="24"/>
        </w:rPr>
        <w:t>.4.</w:t>
      </w:r>
      <w:r>
        <w:rPr>
          <w:rFonts w:ascii="宋体"/>
          <w:color w:val="auto"/>
          <w:sz w:val="24"/>
        </w:rPr>
        <w:t>6</w:t>
      </w:r>
      <w:r>
        <w:rPr>
          <w:rFonts w:hint="eastAsia" w:ascii="宋体"/>
          <w:color w:val="auto"/>
          <w:sz w:val="24"/>
        </w:rPr>
        <w:t xml:space="preserve"> 最低测量速度≤1.0 mm/s（非噪音信号）</w:t>
      </w:r>
      <w:r>
        <w:rPr>
          <w:rFonts w:hint="eastAsia" w:ascii="宋体"/>
          <w:color w:val="auto"/>
          <w:sz w:val="24"/>
          <w:lang w:eastAsia="zh-CN"/>
        </w:rPr>
        <w:t>。</w:t>
      </w:r>
    </w:p>
    <w:p w14:paraId="6002D70F">
      <w:pPr>
        <w:widowControl/>
        <w:overflowPunct w:val="0"/>
        <w:autoSpaceDE w:val="0"/>
        <w:autoSpaceDN w:val="0"/>
        <w:adjustRightInd w:val="0"/>
        <w:spacing w:line="380" w:lineRule="exact"/>
        <w:ind w:right="-180"/>
        <w:jc w:val="left"/>
        <w:textAlignment w:val="baseline"/>
        <w:rPr>
          <w:rFonts w:hint="eastAsia" w:ascii="宋体" w:eastAsia="宋体"/>
          <w:color w:val="auto"/>
          <w:sz w:val="24"/>
          <w:lang w:eastAsia="zh-CN"/>
        </w:rPr>
      </w:pPr>
      <w:r>
        <w:rPr>
          <w:rFonts w:ascii="宋体"/>
          <w:color w:val="auto"/>
          <w:sz w:val="24"/>
        </w:rPr>
        <w:t>3</w:t>
      </w:r>
      <w:r>
        <w:rPr>
          <w:rFonts w:hint="eastAsia" w:ascii="宋体"/>
          <w:color w:val="auto"/>
          <w:sz w:val="24"/>
        </w:rPr>
        <w:t>.4.</w:t>
      </w:r>
      <w:r>
        <w:rPr>
          <w:rFonts w:ascii="宋体"/>
          <w:color w:val="auto"/>
          <w:sz w:val="24"/>
        </w:rPr>
        <w:t>7</w:t>
      </w:r>
      <w:r>
        <w:rPr>
          <w:rFonts w:hint="eastAsia" w:ascii="宋体"/>
          <w:color w:val="auto"/>
          <w:sz w:val="24"/>
        </w:rPr>
        <w:t xml:space="preserve"> 零位移动≥8级</w:t>
      </w:r>
      <w:r>
        <w:rPr>
          <w:rFonts w:hint="eastAsia" w:ascii="宋体"/>
          <w:color w:val="auto"/>
          <w:sz w:val="24"/>
          <w:lang w:eastAsia="zh-CN"/>
        </w:rPr>
        <w:t>。</w:t>
      </w:r>
    </w:p>
    <w:p w14:paraId="57C13040">
      <w:pPr>
        <w:widowControl/>
        <w:overflowPunct w:val="0"/>
        <w:autoSpaceDE w:val="0"/>
        <w:autoSpaceDN w:val="0"/>
        <w:adjustRightInd w:val="0"/>
        <w:spacing w:line="380" w:lineRule="exact"/>
        <w:ind w:right="-187"/>
        <w:jc w:val="left"/>
        <w:textAlignment w:val="baseline"/>
        <w:rPr>
          <w:rFonts w:hint="eastAsia" w:ascii="宋体" w:eastAsia="宋体"/>
          <w:color w:val="auto"/>
          <w:sz w:val="24"/>
          <w:lang w:eastAsia="zh-CN"/>
        </w:rPr>
      </w:pPr>
      <w:r>
        <w:rPr>
          <w:rFonts w:ascii="宋体"/>
          <w:color w:val="auto"/>
          <w:sz w:val="24"/>
        </w:rPr>
        <w:t>3</w:t>
      </w:r>
      <w:r>
        <w:rPr>
          <w:rFonts w:hint="eastAsia" w:ascii="宋体"/>
          <w:color w:val="auto"/>
          <w:sz w:val="24"/>
        </w:rPr>
        <w:t>.4.</w:t>
      </w:r>
      <w:r>
        <w:rPr>
          <w:rFonts w:ascii="宋体"/>
          <w:color w:val="auto"/>
          <w:sz w:val="24"/>
        </w:rPr>
        <w:t>8</w:t>
      </w:r>
      <w:r>
        <w:rPr>
          <w:rFonts w:hint="eastAsia" w:ascii="宋体"/>
          <w:color w:val="auto"/>
          <w:sz w:val="24"/>
        </w:rPr>
        <w:t xml:space="preserve"> 显示控制：反转显示、零位移、B-刷新、D-扩展、B/D扩展、局放及移位</w:t>
      </w:r>
      <w:r>
        <w:rPr>
          <w:rFonts w:hint="eastAsia" w:ascii="宋体"/>
          <w:color w:val="auto"/>
          <w:sz w:val="24"/>
          <w:lang w:eastAsia="zh-CN"/>
        </w:rPr>
        <w:t>。</w:t>
      </w:r>
    </w:p>
    <w:p w14:paraId="3BA088ED">
      <w:pPr>
        <w:widowControl/>
        <w:overflowPunct w:val="0"/>
        <w:autoSpaceDE w:val="0"/>
        <w:autoSpaceDN w:val="0"/>
        <w:adjustRightInd w:val="0"/>
        <w:spacing w:line="380" w:lineRule="exact"/>
        <w:ind w:right="-187"/>
        <w:jc w:val="left"/>
        <w:textAlignment w:val="baseline"/>
        <w:rPr>
          <w:rFonts w:hint="eastAsia" w:ascii="宋体" w:eastAsia="宋体"/>
          <w:color w:val="auto"/>
          <w:sz w:val="24"/>
          <w:lang w:eastAsia="zh-CN"/>
        </w:rPr>
      </w:pPr>
      <w:r>
        <w:rPr>
          <w:rFonts w:ascii="宋体"/>
          <w:color w:val="auto"/>
          <w:sz w:val="24"/>
        </w:rPr>
        <w:t>3</w:t>
      </w:r>
      <w:r>
        <w:rPr>
          <w:rFonts w:hint="eastAsia" w:ascii="宋体"/>
          <w:color w:val="auto"/>
          <w:sz w:val="24"/>
        </w:rPr>
        <w:t>.4.</w:t>
      </w:r>
      <w:r>
        <w:rPr>
          <w:rFonts w:ascii="宋体"/>
          <w:color w:val="auto"/>
          <w:sz w:val="24"/>
        </w:rPr>
        <w:t>9</w:t>
      </w:r>
      <w:r>
        <w:rPr>
          <w:rFonts w:hint="eastAsia" w:ascii="宋体"/>
          <w:color w:val="auto"/>
          <w:sz w:val="24"/>
        </w:rPr>
        <w:t xml:space="preserve"> 实时</w:t>
      </w:r>
      <w:r>
        <w:rPr>
          <w:rFonts w:ascii="宋体"/>
          <w:color w:val="auto"/>
          <w:sz w:val="24"/>
        </w:rPr>
        <w:t>自动包络频谱并完成频谱测量计算</w:t>
      </w:r>
      <w:r>
        <w:rPr>
          <w:rFonts w:hint="eastAsia" w:ascii="宋体"/>
          <w:color w:val="auto"/>
          <w:sz w:val="24"/>
          <w:lang w:eastAsia="zh-CN"/>
        </w:rPr>
        <w:t>。</w:t>
      </w:r>
    </w:p>
    <w:p w14:paraId="6C7A6EBD">
      <w:pPr>
        <w:widowControl/>
        <w:overflowPunct w:val="0"/>
        <w:autoSpaceDE w:val="0"/>
        <w:autoSpaceDN w:val="0"/>
        <w:adjustRightInd w:val="0"/>
        <w:spacing w:line="380" w:lineRule="exact"/>
        <w:ind w:right="-187"/>
        <w:jc w:val="left"/>
        <w:textAlignment w:val="baseline"/>
        <w:rPr>
          <w:rFonts w:ascii="宋体"/>
          <w:b/>
          <w:color w:val="auto"/>
          <w:sz w:val="24"/>
        </w:rPr>
      </w:pPr>
      <w:r>
        <w:rPr>
          <w:rFonts w:ascii="宋体"/>
          <w:b/>
          <w:color w:val="auto"/>
          <w:sz w:val="24"/>
        </w:rPr>
        <w:t>3</w:t>
      </w:r>
      <w:r>
        <w:rPr>
          <w:rFonts w:hint="eastAsia" w:ascii="宋体"/>
          <w:b/>
          <w:color w:val="auto"/>
          <w:sz w:val="24"/>
        </w:rPr>
        <w:t>.5彩色多普勒</w:t>
      </w:r>
    </w:p>
    <w:p w14:paraId="4CDD322D">
      <w:pPr>
        <w:widowControl/>
        <w:overflowPunct w:val="0"/>
        <w:autoSpaceDE w:val="0"/>
        <w:autoSpaceDN w:val="0"/>
        <w:adjustRightInd w:val="0"/>
        <w:spacing w:line="380" w:lineRule="exact"/>
        <w:ind w:right="-187"/>
        <w:jc w:val="left"/>
        <w:textAlignment w:val="baseline"/>
        <w:rPr>
          <w:rFonts w:hint="eastAsia" w:ascii="宋体" w:eastAsia="宋体"/>
          <w:color w:val="auto"/>
          <w:sz w:val="24"/>
          <w:lang w:eastAsia="zh-CN"/>
        </w:rPr>
      </w:pPr>
      <w:r>
        <w:rPr>
          <w:rFonts w:ascii="宋体"/>
          <w:color w:val="auto"/>
          <w:sz w:val="24"/>
        </w:rPr>
        <w:t>3</w:t>
      </w:r>
      <w:r>
        <w:rPr>
          <w:rFonts w:hint="eastAsia" w:ascii="宋体"/>
          <w:color w:val="auto"/>
          <w:sz w:val="24"/>
        </w:rPr>
        <w:t>.5.1 显示方式：能量显示（CDE）、速度显示（CDV）、方差显示、速度方差显示</w:t>
      </w:r>
      <w:r>
        <w:rPr>
          <w:rFonts w:hint="eastAsia" w:ascii="宋体"/>
          <w:color w:val="auto"/>
          <w:sz w:val="24"/>
          <w:lang w:eastAsia="zh-CN"/>
        </w:rPr>
        <w:t>。</w:t>
      </w:r>
    </w:p>
    <w:p w14:paraId="69FD78AA">
      <w:pPr>
        <w:spacing w:line="380" w:lineRule="exact"/>
        <w:jc w:val="left"/>
        <w:rPr>
          <w:rFonts w:hint="eastAsia" w:ascii="宋体" w:eastAsia="宋体"/>
          <w:color w:val="auto"/>
          <w:sz w:val="24"/>
          <w:lang w:eastAsia="zh-CN"/>
        </w:rPr>
      </w:pPr>
      <w:r>
        <w:rPr>
          <w:rFonts w:ascii="宋体"/>
          <w:color w:val="auto"/>
          <w:sz w:val="24"/>
        </w:rPr>
        <w:t>3</w:t>
      </w:r>
      <w:r>
        <w:rPr>
          <w:rFonts w:hint="eastAsia" w:ascii="宋体"/>
          <w:color w:val="auto"/>
          <w:sz w:val="24"/>
        </w:rPr>
        <w:t>.5.2 彩色增强功能：彩色多普勒能量图（CDE）、组织多普勒（DTI）</w:t>
      </w:r>
      <w:r>
        <w:rPr>
          <w:rFonts w:hint="eastAsia" w:ascii="宋体"/>
          <w:color w:val="auto"/>
          <w:sz w:val="24"/>
          <w:lang w:eastAsia="zh-CN"/>
        </w:rPr>
        <w:t>。</w:t>
      </w:r>
    </w:p>
    <w:p w14:paraId="16FEB453">
      <w:pPr>
        <w:spacing w:line="380" w:lineRule="exact"/>
        <w:jc w:val="left"/>
        <w:rPr>
          <w:rFonts w:hint="eastAsia" w:ascii="宋体" w:eastAsia="宋体"/>
          <w:color w:val="auto"/>
          <w:sz w:val="24"/>
          <w:lang w:eastAsia="zh-CN"/>
        </w:rPr>
      </w:pPr>
      <w:r>
        <w:rPr>
          <w:rFonts w:ascii="宋体"/>
          <w:color w:val="auto"/>
          <w:sz w:val="24"/>
        </w:rPr>
        <w:t>3</w:t>
      </w:r>
      <w:r>
        <w:rPr>
          <w:rFonts w:hint="eastAsia" w:ascii="宋体"/>
          <w:color w:val="auto"/>
          <w:sz w:val="24"/>
        </w:rPr>
        <w:t>.5.3 具有双同步/三同步显示（B/D/CDV）</w:t>
      </w:r>
      <w:r>
        <w:rPr>
          <w:rFonts w:hint="eastAsia" w:ascii="宋体"/>
          <w:color w:val="auto"/>
          <w:sz w:val="24"/>
          <w:lang w:eastAsia="zh-CN"/>
        </w:rPr>
        <w:t>。</w:t>
      </w:r>
    </w:p>
    <w:p w14:paraId="27E43F36">
      <w:pPr>
        <w:spacing w:line="380" w:lineRule="exact"/>
        <w:jc w:val="left"/>
        <w:rPr>
          <w:rFonts w:hint="eastAsia" w:ascii="宋体" w:eastAsia="宋体"/>
          <w:color w:val="auto"/>
          <w:sz w:val="24"/>
          <w:lang w:eastAsia="zh-CN"/>
        </w:rPr>
      </w:pPr>
      <w:r>
        <w:rPr>
          <w:rFonts w:ascii="宋体"/>
          <w:color w:val="auto"/>
          <w:sz w:val="24"/>
        </w:rPr>
        <w:t>3</w:t>
      </w:r>
      <w:r>
        <w:rPr>
          <w:rFonts w:hint="eastAsia" w:ascii="宋体"/>
          <w:color w:val="auto"/>
          <w:sz w:val="24"/>
        </w:rPr>
        <w:t>.5.4 彩色显示速度：最低平均血流速度≤5mm/s（非噪声信号）</w:t>
      </w:r>
      <w:r>
        <w:rPr>
          <w:rFonts w:hint="eastAsia" w:ascii="宋体"/>
          <w:color w:val="auto"/>
          <w:sz w:val="24"/>
          <w:lang w:eastAsia="zh-CN"/>
        </w:rPr>
        <w:t>。</w:t>
      </w:r>
    </w:p>
    <w:p w14:paraId="32F73C13">
      <w:pPr>
        <w:spacing w:line="380" w:lineRule="exact"/>
        <w:jc w:val="left"/>
        <w:rPr>
          <w:rFonts w:hint="eastAsia" w:ascii="宋体" w:eastAsia="宋体"/>
          <w:color w:val="auto"/>
          <w:sz w:val="24"/>
          <w:lang w:eastAsia="zh-CN"/>
        </w:rPr>
      </w:pPr>
      <w:r>
        <w:rPr>
          <w:rFonts w:ascii="宋体"/>
          <w:color w:val="auto"/>
          <w:sz w:val="24"/>
        </w:rPr>
        <w:t>3</w:t>
      </w:r>
      <w:r>
        <w:rPr>
          <w:rFonts w:hint="eastAsia" w:ascii="宋体"/>
          <w:color w:val="auto"/>
          <w:sz w:val="24"/>
        </w:rPr>
        <w:t>.5.5 显示控制：零位移动、黑白与彩色比较、彩色对比</w:t>
      </w:r>
      <w:r>
        <w:rPr>
          <w:rFonts w:hint="eastAsia" w:ascii="宋体"/>
          <w:color w:val="auto"/>
          <w:sz w:val="24"/>
          <w:lang w:eastAsia="zh-CN"/>
        </w:rPr>
        <w:t>。</w:t>
      </w:r>
    </w:p>
    <w:p w14:paraId="257FAAEC">
      <w:pPr>
        <w:spacing w:line="380" w:lineRule="exact"/>
        <w:jc w:val="left"/>
        <w:rPr>
          <w:rFonts w:hint="eastAsia" w:ascii="宋体" w:eastAsia="宋体"/>
          <w:color w:val="auto"/>
          <w:sz w:val="24"/>
          <w:lang w:eastAsia="zh-CN"/>
        </w:rPr>
      </w:pPr>
      <w:r>
        <w:rPr>
          <w:rFonts w:ascii="宋体"/>
          <w:color w:val="auto"/>
          <w:sz w:val="24"/>
        </w:rPr>
        <w:t>3</w:t>
      </w:r>
      <w:r>
        <w:rPr>
          <w:rFonts w:hint="eastAsia" w:ascii="宋体"/>
          <w:color w:val="auto"/>
          <w:sz w:val="24"/>
        </w:rPr>
        <w:t>.5.6 显示角度调整：-30°— +30°（线阵探头）</w:t>
      </w:r>
      <w:r>
        <w:rPr>
          <w:rFonts w:hint="eastAsia" w:ascii="宋体"/>
          <w:color w:val="auto"/>
          <w:sz w:val="24"/>
          <w:lang w:eastAsia="zh-CN"/>
        </w:rPr>
        <w:t>。</w:t>
      </w:r>
    </w:p>
    <w:p w14:paraId="55C67B41">
      <w:pPr>
        <w:spacing w:line="380" w:lineRule="exact"/>
        <w:jc w:val="left"/>
        <w:rPr>
          <w:rFonts w:ascii="宋体"/>
          <w:b/>
          <w:color w:val="auto"/>
          <w:sz w:val="24"/>
        </w:rPr>
      </w:pPr>
      <w:r>
        <w:rPr>
          <w:rFonts w:ascii="宋体"/>
          <w:b/>
          <w:color w:val="auto"/>
          <w:sz w:val="24"/>
        </w:rPr>
        <w:t>3</w:t>
      </w:r>
      <w:r>
        <w:rPr>
          <w:rFonts w:hint="eastAsia" w:ascii="宋体"/>
          <w:b/>
          <w:color w:val="auto"/>
          <w:sz w:val="24"/>
        </w:rPr>
        <w:t>.6超声功率输出调节</w:t>
      </w:r>
    </w:p>
    <w:p w14:paraId="00705706">
      <w:pPr>
        <w:spacing w:line="380" w:lineRule="exact"/>
        <w:jc w:val="left"/>
        <w:rPr>
          <w:rFonts w:hint="eastAsia" w:ascii="宋体" w:eastAsia="宋体"/>
          <w:color w:val="auto"/>
          <w:sz w:val="24"/>
          <w:lang w:eastAsia="zh-CN"/>
        </w:rPr>
      </w:pPr>
      <w:r>
        <w:rPr>
          <w:rFonts w:ascii="宋体"/>
          <w:color w:val="auto"/>
          <w:sz w:val="24"/>
        </w:rPr>
        <w:t>3</w:t>
      </w:r>
      <w:r>
        <w:rPr>
          <w:rFonts w:hint="eastAsia" w:ascii="宋体"/>
          <w:color w:val="auto"/>
          <w:sz w:val="24"/>
        </w:rPr>
        <w:t>.6.1 B/M、PWD、D</w:t>
      </w:r>
      <w:r>
        <w:rPr>
          <w:rFonts w:hint="eastAsia" w:ascii="宋体"/>
          <w:color w:val="auto"/>
          <w:sz w:val="24"/>
          <w:lang w:eastAsia="zh-CN"/>
        </w:rPr>
        <w:t>。</w:t>
      </w:r>
    </w:p>
    <w:p w14:paraId="76CA59BC">
      <w:pPr>
        <w:spacing w:line="380" w:lineRule="exact"/>
        <w:jc w:val="left"/>
        <w:rPr>
          <w:rFonts w:hint="eastAsia" w:ascii="宋体" w:eastAsia="宋体"/>
          <w:color w:val="auto"/>
          <w:sz w:val="24"/>
          <w:lang w:eastAsia="zh-CN"/>
        </w:rPr>
      </w:pPr>
      <w:r>
        <w:rPr>
          <w:rFonts w:ascii="宋体"/>
          <w:color w:val="auto"/>
          <w:sz w:val="24"/>
        </w:rPr>
        <w:t>3</w:t>
      </w:r>
      <w:r>
        <w:rPr>
          <w:rFonts w:hint="eastAsia" w:ascii="宋体"/>
          <w:color w:val="auto"/>
          <w:sz w:val="24"/>
        </w:rPr>
        <w:t>.6.2 输出功率选择分级可调</w:t>
      </w:r>
      <w:r>
        <w:rPr>
          <w:rFonts w:hint="eastAsia" w:ascii="宋体"/>
          <w:color w:val="auto"/>
          <w:sz w:val="24"/>
          <w:lang w:eastAsia="zh-CN"/>
        </w:rPr>
        <w:t>。</w:t>
      </w:r>
    </w:p>
    <w:p w14:paraId="57AFB5EE">
      <w:pPr>
        <w:pStyle w:val="18"/>
        <w:jc w:val="left"/>
        <w:rPr>
          <w:color w:val="auto"/>
        </w:rPr>
      </w:pPr>
    </w:p>
    <w:p w14:paraId="4739AA44">
      <w:pPr>
        <w:numPr>
          <w:ilvl w:val="0"/>
          <w:numId w:val="4"/>
        </w:numPr>
        <w:spacing w:line="240" w:lineRule="exact"/>
        <w:ind w:left="0" w:leftChars="0" w:right="-149" w:rightChars="-71" w:firstLine="0" w:firstLineChars="0"/>
        <w:rPr>
          <w:rFonts w:hint="eastAsia" w:ascii="宋体"/>
          <w:color w:val="auto"/>
          <w:sz w:val="24"/>
          <w:lang w:val="en-US" w:eastAsia="zh-CN"/>
        </w:rPr>
      </w:pPr>
      <w:r>
        <w:rPr>
          <w:rFonts w:hint="eastAsia" w:ascii="宋体"/>
          <w:color w:val="auto"/>
          <w:sz w:val="24"/>
          <w:lang w:val="en-US" w:eastAsia="zh-CN"/>
        </w:rPr>
        <w:t>其他</w:t>
      </w:r>
    </w:p>
    <w:p w14:paraId="6790204A">
      <w:pPr>
        <w:numPr>
          <w:ilvl w:val="0"/>
          <w:numId w:val="0"/>
        </w:numPr>
        <w:spacing w:line="240" w:lineRule="auto"/>
        <w:ind w:left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4.1 </w:t>
      </w:r>
      <w:r>
        <w:rPr>
          <w:rFonts w:hint="eastAsia" w:ascii="宋体" w:hAnsi="宋体" w:eastAsia="宋体" w:cs="宋体"/>
          <w:b w:val="0"/>
          <w:bCs w:val="0"/>
          <w:strike w:val="0"/>
          <w:dstrike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所提供的设备及所配软件为该系列最新版本；（投标文件中提供承诺函并加盖公章，格式自拟）</w:t>
      </w:r>
    </w:p>
    <w:p w14:paraId="050D0141">
      <w:pPr>
        <w:numPr>
          <w:ilvl w:val="0"/>
          <w:numId w:val="0"/>
        </w:numPr>
        <w:spacing w:line="240" w:lineRule="auto"/>
        <w:ind w:left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4.2 ★设备软件功能全部开放，后续不得以任何名义增加软件功能费用，</w:t>
      </w:r>
      <w:r>
        <w:rPr>
          <w:rFonts w:hint="eastAsia"/>
          <w:color w:val="auto"/>
          <w:highlight w:val="none"/>
          <w:lang w:val="en-US" w:eastAsia="zh-CN"/>
        </w:rPr>
        <w:t>采购人无须额外采购功能软件。</w:t>
      </w:r>
      <w:r>
        <w:rPr>
          <w:rFonts w:hint="eastAsia" w:ascii="宋体" w:hAnsi="宋体" w:eastAsia="宋体" w:cs="宋体"/>
          <w:b w:val="0"/>
          <w:bCs w:val="0"/>
          <w:color w:val="auto"/>
          <w:sz w:val="21"/>
          <w:szCs w:val="21"/>
          <w:highlight w:val="none"/>
          <w:lang w:val="en-US" w:eastAsia="zh-CN"/>
        </w:rPr>
        <w:t>（投标文件中提供承诺函并加盖公章，格式自拟）</w:t>
      </w:r>
    </w:p>
    <w:p w14:paraId="750A7D55">
      <w:pPr>
        <w:numPr>
          <w:ilvl w:val="0"/>
          <w:numId w:val="0"/>
        </w:numPr>
        <w:spacing w:line="240" w:lineRule="auto"/>
        <w:ind w:left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4.3 ★</w:t>
      </w:r>
      <w:r>
        <w:rPr>
          <w:rFonts w:hint="eastAsia" w:ascii="宋体" w:hAnsi="宋体" w:eastAsia="宋体" w:cs="宋体"/>
          <w:color w:val="auto"/>
          <w:sz w:val="21"/>
          <w:szCs w:val="21"/>
          <w:highlight w:val="none"/>
          <w:lang w:val="en-US" w:eastAsia="zh-CN"/>
        </w:rPr>
        <w:t>设备使用年限≥10年。</w:t>
      </w:r>
      <w:r>
        <w:rPr>
          <w:rFonts w:hint="eastAsia" w:ascii="宋体" w:hAnsi="宋体" w:eastAsia="宋体" w:cs="宋体"/>
          <w:b w:val="0"/>
          <w:bCs w:val="0"/>
          <w:color w:val="auto"/>
          <w:sz w:val="21"/>
          <w:szCs w:val="21"/>
          <w:highlight w:val="none"/>
          <w:lang w:val="en-US" w:eastAsia="zh-CN"/>
        </w:rPr>
        <w:t>（投标文件中提供承诺函并加盖公章，格式自拟）</w:t>
      </w:r>
    </w:p>
    <w:p w14:paraId="48A4BB58">
      <w:pPr>
        <w:numPr>
          <w:ilvl w:val="0"/>
          <w:numId w:val="0"/>
        </w:numPr>
        <w:spacing w:line="240" w:lineRule="exact"/>
        <w:ind w:leftChars="0" w:right="-149" w:rightChars="-71"/>
        <w:rPr>
          <w:rFonts w:hint="eastAsia" w:ascii="宋体" w:hAnsi="Times New Roman" w:eastAsia="宋体" w:cs="Times New Roman"/>
          <w:color w:val="auto"/>
          <w:sz w:val="24"/>
          <w:lang w:val="en-US" w:eastAsia="zh-CN"/>
        </w:rPr>
      </w:pPr>
    </w:p>
    <w:p w14:paraId="0720B7B7">
      <w:pPr>
        <w:numPr>
          <w:ilvl w:val="0"/>
          <w:numId w:val="0"/>
        </w:numPr>
        <w:spacing w:line="240" w:lineRule="exact"/>
        <w:ind w:leftChars="0" w:right="-149" w:rightChars="-71"/>
        <w:rPr>
          <w:rFonts w:hint="eastAsia" w:ascii="宋体" w:hAnsi="Times New Roman" w:eastAsia="宋体" w:cs="Times New Roman"/>
          <w:color w:val="auto"/>
          <w:sz w:val="24"/>
          <w:lang w:val="en-US" w:eastAsia="zh-CN"/>
        </w:rPr>
      </w:pPr>
    </w:p>
    <w:p w14:paraId="36798145">
      <w:pPr>
        <w:numPr>
          <w:ilvl w:val="0"/>
          <w:numId w:val="4"/>
        </w:numPr>
        <w:spacing w:line="240" w:lineRule="exact"/>
        <w:ind w:left="0" w:leftChars="0" w:right="-149" w:rightChars="-71" w:firstLine="0" w:firstLineChars="0"/>
        <w:rPr>
          <w:rFonts w:hint="eastAsia" w:ascii="宋体" w:hAnsi="Times New Roman" w:eastAsia="宋体" w:cs="Times New Roman"/>
          <w:color w:val="auto"/>
          <w:sz w:val="24"/>
          <w:lang w:val="en-US" w:eastAsia="zh-CN"/>
        </w:rPr>
      </w:pPr>
      <w:r>
        <w:rPr>
          <w:rFonts w:hint="eastAsia" w:ascii="宋体" w:hAnsi="Times New Roman" w:eastAsia="宋体" w:cs="Times New Roman"/>
          <w:color w:val="auto"/>
          <w:sz w:val="24"/>
          <w:lang w:val="en-US" w:eastAsia="zh-CN"/>
        </w:rPr>
        <w:t>设备配置要求（标准套至少包含以下内容）：</w:t>
      </w:r>
    </w:p>
    <w:p w14:paraId="2C4C9A63">
      <w:pPr>
        <w:numPr>
          <w:ilvl w:val="0"/>
          <w:numId w:val="0"/>
        </w:numPr>
        <w:spacing w:line="240" w:lineRule="exact"/>
        <w:ind w:leftChars="0" w:right="-149" w:rightChars="-71"/>
        <w:rPr>
          <w:rFonts w:hint="eastAsia" w:ascii="宋体" w:hAnsi="Times New Roman" w:eastAsia="宋体" w:cs="Times New Roman"/>
          <w:color w:val="auto"/>
          <w:sz w:val="24"/>
          <w:lang w:val="en-US" w:eastAsia="zh-CN"/>
        </w:rPr>
      </w:pP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4184"/>
        <w:gridCol w:w="1145"/>
        <w:gridCol w:w="939"/>
      </w:tblGrid>
      <w:tr w14:paraId="781BC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tcPr>
          <w:p w14:paraId="151AD51E">
            <w:pPr>
              <w:spacing w:line="44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序号</w:t>
            </w:r>
          </w:p>
        </w:tc>
        <w:tc>
          <w:tcPr>
            <w:tcW w:w="4184" w:type="dxa"/>
          </w:tcPr>
          <w:p w14:paraId="08D7E7F5">
            <w:pPr>
              <w:spacing w:line="44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名称</w:t>
            </w:r>
          </w:p>
        </w:tc>
        <w:tc>
          <w:tcPr>
            <w:tcW w:w="1145" w:type="dxa"/>
          </w:tcPr>
          <w:p w14:paraId="70E1C296">
            <w:pPr>
              <w:spacing w:line="44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数量</w:t>
            </w:r>
          </w:p>
        </w:tc>
        <w:tc>
          <w:tcPr>
            <w:tcW w:w="939" w:type="dxa"/>
          </w:tcPr>
          <w:p w14:paraId="1722E21C">
            <w:pPr>
              <w:spacing w:line="44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单位</w:t>
            </w:r>
          </w:p>
        </w:tc>
      </w:tr>
      <w:tr w14:paraId="0DCEB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tcPr>
          <w:p w14:paraId="5AF50287">
            <w:pPr>
              <w:spacing w:line="44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4184" w:type="dxa"/>
          </w:tcPr>
          <w:p w14:paraId="2FA3BD25">
            <w:pPr>
              <w:spacing w:line="44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超声主机</w:t>
            </w:r>
          </w:p>
        </w:tc>
        <w:tc>
          <w:tcPr>
            <w:tcW w:w="1145" w:type="dxa"/>
          </w:tcPr>
          <w:p w14:paraId="122ED661">
            <w:pPr>
              <w:spacing w:line="44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939" w:type="dxa"/>
          </w:tcPr>
          <w:p w14:paraId="45D121CB">
            <w:pPr>
              <w:spacing w:line="44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套</w:t>
            </w:r>
          </w:p>
        </w:tc>
      </w:tr>
      <w:tr w14:paraId="68D7F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tcPr>
          <w:p w14:paraId="10A92AFC">
            <w:pPr>
              <w:spacing w:line="44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p>
        </w:tc>
        <w:tc>
          <w:tcPr>
            <w:tcW w:w="4184" w:type="dxa"/>
          </w:tcPr>
          <w:p w14:paraId="58F9C433">
            <w:pPr>
              <w:spacing w:line="44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专业超声检查椅</w:t>
            </w:r>
          </w:p>
        </w:tc>
        <w:tc>
          <w:tcPr>
            <w:tcW w:w="1145" w:type="dxa"/>
          </w:tcPr>
          <w:p w14:paraId="510AB800">
            <w:pPr>
              <w:spacing w:line="44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939" w:type="dxa"/>
          </w:tcPr>
          <w:p w14:paraId="46652454">
            <w:pPr>
              <w:spacing w:line="44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张</w:t>
            </w:r>
          </w:p>
        </w:tc>
      </w:tr>
      <w:tr w14:paraId="264D4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tcPr>
          <w:p w14:paraId="72B32165">
            <w:pPr>
              <w:spacing w:line="44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p>
        </w:tc>
        <w:tc>
          <w:tcPr>
            <w:tcW w:w="4184" w:type="dxa"/>
          </w:tcPr>
          <w:p w14:paraId="5AE62947">
            <w:pPr>
              <w:spacing w:line="44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耦合剂专用加热器和耦合剂</w:t>
            </w:r>
          </w:p>
        </w:tc>
        <w:tc>
          <w:tcPr>
            <w:tcW w:w="1145" w:type="dxa"/>
          </w:tcPr>
          <w:p w14:paraId="0C90DA59">
            <w:pPr>
              <w:spacing w:line="44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939" w:type="dxa"/>
          </w:tcPr>
          <w:p w14:paraId="2B619FD3">
            <w:pPr>
              <w:spacing w:line="44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套</w:t>
            </w:r>
          </w:p>
        </w:tc>
      </w:tr>
      <w:tr w14:paraId="31AD0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tcPr>
          <w:p w14:paraId="7E616265">
            <w:pPr>
              <w:spacing w:line="44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p>
        </w:tc>
        <w:tc>
          <w:tcPr>
            <w:tcW w:w="4184" w:type="dxa"/>
          </w:tcPr>
          <w:p w14:paraId="490CDAA3">
            <w:pPr>
              <w:spacing w:line="44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超声检查专用检查床</w:t>
            </w:r>
          </w:p>
        </w:tc>
        <w:tc>
          <w:tcPr>
            <w:tcW w:w="1145" w:type="dxa"/>
          </w:tcPr>
          <w:p w14:paraId="345A76E5">
            <w:pPr>
              <w:spacing w:line="44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939" w:type="dxa"/>
          </w:tcPr>
          <w:p w14:paraId="7F2A74A3">
            <w:pPr>
              <w:spacing w:line="44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张</w:t>
            </w:r>
          </w:p>
        </w:tc>
      </w:tr>
      <w:tr w14:paraId="31457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vAlign w:val="top"/>
          </w:tcPr>
          <w:p w14:paraId="6DCB1DED">
            <w:pPr>
              <w:spacing w:line="44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w:t>
            </w:r>
          </w:p>
        </w:tc>
        <w:tc>
          <w:tcPr>
            <w:tcW w:w="4184" w:type="dxa"/>
            <w:vAlign w:val="top"/>
          </w:tcPr>
          <w:p w14:paraId="35A34060">
            <w:pPr>
              <w:spacing w:line="44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穿刺引导架</w:t>
            </w:r>
          </w:p>
        </w:tc>
        <w:tc>
          <w:tcPr>
            <w:tcW w:w="1145" w:type="dxa"/>
            <w:vAlign w:val="top"/>
          </w:tcPr>
          <w:p w14:paraId="45B6BE2B">
            <w:pPr>
              <w:spacing w:line="44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p>
        </w:tc>
        <w:tc>
          <w:tcPr>
            <w:tcW w:w="939" w:type="dxa"/>
            <w:vAlign w:val="top"/>
          </w:tcPr>
          <w:p w14:paraId="785B9453">
            <w:pPr>
              <w:spacing w:line="44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套</w:t>
            </w:r>
          </w:p>
        </w:tc>
      </w:tr>
      <w:tr w14:paraId="74E0F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vAlign w:val="top"/>
          </w:tcPr>
          <w:p w14:paraId="3470337B">
            <w:pPr>
              <w:spacing w:line="44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w:t>
            </w:r>
          </w:p>
        </w:tc>
        <w:tc>
          <w:tcPr>
            <w:tcW w:w="4184" w:type="dxa"/>
            <w:vAlign w:val="top"/>
          </w:tcPr>
          <w:p w14:paraId="1B3633D5">
            <w:pPr>
              <w:spacing w:line="380" w:lineRule="exact"/>
              <w:jc w:val="center"/>
              <w:rPr>
                <w:rFonts w:hint="eastAsia" w:ascii="宋体" w:hAnsi="宋体" w:eastAsia="宋体" w:cs="宋体"/>
                <w:b w:val="0"/>
                <w:bCs w:val="0"/>
                <w:color w:val="auto"/>
                <w:sz w:val="21"/>
                <w:szCs w:val="21"/>
                <w:highlight w:val="none"/>
                <w:lang w:val="en-US" w:eastAsia="zh-CN"/>
              </w:rPr>
            </w:pPr>
            <w:r>
              <w:rPr>
                <w:rFonts w:hint="eastAsia" w:ascii="宋体"/>
                <w:color w:val="auto"/>
                <w:sz w:val="24"/>
              </w:rPr>
              <w:t>凸阵腹部探头</w:t>
            </w:r>
          </w:p>
        </w:tc>
        <w:tc>
          <w:tcPr>
            <w:tcW w:w="1145" w:type="dxa"/>
            <w:vAlign w:val="top"/>
          </w:tcPr>
          <w:p w14:paraId="0827A8CE">
            <w:pPr>
              <w:spacing w:line="44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939" w:type="dxa"/>
            <w:vAlign w:val="top"/>
          </w:tcPr>
          <w:p w14:paraId="665D641F">
            <w:pPr>
              <w:spacing w:line="44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把</w:t>
            </w:r>
          </w:p>
        </w:tc>
      </w:tr>
      <w:tr w14:paraId="02B58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vAlign w:val="top"/>
          </w:tcPr>
          <w:p w14:paraId="2C6FE206">
            <w:pPr>
              <w:spacing w:line="44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7</w:t>
            </w:r>
          </w:p>
        </w:tc>
        <w:tc>
          <w:tcPr>
            <w:tcW w:w="4184" w:type="dxa"/>
            <w:vAlign w:val="top"/>
          </w:tcPr>
          <w:p w14:paraId="692EF620">
            <w:pPr>
              <w:spacing w:line="440" w:lineRule="exact"/>
              <w:jc w:val="center"/>
              <w:rPr>
                <w:rFonts w:hint="eastAsia" w:ascii="宋体" w:eastAsia="宋体"/>
                <w:color w:val="auto"/>
                <w:sz w:val="24"/>
                <w:lang w:eastAsia="zh-CN"/>
              </w:rPr>
            </w:pPr>
            <w:r>
              <w:rPr>
                <w:rFonts w:hint="eastAsia"/>
                <w:color w:val="auto"/>
                <w:highlight w:val="yellow"/>
                <w:lang w:val="en-US" w:eastAsia="zh-CN"/>
              </w:rPr>
              <w:t>***</w:t>
            </w:r>
            <w:r>
              <w:rPr>
                <w:rFonts w:hint="eastAsia"/>
                <w:color w:val="auto"/>
                <w:highlight w:val="yellow"/>
              </w:rPr>
              <w:t>探头</w:t>
            </w:r>
            <w:r>
              <w:rPr>
                <w:rFonts w:hint="eastAsia"/>
                <w:color w:val="auto"/>
                <w:highlight w:val="yellow"/>
                <w:lang w:eastAsia="zh-CN"/>
              </w:rPr>
              <w:t>（</w:t>
            </w:r>
            <w:r>
              <w:rPr>
                <w:rFonts w:hint="eastAsia"/>
                <w:color w:val="auto"/>
                <w:highlight w:val="yellow"/>
                <w:lang w:val="en-US" w:eastAsia="zh-CN"/>
              </w:rPr>
              <w:t>从肋间做肝脏穿刺的探头</w:t>
            </w:r>
            <w:r>
              <w:rPr>
                <w:rFonts w:hint="eastAsia"/>
                <w:color w:val="auto"/>
                <w:highlight w:val="none"/>
                <w:lang w:eastAsia="zh-CN"/>
              </w:rPr>
              <w:t>）</w:t>
            </w:r>
          </w:p>
        </w:tc>
        <w:tc>
          <w:tcPr>
            <w:tcW w:w="1145" w:type="dxa"/>
            <w:vAlign w:val="top"/>
          </w:tcPr>
          <w:p w14:paraId="1339C498">
            <w:pPr>
              <w:spacing w:line="44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939" w:type="dxa"/>
            <w:vAlign w:val="top"/>
          </w:tcPr>
          <w:p w14:paraId="4A8367CF">
            <w:pPr>
              <w:spacing w:line="44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把</w:t>
            </w:r>
          </w:p>
        </w:tc>
      </w:tr>
      <w:tr w14:paraId="43213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vAlign w:val="top"/>
          </w:tcPr>
          <w:p w14:paraId="21A05AC0">
            <w:pPr>
              <w:spacing w:line="44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8</w:t>
            </w:r>
          </w:p>
        </w:tc>
        <w:tc>
          <w:tcPr>
            <w:tcW w:w="4184" w:type="dxa"/>
            <w:vAlign w:val="top"/>
          </w:tcPr>
          <w:p w14:paraId="5245F74C">
            <w:pPr>
              <w:spacing w:line="440" w:lineRule="exact"/>
              <w:jc w:val="center"/>
              <w:rPr>
                <w:rFonts w:hint="eastAsia" w:ascii="宋体" w:hAnsi="宋体" w:eastAsia="宋体" w:cs="宋体"/>
                <w:b w:val="0"/>
                <w:bCs w:val="0"/>
                <w:color w:val="auto"/>
                <w:sz w:val="21"/>
                <w:szCs w:val="21"/>
                <w:highlight w:val="none"/>
                <w:lang w:val="en-US" w:eastAsia="zh-CN"/>
              </w:rPr>
            </w:pPr>
            <w:r>
              <w:rPr>
                <w:rFonts w:hint="eastAsia" w:ascii="宋体"/>
                <w:color w:val="auto"/>
                <w:sz w:val="24"/>
              </w:rPr>
              <w:t>超高频线阵浅表探头</w:t>
            </w:r>
          </w:p>
        </w:tc>
        <w:tc>
          <w:tcPr>
            <w:tcW w:w="1145" w:type="dxa"/>
            <w:vAlign w:val="top"/>
          </w:tcPr>
          <w:p w14:paraId="7A707001">
            <w:pPr>
              <w:spacing w:line="44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939" w:type="dxa"/>
            <w:vAlign w:val="top"/>
          </w:tcPr>
          <w:p w14:paraId="2D0BB37D">
            <w:pPr>
              <w:spacing w:line="44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把</w:t>
            </w:r>
          </w:p>
        </w:tc>
      </w:tr>
      <w:tr w14:paraId="2407E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vAlign w:val="top"/>
          </w:tcPr>
          <w:p w14:paraId="60377DCC">
            <w:pPr>
              <w:spacing w:line="44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9</w:t>
            </w:r>
          </w:p>
        </w:tc>
        <w:tc>
          <w:tcPr>
            <w:tcW w:w="4184" w:type="dxa"/>
            <w:vAlign w:val="top"/>
          </w:tcPr>
          <w:p w14:paraId="6ED5B4BB">
            <w:pPr>
              <w:spacing w:line="440" w:lineRule="exact"/>
              <w:jc w:val="center"/>
              <w:rPr>
                <w:rFonts w:hint="eastAsia" w:ascii="宋体" w:hAnsi="宋体" w:cs="宋体" w:eastAsiaTheme="minorEastAsia"/>
                <w:b w:val="0"/>
                <w:bCs w:val="0"/>
                <w:color w:val="auto"/>
                <w:sz w:val="21"/>
                <w:szCs w:val="21"/>
                <w:highlight w:val="none"/>
                <w:lang w:val="en-US" w:eastAsia="zh-CN"/>
              </w:rPr>
            </w:pPr>
            <w:r>
              <w:rPr>
                <w:rFonts w:ascii="宋体"/>
                <w:color w:val="auto"/>
                <w:sz w:val="24"/>
              </w:rPr>
              <w:t>腔内探头</w:t>
            </w:r>
          </w:p>
        </w:tc>
        <w:tc>
          <w:tcPr>
            <w:tcW w:w="1145" w:type="dxa"/>
            <w:vAlign w:val="top"/>
          </w:tcPr>
          <w:p w14:paraId="753803AA">
            <w:pPr>
              <w:spacing w:line="44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939" w:type="dxa"/>
            <w:vAlign w:val="top"/>
          </w:tcPr>
          <w:p w14:paraId="0D2F2E94">
            <w:pPr>
              <w:spacing w:line="44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把</w:t>
            </w:r>
          </w:p>
        </w:tc>
      </w:tr>
      <w:tr w14:paraId="7B5A0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vAlign w:val="top"/>
          </w:tcPr>
          <w:p w14:paraId="1895F5E8">
            <w:pPr>
              <w:spacing w:line="44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10</w:t>
            </w:r>
          </w:p>
        </w:tc>
        <w:tc>
          <w:tcPr>
            <w:tcW w:w="4184" w:type="dxa"/>
            <w:shd w:val="clear" w:color="auto" w:fill="auto"/>
            <w:vAlign w:val="top"/>
          </w:tcPr>
          <w:p w14:paraId="7CDFC9D6">
            <w:pPr>
              <w:pStyle w:val="4"/>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应变弹性成像技术软件包</w:t>
            </w:r>
          </w:p>
        </w:tc>
        <w:tc>
          <w:tcPr>
            <w:tcW w:w="1145" w:type="dxa"/>
            <w:shd w:val="clear" w:color="auto" w:fill="auto"/>
            <w:vAlign w:val="top"/>
          </w:tcPr>
          <w:p w14:paraId="7425C0F7">
            <w:pPr>
              <w:spacing w:line="440" w:lineRule="exact"/>
              <w:jc w:val="center"/>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w:t>
            </w:r>
          </w:p>
        </w:tc>
        <w:tc>
          <w:tcPr>
            <w:tcW w:w="939" w:type="dxa"/>
            <w:shd w:val="clear" w:color="auto" w:fill="auto"/>
            <w:vAlign w:val="top"/>
          </w:tcPr>
          <w:p w14:paraId="014FF640">
            <w:pPr>
              <w:spacing w:line="44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套</w:t>
            </w:r>
          </w:p>
        </w:tc>
      </w:tr>
      <w:tr w14:paraId="2F3E7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vAlign w:val="top"/>
          </w:tcPr>
          <w:p w14:paraId="2696CD3B">
            <w:pPr>
              <w:spacing w:line="44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w:t>
            </w:r>
          </w:p>
        </w:tc>
        <w:tc>
          <w:tcPr>
            <w:tcW w:w="4184" w:type="dxa"/>
            <w:shd w:val="clear" w:color="auto" w:fill="auto"/>
            <w:vAlign w:val="top"/>
          </w:tcPr>
          <w:p w14:paraId="6BB66B6D">
            <w:pPr>
              <w:spacing w:line="44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二维剪切波弹性成像技术软件包</w:t>
            </w:r>
          </w:p>
        </w:tc>
        <w:tc>
          <w:tcPr>
            <w:tcW w:w="1145" w:type="dxa"/>
            <w:shd w:val="clear" w:color="auto" w:fill="auto"/>
            <w:vAlign w:val="top"/>
          </w:tcPr>
          <w:p w14:paraId="04B79547">
            <w:pPr>
              <w:spacing w:line="44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w:t>
            </w:r>
          </w:p>
        </w:tc>
        <w:tc>
          <w:tcPr>
            <w:tcW w:w="939" w:type="dxa"/>
            <w:shd w:val="clear" w:color="auto" w:fill="auto"/>
            <w:vAlign w:val="top"/>
          </w:tcPr>
          <w:p w14:paraId="43F23F82">
            <w:pPr>
              <w:spacing w:line="44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套</w:t>
            </w:r>
          </w:p>
        </w:tc>
      </w:tr>
      <w:tr w14:paraId="40779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vAlign w:val="top"/>
          </w:tcPr>
          <w:p w14:paraId="0917A30C">
            <w:pPr>
              <w:spacing w:line="44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w:t>
            </w:r>
          </w:p>
        </w:tc>
        <w:tc>
          <w:tcPr>
            <w:tcW w:w="4184" w:type="dxa"/>
            <w:shd w:val="clear" w:color="auto" w:fill="auto"/>
            <w:vAlign w:val="top"/>
          </w:tcPr>
          <w:p w14:paraId="71D07D25">
            <w:pPr>
              <w:pStyle w:val="4"/>
              <w:rPr>
                <w:rFonts w:hint="eastAsia" w:ascii="宋体" w:hAnsi="宋体" w:eastAsia="宋体" w:cs="宋体"/>
                <w:b w:val="0"/>
                <w:bCs w:val="0"/>
                <w:color w:val="auto"/>
                <w:kern w:val="2"/>
                <w:sz w:val="21"/>
                <w:szCs w:val="21"/>
                <w:highlight w:val="none"/>
                <w:lang w:val="en-US" w:eastAsia="zh-CN" w:bidi="ar-SA"/>
              </w:rPr>
            </w:pPr>
          </w:p>
          <w:p w14:paraId="7184DA7B">
            <w:pPr>
              <w:pStyle w:val="4"/>
              <w:ind w:firstLine="630" w:firstLineChars="3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剪切波弹性成像技术软件包</w:t>
            </w:r>
          </w:p>
        </w:tc>
        <w:tc>
          <w:tcPr>
            <w:tcW w:w="1145" w:type="dxa"/>
            <w:shd w:val="clear" w:color="auto" w:fill="auto"/>
            <w:vAlign w:val="top"/>
          </w:tcPr>
          <w:p w14:paraId="17624532">
            <w:pPr>
              <w:spacing w:line="44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w:t>
            </w:r>
          </w:p>
        </w:tc>
        <w:tc>
          <w:tcPr>
            <w:tcW w:w="939" w:type="dxa"/>
            <w:shd w:val="clear" w:color="auto" w:fill="auto"/>
            <w:vAlign w:val="top"/>
          </w:tcPr>
          <w:p w14:paraId="4FD9B702">
            <w:pPr>
              <w:spacing w:line="44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套</w:t>
            </w:r>
          </w:p>
        </w:tc>
      </w:tr>
      <w:tr w14:paraId="3FCF2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vAlign w:val="top"/>
          </w:tcPr>
          <w:p w14:paraId="30801A1E">
            <w:pPr>
              <w:spacing w:line="44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13</w:t>
            </w:r>
          </w:p>
        </w:tc>
        <w:tc>
          <w:tcPr>
            <w:tcW w:w="4184" w:type="dxa"/>
            <w:shd w:val="clear" w:color="auto" w:fill="auto"/>
            <w:vAlign w:val="top"/>
          </w:tcPr>
          <w:p w14:paraId="7BC7E9E7">
            <w:pPr>
              <w:spacing w:line="440" w:lineRule="exact"/>
              <w:ind w:firstLine="630" w:firstLineChars="3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造影成像技术软件包</w:t>
            </w:r>
          </w:p>
        </w:tc>
        <w:tc>
          <w:tcPr>
            <w:tcW w:w="1145" w:type="dxa"/>
            <w:shd w:val="clear" w:color="auto" w:fill="auto"/>
            <w:vAlign w:val="top"/>
          </w:tcPr>
          <w:p w14:paraId="5C0AF754">
            <w:pPr>
              <w:spacing w:line="440" w:lineRule="exact"/>
              <w:jc w:val="center"/>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w:t>
            </w:r>
          </w:p>
        </w:tc>
        <w:tc>
          <w:tcPr>
            <w:tcW w:w="939" w:type="dxa"/>
            <w:shd w:val="clear" w:color="auto" w:fill="auto"/>
            <w:vAlign w:val="top"/>
          </w:tcPr>
          <w:p w14:paraId="151D30E3">
            <w:pPr>
              <w:spacing w:line="44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套</w:t>
            </w:r>
          </w:p>
        </w:tc>
      </w:tr>
      <w:tr w14:paraId="1A9E3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1" w:type="dxa"/>
            <w:vAlign w:val="top"/>
          </w:tcPr>
          <w:p w14:paraId="263D6728">
            <w:pPr>
              <w:spacing w:line="44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14</w:t>
            </w:r>
          </w:p>
        </w:tc>
        <w:tc>
          <w:tcPr>
            <w:tcW w:w="4184" w:type="dxa"/>
            <w:shd w:val="clear" w:color="auto" w:fill="auto"/>
            <w:vAlign w:val="top"/>
          </w:tcPr>
          <w:p w14:paraId="6D5347DA">
            <w:pPr>
              <w:pStyle w:val="4"/>
              <w:ind w:firstLine="630" w:firstLineChars="30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智能造影微血管成像软件包</w:t>
            </w:r>
          </w:p>
        </w:tc>
        <w:tc>
          <w:tcPr>
            <w:tcW w:w="1145" w:type="dxa"/>
            <w:shd w:val="clear" w:color="auto" w:fill="auto"/>
            <w:vAlign w:val="top"/>
          </w:tcPr>
          <w:p w14:paraId="5B2CF53E">
            <w:pPr>
              <w:spacing w:line="440" w:lineRule="exact"/>
              <w:jc w:val="center"/>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w:t>
            </w:r>
          </w:p>
        </w:tc>
        <w:tc>
          <w:tcPr>
            <w:tcW w:w="939" w:type="dxa"/>
            <w:shd w:val="clear" w:color="auto" w:fill="auto"/>
            <w:vAlign w:val="top"/>
          </w:tcPr>
          <w:p w14:paraId="5EBA5007">
            <w:pPr>
              <w:spacing w:line="44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套</w:t>
            </w:r>
          </w:p>
        </w:tc>
      </w:tr>
      <w:tr w14:paraId="0B2E6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vAlign w:val="top"/>
          </w:tcPr>
          <w:p w14:paraId="5C998707">
            <w:pPr>
              <w:spacing w:line="44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15</w:t>
            </w:r>
          </w:p>
        </w:tc>
        <w:tc>
          <w:tcPr>
            <w:tcW w:w="4184" w:type="dxa"/>
            <w:shd w:val="clear" w:color="auto" w:fill="auto"/>
            <w:vAlign w:val="top"/>
          </w:tcPr>
          <w:p w14:paraId="6FDFCD73">
            <w:pPr>
              <w:pStyle w:val="4"/>
              <w:ind w:firstLine="630" w:firstLineChars="3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智能工作流软件包</w:t>
            </w:r>
          </w:p>
        </w:tc>
        <w:tc>
          <w:tcPr>
            <w:tcW w:w="1145" w:type="dxa"/>
            <w:shd w:val="clear" w:color="auto" w:fill="auto"/>
            <w:vAlign w:val="top"/>
          </w:tcPr>
          <w:p w14:paraId="17EDE432">
            <w:pPr>
              <w:spacing w:line="440" w:lineRule="exact"/>
              <w:jc w:val="center"/>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w:t>
            </w:r>
          </w:p>
        </w:tc>
        <w:tc>
          <w:tcPr>
            <w:tcW w:w="939" w:type="dxa"/>
            <w:shd w:val="clear" w:color="auto" w:fill="auto"/>
            <w:vAlign w:val="top"/>
          </w:tcPr>
          <w:p w14:paraId="6011C230">
            <w:pPr>
              <w:spacing w:line="44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套</w:t>
            </w:r>
          </w:p>
        </w:tc>
      </w:tr>
      <w:tr w14:paraId="5F56B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vAlign w:val="top"/>
          </w:tcPr>
          <w:p w14:paraId="555D6368">
            <w:pPr>
              <w:spacing w:line="44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16</w:t>
            </w:r>
          </w:p>
        </w:tc>
        <w:tc>
          <w:tcPr>
            <w:tcW w:w="4184" w:type="dxa"/>
            <w:shd w:val="clear" w:color="auto" w:fill="auto"/>
            <w:vAlign w:val="top"/>
          </w:tcPr>
          <w:p w14:paraId="1ED7EF85">
            <w:pPr>
              <w:spacing w:line="44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专业超声医学图文工作站（含打印设备1套）</w:t>
            </w:r>
          </w:p>
        </w:tc>
        <w:tc>
          <w:tcPr>
            <w:tcW w:w="1145" w:type="dxa"/>
            <w:shd w:val="clear" w:color="auto" w:fill="auto"/>
            <w:vAlign w:val="top"/>
          </w:tcPr>
          <w:p w14:paraId="6C1A9B48">
            <w:pPr>
              <w:spacing w:line="440" w:lineRule="exact"/>
              <w:jc w:val="center"/>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w:t>
            </w:r>
          </w:p>
        </w:tc>
        <w:tc>
          <w:tcPr>
            <w:tcW w:w="939" w:type="dxa"/>
            <w:shd w:val="clear" w:color="auto" w:fill="auto"/>
            <w:vAlign w:val="top"/>
          </w:tcPr>
          <w:p w14:paraId="17293D99">
            <w:pPr>
              <w:spacing w:line="44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套</w:t>
            </w:r>
          </w:p>
        </w:tc>
      </w:tr>
      <w:tr w14:paraId="77A0C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vAlign w:val="top"/>
          </w:tcPr>
          <w:p w14:paraId="5CEAD345">
            <w:pPr>
              <w:spacing w:line="44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17</w:t>
            </w:r>
          </w:p>
        </w:tc>
        <w:tc>
          <w:tcPr>
            <w:tcW w:w="4184" w:type="dxa"/>
            <w:shd w:val="clear" w:color="auto" w:fill="auto"/>
            <w:vAlign w:val="top"/>
          </w:tcPr>
          <w:p w14:paraId="75CA1D7B">
            <w:pPr>
              <w:spacing w:line="44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说明书等</w:t>
            </w:r>
          </w:p>
        </w:tc>
        <w:tc>
          <w:tcPr>
            <w:tcW w:w="1145" w:type="dxa"/>
            <w:shd w:val="clear" w:color="auto" w:fill="auto"/>
            <w:vAlign w:val="top"/>
          </w:tcPr>
          <w:p w14:paraId="58A2C829">
            <w:pPr>
              <w:spacing w:line="44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w:t>
            </w:r>
          </w:p>
        </w:tc>
        <w:tc>
          <w:tcPr>
            <w:tcW w:w="939" w:type="dxa"/>
            <w:shd w:val="clear" w:color="auto" w:fill="auto"/>
            <w:vAlign w:val="top"/>
          </w:tcPr>
          <w:p w14:paraId="469E3249">
            <w:pPr>
              <w:spacing w:line="44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套</w:t>
            </w:r>
          </w:p>
        </w:tc>
      </w:tr>
      <w:tr w14:paraId="7B9B1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tcPr>
          <w:p w14:paraId="12AAA071">
            <w:pPr>
              <w:spacing w:line="44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8</w:t>
            </w:r>
          </w:p>
        </w:tc>
        <w:tc>
          <w:tcPr>
            <w:tcW w:w="4184" w:type="dxa"/>
            <w:shd w:val="clear" w:color="auto" w:fill="auto"/>
            <w:vAlign w:val="top"/>
          </w:tcPr>
          <w:p w14:paraId="578AA645">
            <w:pPr>
              <w:spacing w:line="44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设备相匹配附件，如连接管、连接线、架子、特殊插座插头和工具等</w:t>
            </w:r>
          </w:p>
        </w:tc>
        <w:tc>
          <w:tcPr>
            <w:tcW w:w="1145" w:type="dxa"/>
            <w:shd w:val="clear" w:color="auto" w:fill="auto"/>
            <w:vAlign w:val="center"/>
          </w:tcPr>
          <w:p w14:paraId="6F92B749">
            <w:pPr>
              <w:spacing w:line="44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w:t>
            </w:r>
          </w:p>
        </w:tc>
        <w:tc>
          <w:tcPr>
            <w:tcW w:w="939" w:type="dxa"/>
            <w:shd w:val="clear" w:color="auto" w:fill="auto"/>
            <w:vAlign w:val="center"/>
          </w:tcPr>
          <w:p w14:paraId="0EE60C52">
            <w:pPr>
              <w:spacing w:line="44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套</w:t>
            </w:r>
          </w:p>
        </w:tc>
      </w:tr>
    </w:tbl>
    <w:p w14:paraId="19420445">
      <w:pPr>
        <w:numPr>
          <w:ilvl w:val="0"/>
          <w:numId w:val="0"/>
        </w:numPr>
        <w:spacing w:line="240" w:lineRule="auto"/>
        <w:ind w:leftChars="0"/>
        <w:rPr>
          <w:rFonts w:hint="default" w:ascii="仿宋" w:hAnsi="仿宋" w:eastAsia="仿宋" w:cs="仿宋"/>
          <w:b/>
          <w:color w:val="auto"/>
          <w:sz w:val="24"/>
          <w:highlight w:val="none"/>
          <w:lang w:val="en-US" w:eastAsia="zh-CN"/>
        </w:rPr>
      </w:pPr>
    </w:p>
    <w:p w14:paraId="11BB1715">
      <w:pPr>
        <w:numPr>
          <w:ilvl w:val="0"/>
          <w:numId w:val="0"/>
        </w:numPr>
        <w:spacing w:line="440" w:lineRule="exact"/>
        <w:rPr>
          <w:rFonts w:hint="default" w:ascii="仿宋" w:hAnsi="仿宋" w:eastAsia="仿宋" w:cs="仿宋"/>
          <w:b/>
          <w:color w:val="auto"/>
          <w:sz w:val="24"/>
          <w:highlight w:val="none"/>
          <w:lang w:val="en-US" w:eastAsia="zh-CN"/>
        </w:rPr>
      </w:pPr>
      <w:r>
        <w:rPr>
          <w:rFonts w:hint="eastAsia" w:ascii="仿宋" w:hAnsi="仿宋" w:eastAsia="仿宋" w:cs="仿宋"/>
          <w:b/>
          <w:color w:val="auto"/>
          <w:kern w:val="2"/>
          <w:sz w:val="24"/>
          <w:szCs w:val="24"/>
          <w:highlight w:val="none"/>
          <w:lang w:val="en-US" w:eastAsia="zh-CN" w:bidi="ar-SA"/>
        </w:rPr>
        <w:t>三、</w:t>
      </w:r>
      <w:r>
        <w:rPr>
          <w:rFonts w:hint="eastAsia" w:ascii="仿宋" w:hAnsi="仿宋" w:eastAsia="仿宋" w:cs="仿宋"/>
          <w:b/>
          <w:color w:val="auto"/>
          <w:sz w:val="24"/>
          <w:highlight w:val="none"/>
        </w:rPr>
        <w:t>商务要求：</w:t>
      </w:r>
    </w:p>
    <w:p w14:paraId="1CE999A8">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1.交货及安装、验收要求</w:t>
      </w:r>
    </w:p>
    <w:p w14:paraId="79B808CF">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交货地点：采购人指定地点。</w:t>
      </w:r>
    </w:p>
    <w:p w14:paraId="73907C6D">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交货期：</w:t>
      </w:r>
      <w:r>
        <w:rPr>
          <w:rFonts w:hint="eastAsia" w:ascii="仿宋" w:hAnsi="仿宋" w:eastAsia="仿宋" w:cs="仿宋"/>
          <w:color w:val="auto"/>
          <w:sz w:val="24"/>
          <w:highlight w:val="none"/>
          <w:lang w:eastAsia="zh-CN"/>
        </w:rPr>
        <w:t>中标人</w:t>
      </w:r>
      <w:r>
        <w:rPr>
          <w:rFonts w:hint="eastAsia" w:ascii="仿宋" w:hAnsi="仿宋" w:eastAsia="仿宋" w:cs="仿宋"/>
          <w:color w:val="auto"/>
          <w:sz w:val="24"/>
          <w:highlight w:val="none"/>
        </w:rPr>
        <w:t>应当在中标通知书发出之日起30日内按</w:t>
      </w:r>
      <w:r>
        <w:rPr>
          <w:rFonts w:hint="eastAsia" w:ascii="仿宋" w:hAnsi="仿宋" w:eastAsia="仿宋" w:cs="仿宋"/>
          <w:color w:val="auto"/>
          <w:sz w:val="24"/>
          <w:highlight w:val="none"/>
          <w:lang w:val="en-US" w:eastAsia="zh-CN"/>
        </w:rPr>
        <w:t>招标文件</w:t>
      </w:r>
      <w:r>
        <w:rPr>
          <w:rFonts w:hint="eastAsia" w:ascii="仿宋" w:hAnsi="仿宋" w:eastAsia="仿宋" w:cs="仿宋"/>
          <w:color w:val="auto"/>
          <w:sz w:val="24"/>
          <w:highlight w:val="none"/>
        </w:rPr>
        <w:t>及</w:t>
      </w:r>
      <w:r>
        <w:rPr>
          <w:rFonts w:hint="eastAsia" w:ascii="仿宋" w:hAnsi="仿宋" w:eastAsia="仿宋" w:cs="仿宋"/>
          <w:color w:val="auto"/>
          <w:sz w:val="24"/>
          <w:highlight w:val="none"/>
          <w:lang w:eastAsia="zh-CN"/>
        </w:rPr>
        <w:t>中标人</w:t>
      </w:r>
      <w:r>
        <w:rPr>
          <w:rFonts w:hint="eastAsia" w:ascii="仿宋" w:hAnsi="仿宋" w:eastAsia="仿宋" w:cs="仿宋"/>
          <w:color w:val="auto"/>
          <w:sz w:val="24"/>
          <w:highlight w:val="none"/>
        </w:rPr>
        <w:t>的投标文件确定的事项与采购人签订合同，签订合同后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30</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日内完成设备的安装调试。</w:t>
      </w:r>
    </w:p>
    <w:p w14:paraId="0C63C48E">
      <w:pPr>
        <w:spacing w:line="44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1.3</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中标人</w:t>
      </w:r>
      <w:r>
        <w:rPr>
          <w:rFonts w:hint="eastAsia" w:ascii="仿宋" w:hAnsi="仿宋" w:eastAsia="仿宋" w:cs="仿宋"/>
          <w:color w:val="auto"/>
          <w:sz w:val="24"/>
          <w:highlight w:val="none"/>
        </w:rPr>
        <w:t>须保证中标后所提供的设备为原装、全新合格的产品</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且原装进口产品生产日期与交货日期差值≤12个月；国产产品生产日期与交货日期差值≤3个月。</w:t>
      </w:r>
    </w:p>
    <w:p w14:paraId="2646D32B">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1.4</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中标人</w:t>
      </w:r>
      <w:r>
        <w:rPr>
          <w:rFonts w:hint="eastAsia" w:ascii="仿宋" w:hAnsi="仿宋" w:eastAsia="仿宋" w:cs="仿宋"/>
          <w:color w:val="auto"/>
          <w:sz w:val="24"/>
          <w:highlight w:val="none"/>
        </w:rPr>
        <w:t>负责派技术人员到现场进行安装调试，直至验收合格，安装调试所需费用应包含在投标总报价内；同时提供培训服务，必须保证需求科室操作人员融会贯通，培训所需费用全部包含在总报价内。</w:t>
      </w:r>
    </w:p>
    <w:p w14:paraId="3D2937C2">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1.5</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验收方式：按《小榄镇</w:t>
      </w:r>
      <w:r>
        <w:rPr>
          <w:rFonts w:hint="eastAsia" w:ascii="仿宋" w:hAnsi="仿宋" w:eastAsia="仿宋" w:cs="仿宋"/>
          <w:color w:val="auto"/>
          <w:sz w:val="24"/>
          <w:highlight w:val="none"/>
          <w:lang w:eastAsia="zh-CN"/>
        </w:rPr>
        <w:t>公立</w:t>
      </w:r>
      <w:r>
        <w:rPr>
          <w:rFonts w:hint="eastAsia" w:ascii="仿宋" w:hAnsi="仿宋" w:eastAsia="仿宋" w:cs="仿宋"/>
          <w:color w:val="auto"/>
          <w:sz w:val="24"/>
          <w:highlight w:val="none"/>
        </w:rPr>
        <w:t>医院</w:t>
      </w:r>
      <w:r>
        <w:rPr>
          <w:rFonts w:hint="eastAsia" w:ascii="仿宋" w:hAnsi="仿宋" w:eastAsia="仿宋" w:cs="仿宋"/>
          <w:color w:val="auto"/>
          <w:sz w:val="24"/>
          <w:highlight w:val="none"/>
          <w:lang w:eastAsia="zh-CN"/>
        </w:rPr>
        <w:t>政府</w:t>
      </w:r>
      <w:r>
        <w:rPr>
          <w:rFonts w:hint="eastAsia" w:ascii="仿宋" w:hAnsi="仿宋" w:eastAsia="仿宋" w:cs="仿宋"/>
          <w:color w:val="auto"/>
          <w:sz w:val="24"/>
          <w:highlight w:val="none"/>
        </w:rPr>
        <w:t>采购和验收</w:t>
      </w:r>
      <w:r>
        <w:rPr>
          <w:rFonts w:hint="eastAsia" w:ascii="仿宋" w:hAnsi="仿宋" w:eastAsia="仿宋" w:cs="仿宋"/>
          <w:color w:val="auto"/>
          <w:sz w:val="24"/>
          <w:highlight w:val="none"/>
          <w:lang w:eastAsia="zh-CN"/>
        </w:rPr>
        <w:t>办法</w:t>
      </w:r>
      <w:r>
        <w:rPr>
          <w:rFonts w:hint="eastAsia" w:ascii="仿宋" w:hAnsi="仿宋" w:eastAsia="仿宋" w:cs="仿宋"/>
          <w:color w:val="auto"/>
          <w:sz w:val="24"/>
          <w:highlight w:val="none"/>
        </w:rPr>
        <w:t>》。</w:t>
      </w:r>
    </w:p>
    <w:p w14:paraId="0926C110">
      <w:pPr>
        <w:spacing w:line="440" w:lineRule="exact"/>
        <w:rPr>
          <w:rFonts w:hint="eastAsia" w:ascii="仿宋" w:hAnsi="仿宋" w:eastAsia="仿宋" w:cs="仿宋"/>
          <w:b/>
          <w:bCs/>
          <w:color w:val="auto"/>
          <w:sz w:val="24"/>
          <w:highlight w:val="none"/>
        </w:rPr>
      </w:pPr>
      <w:r>
        <w:rPr>
          <w:rFonts w:hint="eastAsia" w:ascii="仿宋" w:hAnsi="仿宋" w:eastAsia="仿宋" w:cs="仿宋"/>
          <w:b w:val="0"/>
          <w:bCs w:val="0"/>
          <w:color w:val="auto"/>
          <w:sz w:val="24"/>
          <w:highlight w:val="none"/>
        </w:rPr>
        <w:t>1.6</w:t>
      </w:r>
      <w:r>
        <w:rPr>
          <w:rFonts w:hint="eastAsia" w:ascii="仿宋" w:hAnsi="仿宋" w:eastAsia="仿宋" w:cs="仿宋"/>
          <w:b w:val="0"/>
          <w:bCs w:val="0"/>
          <w:color w:val="auto"/>
          <w:sz w:val="24"/>
          <w:highlight w:val="none"/>
          <w:lang w:val="en-US" w:eastAsia="zh-CN"/>
        </w:rPr>
        <w:t>.</w:t>
      </w:r>
      <w:r>
        <w:rPr>
          <w:rFonts w:hint="eastAsia" w:ascii="仿宋" w:hAnsi="仿宋" w:eastAsia="仿宋" w:cs="仿宋"/>
          <w:b w:val="0"/>
          <w:bCs w:val="0"/>
          <w:color w:val="auto"/>
          <w:sz w:val="24"/>
          <w:highlight w:val="none"/>
        </w:rPr>
        <w:t>★</w:t>
      </w:r>
      <w:r>
        <w:rPr>
          <w:rFonts w:hint="eastAsia" w:ascii="仿宋" w:hAnsi="仿宋" w:eastAsia="仿宋" w:cs="仿宋"/>
          <w:b w:val="0"/>
          <w:bCs w:val="0"/>
          <w:color w:val="auto"/>
          <w:sz w:val="24"/>
          <w:highlight w:val="none"/>
          <w:lang w:val="en-US" w:eastAsia="zh-CN"/>
        </w:rPr>
        <w:t>投标人</w:t>
      </w:r>
      <w:r>
        <w:rPr>
          <w:rFonts w:hint="eastAsia" w:ascii="仿宋" w:hAnsi="仿宋" w:eastAsia="仿宋" w:cs="仿宋"/>
          <w:b w:val="0"/>
          <w:bCs w:val="0"/>
          <w:color w:val="auto"/>
          <w:sz w:val="24"/>
          <w:highlight w:val="none"/>
        </w:rPr>
        <w:t>须在</w:t>
      </w:r>
      <w:r>
        <w:rPr>
          <w:rFonts w:hint="eastAsia" w:ascii="仿宋" w:hAnsi="仿宋" w:eastAsia="仿宋" w:cs="仿宋"/>
          <w:b w:val="0"/>
          <w:bCs w:val="0"/>
          <w:color w:val="auto"/>
          <w:sz w:val="24"/>
          <w:highlight w:val="none"/>
          <w:lang w:val="en-US" w:eastAsia="zh-CN"/>
        </w:rPr>
        <w:t>投标</w:t>
      </w:r>
      <w:r>
        <w:rPr>
          <w:rFonts w:hint="eastAsia" w:ascii="仿宋" w:hAnsi="仿宋" w:eastAsia="仿宋" w:cs="仿宋"/>
          <w:b w:val="0"/>
          <w:bCs w:val="0"/>
          <w:color w:val="auto"/>
          <w:sz w:val="24"/>
          <w:highlight w:val="none"/>
        </w:rPr>
        <w:t>文件提供《承诺函》（格式自拟），该承诺函包括但不限于以下内容:承诺成交后须在</w:t>
      </w:r>
      <w:r>
        <w:rPr>
          <w:rFonts w:hint="eastAsia" w:ascii="仿宋" w:hAnsi="仿宋" w:eastAsia="仿宋" w:cs="仿宋"/>
          <w:b w:val="0"/>
          <w:bCs w:val="0"/>
          <w:color w:val="auto"/>
          <w:sz w:val="24"/>
          <w:highlight w:val="none"/>
          <w:lang w:val="en-US" w:eastAsia="zh-CN"/>
        </w:rPr>
        <w:t>中标结果</w:t>
      </w:r>
      <w:r>
        <w:rPr>
          <w:rFonts w:hint="eastAsia" w:ascii="仿宋" w:hAnsi="仿宋" w:eastAsia="仿宋" w:cs="仿宋"/>
          <w:b w:val="0"/>
          <w:bCs w:val="0"/>
          <w:color w:val="auto"/>
          <w:sz w:val="24"/>
          <w:highlight w:val="none"/>
        </w:rPr>
        <w:t>公告发布之日起五个工作日内提供设备制造厂商开具并盖章的合法有效的授权函原件（盖鲜章）、售后服务承诺函原件（盖鲜章）。</w:t>
      </w:r>
    </w:p>
    <w:p w14:paraId="343A9DC7">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2.</w:t>
      </w:r>
      <w:r>
        <w:rPr>
          <w:rFonts w:hint="eastAsia" w:ascii="仿宋" w:hAnsi="仿宋" w:eastAsia="仿宋" w:cs="仿宋"/>
          <w:b/>
          <w:color w:val="auto"/>
          <w:sz w:val="24"/>
          <w:highlight w:val="none"/>
          <w:lang w:val="en-US" w:eastAsia="zh-CN"/>
        </w:rPr>
        <w:t>质保期及</w:t>
      </w:r>
      <w:r>
        <w:rPr>
          <w:rFonts w:hint="eastAsia" w:ascii="仿宋" w:hAnsi="仿宋" w:eastAsia="仿宋" w:cs="仿宋"/>
          <w:b/>
          <w:color w:val="auto"/>
          <w:sz w:val="24"/>
          <w:highlight w:val="none"/>
        </w:rPr>
        <w:t>售后服务要求</w:t>
      </w:r>
    </w:p>
    <w:p w14:paraId="51FC6598">
      <w:pPr>
        <w:numPr>
          <w:ilvl w:val="1"/>
          <w:numId w:val="0"/>
        </w:numPr>
        <w:tabs>
          <w:tab w:val="left" w:pos="420"/>
        </w:tabs>
        <w:spacing w:line="440" w:lineRule="exact"/>
        <w:rPr>
          <w:rFonts w:hint="eastAsia" w:ascii="仿宋" w:hAnsi="仿宋" w:eastAsia="仿宋" w:cs="仿宋"/>
          <w:color w:val="auto"/>
          <w:sz w:val="24"/>
          <w:highlight w:val="none"/>
          <w:lang w:val="en-US" w:eastAsia="zh-CN"/>
        </w:rPr>
      </w:pPr>
      <w:r>
        <w:rPr>
          <w:rFonts w:hint="default" w:ascii="仿宋" w:hAnsi="仿宋" w:eastAsia="仿宋" w:cs="仿宋"/>
          <w:color w:val="auto"/>
          <w:kern w:val="2"/>
          <w:sz w:val="24"/>
          <w:szCs w:val="24"/>
          <w:highlight w:val="none"/>
          <w:lang w:val="en-US" w:eastAsia="zh-CN" w:bidi="ar-SA"/>
        </w:rPr>
        <w:t>2.1.</w:t>
      </w:r>
      <w:r>
        <w:rPr>
          <w:rFonts w:hint="eastAsia" w:ascii="仿宋" w:hAnsi="仿宋" w:eastAsia="仿宋" w:cs="仿宋"/>
          <w:color w:val="auto"/>
          <w:sz w:val="24"/>
          <w:highlight w:val="none"/>
          <w:lang w:eastAsia="zh-CN"/>
        </w:rPr>
        <w:t>中标人</w:t>
      </w:r>
      <w:r>
        <w:rPr>
          <w:rFonts w:hint="eastAsia" w:ascii="仿宋" w:hAnsi="仿宋" w:eastAsia="仿宋" w:cs="仿宋"/>
          <w:color w:val="auto"/>
          <w:sz w:val="24"/>
          <w:highlight w:val="none"/>
        </w:rPr>
        <w:t>必须在中国境内有售后服务机构，并附有售后服务能力说明</w:t>
      </w:r>
      <w:r>
        <w:rPr>
          <w:rFonts w:hint="eastAsia" w:ascii="仿宋" w:hAnsi="仿宋" w:eastAsia="仿宋" w:cs="仿宋"/>
          <w:color w:val="auto"/>
          <w:sz w:val="24"/>
          <w:highlight w:val="none"/>
          <w:lang w:eastAsia="zh-CN"/>
        </w:rPr>
        <w:t>。</w:t>
      </w:r>
    </w:p>
    <w:p w14:paraId="3B3E6885">
      <w:pPr>
        <w:numPr>
          <w:ilvl w:val="1"/>
          <w:numId w:val="0"/>
        </w:numPr>
        <w:tabs>
          <w:tab w:val="left" w:pos="420"/>
        </w:tabs>
        <w:spacing w:line="440" w:lineRule="exact"/>
        <w:ind w:left="567" w:leftChars="0" w:hanging="567" w:firstLineChars="0"/>
        <w:rPr>
          <w:rFonts w:hint="eastAsia" w:ascii="仿宋" w:hAnsi="仿宋" w:eastAsia="仿宋" w:cs="仿宋"/>
          <w:color w:val="auto"/>
          <w:sz w:val="24"/>
          <w:highlight w:val="none"/>
          <w:lang w:val="en-US" w:eastAsia="zh-CN"/>
        </w:rPr>
      </w:pPr>
      <w:r>
        <w:rPr>
          <w:rFonts w:hint="default" w:ascii="仿宋" w:hAnsi="仿宋" w:eastAsia="仿宋" w:cs="仿宋"/>
          <w:color w:val="auto"/>
          <w:kern w:val="2"/>
          <w:sz w:val="24"/>
          <w:szCs w:val="24"/>
          <w:highlight w:val="none"/>
          <w:lang w:val="en-US" w:eastAsia="zh-CN" w:bidi="ar-SA"/>
        </w:rPr>
        <w:t>2.2.</w:t>
      </w:r>
      <w:r>
        <w:rPr>
          <w:rFonts w:hint="eastAsia" w:ascii="宋体" w:hAnsi="宋体" w:eastAsia="宋体" w:cs="宋体"/>
          <w:b w:val="0"/>
          <w:bCs w:val="0"/>
          <w:color w:val="auto"/>
          <w:sz w:val="21"/>
          <w:szCs w:val="21"/>
          <w:highlight w:val="none"/>
          <w:lang w:val="en-US" w:eastAsia="zh-CN"/>
        </w:rPr>
        <w:t>★</w:t>
      </w:r>
      <w:r>
        <w:rPr>
          <w:rFonts w:hint="eastAsia" w:ascii="仿宋" w:hAnsi="仿宋" w:eastAsia="仿宋" w:cs="仿宋"/>
          <w:color w:val="auto"/>
          <w:sz w:val="24"/>
          <w:highlight w:val="none"/>
          <w:lang w:eastAsia="zh-CN"/>
        </w:rPr>
        <w:t>中标人</w:t>
      </w:r>
      <w:r>
        <w:rPr>
          <w:rFonts w:hint="eastAsia" w:ascii="仿宋" w:hAnsi="仿宋" w:eastAsia="仿宋" w:cs="仿宋"/>
          <w:color w:val="auto"/>
          <w:sz w:val="24"/>
          <w:highlight w:val="none"/>
        </w:rPr>
        <w:t>须提供设备</w:t>
      </w:r>
      <w:r>
        <w:rPr>
          <w:rFonts w:hint="eastAsia" w:ascii="仿宋" w:hAnsi="仿宋" w:eastAsia="仿宋" w:cs="仿宋"/>
          <w:color w:val="auto"/>
          <w:sz w:val="24"/>
          <w:highlight w:val="none"/>
          <w:lang w:val="en-US" w:eastAsia="zh-CN"/>
        </w:rPr>
        <w:t>整机</w:t>
      </w:r>
      <w:r>
        <w:rPr>
          <w:rFonts w:hint="eastAsia" w:ascii="仿宋" w:hAnsi="仿宋" w:eastAsia="仿宋" w:cs="仿宋"/>
          <w:color w:val="auto"/>
          <w:sz w:val="24"/>
          <w:highlight w:val="none"/>
        </w:rPr>
        <w:t>原厂质保（设备原厂质量保修范围和保修期）至少为</w:t>
      </w:r>
      <w:r>
        <w:rPr>
          <w:rFonts w:hint="eastAsia" w:ascii="仿宋" w:hAnsi="仿宋" w:eastAsia="仿宋" w:cs="仿宋"/>
          <w:color w:val="auto"/>
          <w:sz w:val="24"/>
          <w:highlight w:val="cyan"/>
          <w:u w:val="single"/>
        </w:rPr>
        <w:t xml:space="preserve"> </w:t>
      </w:r>
      <w:r>
        <w:rPr>
          <w:rFonts w:hint="eastAsia" w:ascii="仿宋" w:hAnsi="仿宋" w:eastAsia="仿宋" w:cs="仿宋"/>
          <w:color w:val="auto"/>
          <w:sz w:val="24"/>
          <w:highlight w:val="cyan"/>
          <w:u w:val="single"/>
          <w:lang w:val="en-US" w:eastAsia="zh-CN"/>
        </w:rPr>
        <w:t>5</w:t>
      </w:r>
      <w:r>
        <w:rPr>
          <w:rFonts w:hint="eastAsia" w:ascii="仿宋" w:hAnsi="仿宋" w:eastAsia="仿宋" w:cs="仿宋"/>
          <w:color w:val="auto"/>
          <w:sz w:val="24"/>
          <w:highlight w:val="none"/>
        </w:rPr>
        <w:t>年（含主机及所有探头）</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质保期从验收合格之日起计算，合同设备终身维修。</w:t>
      </w:r>
      <w:r>
        <w:rPr>
          <w:rFonts w:hint="eastAsia" w:ascii="仿宋" w:hAnsi="仿宋" w:eastAsia="仿宋" w:cs="仿宋"/>
          <w:color w:val="auto"/>
          <w:sz w:val="24"/>
          <w:highlight w:val="none"/>
          <w:lang w:eastAsia="zh-CN"/>
        </w:rPr>
        <w:t>中标人</w:t>
      </w:r>
      <w:r>
        <w:rPr>
          <w:rFonts w:hint="eastAsia" w:ascii="仿宋" w:hAnsi="仿宋" w:eastAsia="仿宋" w:cs="仿宋"/>
          <w:color w:val="auto"/>
          <w:sz w:val="24"/>
          <w:highlight w:val="none"/>
        </w:rPr>
        <w:t>应每季度提供至少一次的维护、检测、校准服务，且每次维护保养需出具维护保养记录</w:t>
      </w:r>
      <w:r>
        <w:rPr>
          <w:rFonts w:hint="eastAsia" w:ascii="仿宋" w:hAnsi="仿宋" w:eastAsia="仿宋" w:cs="仿宋"/>
          <w:color w:val="auto"/>
          <w:sz w:val="24"/>
          <w:highlight w:val="none"/>
          <w:lang w:eastAsia="zh-CN"/>
        </w:rPr>
        <w:t>，</w:t>
      </w:r>
      <w:r>
        <w:rPr>
          <w:rFonts w:hint="eastAsia" w:ascii="仿宋" w:hAnsi="仿宋" w:eastAsia="仿宋" w:cs="仿宋"/>
          <w:b w:val="0"/>
          <w:bCs w:val="0"/>
          <w:color w:val="auto"/>
          <w:sz w:val="24"/>
          <w:highlight w:val="none"/>
          <w:lang w:eastAsia="zh-CN"/>
        </w:rPr>
        <w:t>所产生的费用全部包含在总报价内</w:t>
      </w:r>
      <w:r>
        <w:rPr>
          <w:rFonts w:hint="eastAsia" w:ascii="仿宋" w:hAnsi="仿宋" w:eastAsia="仿宋" w:cs="仿宋"/>
          <w:b w:val="0"/>
          <w:bCs w:val="0"/>
          <w:color w:val="auto"/>
          <w:sz w:val="24"/>
          <w:highlight w:val="none"/>
          <w:lang w:val="en-US" w:eastAsia="zh-CN"/>
        </w:rPr>
        <w:t>。</w:t>
      </w:r>
      <w:r>
        <w:rPr>
          <w:rFonts w:hint="eastAsia" w:ascii="仿宋" w:hAnsi="仿宋" w:eastAsia="仿宋" w:cs="仿宋"/>
          <w:color w:val="auto"/>
          <w:sz w:val="24"/>
          <w:highlight w:val="none"/>
          <w:lang w:val="en-US" w:eastAsia="zh-CN"/>
        </w:rPr>
        <w:t>（投标文件中提供承诺函并加盖公章，格式自拟）</w:t>
      </w:r>
    </w:p>
    <w:p w14:paraId="086C942A">
      <w:pPr>
        <w:numPr>
          <w:ilvl w:val="1"/>
          <w:numId w:val="0"/>
        </w:numPr>
        <w:tabs>
          <w:tab w:val="left" w:pos="420"/>
        </w:tabs>
        <w:spacing w:line="440" w:lineRule="exact"/>
        <w:ind w:left="567" w:leftChars="0" w:hanging="567" w:firstLineChars="0"/>
        <w:rPr>
          <w:rFonts w:hint="eastAsia" w:ascii="仿宋" w:hAnsi="仿宋" w:eastAsia="仿宋" w:cs="仿宋"/>
          <w:color w:val="auto"/>
          <w:sz w:val="24"/>
          <w:highlight w:val="none"/>
          <w:lang w:eastAsia="zh-CN"/>
        </w:rPr>
      </w:pPr>
      <w:r>
        <w:rPr>
          <w:rFonts w:hint="default" w:ascii="仿宋" w:hAnsi="仿宋" w:eastAsia="仿宋" w:cs="仿宋"/>
          <w:color w:val="auto"/>
          <w:kern w:val="2"/>
          <w:sz w:val="24"/>
          <w:szCs w:val="24"/>
          <w:highlight w:val="none"/>
          <w:lang w:val="en-US" w:eastAsia="zh-CN" w:bidi="ar-SA"/>
        </w:rPr>
        <w:t>2.3.</w:t>
      </w:r>
      <w:r>
        <w:rPr>
          <w:rFonts w:hint="eastAsia" w:ascii="仿宋" w:hAnsi="仿宋" w:eastAsia="仿宋" w:cs="仿宋"/>
          <w:color w:val="auto"/>
          <w:sz w:val="24"/>
          <w:highlight w:val="none"/>
        </w:rPr>
        <w:t>在</w:t>
      </w:r>
      <w:r>
        <w:rPr>
          <w:rFonts w:hint="eastAsia" w:ascii="仿宋" w:hAnsi="仿宋" w:eastAsia="仿宋" w:cs="仿宋"/>
          <w:color w:val="auto"/>
          <w:sz w:val="24"/>
          <w:highlight w:val="none"/>
          <w:lang w:val="en-US" w:eastAsia="zh-CN"/>
        </w:rPr>
        <w:t>质保</w:t>
      </w:r>
      <w:r>
        <w:rPr>
          <w:rFonts w:hint="eastAsia" w:ascii="仿宋" w:hAnsi="仿宋" w:eastAsia="仿宋" w:cs="仿宋"/>
          <w:color w:val="auto"/>
          <w:sz w:val="24"/>
          <w:highlight w:val="none"/>
        </w:rPr>
        <w:t>期内，</w:t>
      </w:r>
      <w:r>
        <w:rPr>
          <w:rFonts w:hint="eastAsia" w:ascii="仿宋" w:hAnsi="仿宋" w:eastAsia="仿宋" w:cs="仿宋"/>
          <w:color w:val="auto"/>
          <w:sz w:val="24"/>
          <w:highlight w:val="none"/>
          <w:lang w:eastAsia="zh-CN"/>
        </w:rPr>
        <w:t>中标人</w:t>
      </w:r>
      <w:r>
        <w:rPr>
          <w:rFonts w:hint="eastAsia" w:ascii="仿宋" w:hAnsi="仿宋" w:eastAsia="仿宋" w:cs="仿宋"/>
          <w:color w:val="auto"/>
          <w:sz w:val="24"/>
          <w:highlight w:val="none"/>
        </w:rPr>
        <w:t>在接到用户的维修通知，响应时间为</w:t>
      </w:r>
      <w:r>
        <w:rPr>
          <w:rFonts w:hint="eastAsia" w:ascii="仿宋" w:hAnsi="仿宋" w:eastAsia="仿宋" w:cs="仿宋"/>
          <w:color w:val="auto"/>
          <w:sz w:val="24"/>
          <w:highlight w:val="none"/>
          <w:lang w:val="en-US" w:eastAsia="zh-CN"/>
        </w:rPr>
        <w:t>0.5</w:t>
      </w:r>
      <w:r>
        <w:rPr>
          <w:rFonts w:hint="eastAsia" w:ascii="仿宋" w:hAnsi="仿宋" w:eastAsia="仿宋" w:cs="仿宋"/>
          <w:color w:val="auto"/>
          <w:sz w:val="24"/>
          <w:highlight w:val="none"/>
        </w:rPr>
        <w:t>小时内，工程师到达现场时间为4小时内，排除故障时限为到达现场后8小时内</w:t>
      </w:r>
      <w:r>
        <w:rPr>
          <w:rFonts w:hint="eastAsia" w:ascii="仿宋" w:hAnsi="仿宋" w:eastAsia="仿宋" w:cs="仿宋"/>
          <w:color w:val="auto"/>
          <w:sz w:val="24"/>
          <w:highlight w:val="none"/>
          <w:lang w:eastAsia="zh-CN"/>
        </w:rPr>
        <w:t>。</w:t>
      </w:r>
    </w:p>
    <w:p w14:paraId="1355D72F">
      <w:pPr>
        <w:numPr>
          <w:ilvl w:val="1"/>
          <w:numId w:val="0"/>
        </w:numPr>
        <w:tabs>
          <w:tab w:val="left" w:pos="420"/>
        </w:tabs>
        <w:spacing w:line="440" w:lineRule="exact"/>
        <w:ind w:left="567" w:leftChars="0" w:hanging="567" w:firstLineChars="0"/>
        <w:rPr>
          <w:rFonts w:hint="eastAsia" w:ascii="仿宋" w:hAnsi="仿宋" w:eastAsia="仿宋" w:cs="仿宋"/>
          <w:color w:val="auto"/>
          <w:sz w:val="24"/>
          <w:highlight w:val="none"/>
          <w:lang w:eastAsia="zh-CN"/>
        </w:rPr>
      </w:pPr>
      <w:r>
        <w:rPr>
          <w:rFonts w:hint="default" w:ascii="仿宋" w:hAnsi="仿宋" w:eastAsia="仿宋" w:cs="仿宋"/>
          <w:color w:val="auto"/>
          <w:kern w:val="2"/>
          <w:sz w:val="24"/>
          <w:szCs w:val="24"/>
          <w:highlight w:val="none"/>
          <w:lang w:val="en-US" w:eastAsia="zh-CN" w:bidi="ar-SA"/>
        </w:rPr>
        <w:t>2.4.</w:t>
      </w:r>
      <w:r>
        <w:rPr>
          <w:rFonts w:hint="eastAsia" w:ascii="仿宋" w:hAnsi="仿宋" w:eastAsia="仿宋" w:cs="仿宋"/>
          <w:color w:val="auto"/>
          <w:sz w:val="24"/>
          <w:highlight w:val="none"/>
        </w:rPr>
        <w:t>在</w:t>
      </w:r>
      <w:r>
        <w:rPr>
          <w:rFonts w:hint="eastAsia" w:ascii="仿宋" w:hAnsi="仿宋" w:eastAsia="仿宋" w:cs="仿宋"/>
          <w:color w:val="auto"/>
          <w:sz w:val="24"/>
          <w:highlight w:val="none"/>
          <w:lang w:val="en-US" w:eastAsia="zh-CN"/>
        </w:rPr>
        <w:t>质保</w:t>
      </w:r>
      <w:r>
        <w:rPr>
          <w:rFonts w:hint="eastAsia" w:ascii="仿宋" w:hAnsi="仿宋" w:eastAsia="仿宋" w:cs="仿宋"/>
          <w:color w:val="auto"/>
          <w:sz w:val="24"/>
          <w:highlight w:val="none"/>
        </w:rPr>
        <w:t>期内</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如果产品故障在检修12小时后仍无法排除，</w:t>
      </w:r>
      <w:r>
        <w:rPr>
          <w:rFonts w:hint="eastAsia" w:ascii="仿宋" w:hAnsi="仿宋" w:eastAsia="仿宋" w:cs="仿宋"/>
          <w:color w:val="auto"/>
          <w:sz w:val="24"/>
          <w:highlight w:val="none"/>
          <w:lang w:eastAsia="zh-CN"/>
        </w:rPr>
        <w:t>中标人</w:t>
      </w:r>
      <w:r>
        <w:rPr>
          <w:rFonts w:hint="eastAsia" w:ascii="仿宋" w:hAnsi="仿宋" w:eastAsia="仿宋" w:cs="仿宋"/>
          <w:color w:val="auto"/>
          <w:sz w:val="24"/>
          <w:highlight w:val="none"/>
        </w:rPr>
        <w:t>应在24小时内提供不低于故障产品规格型号档次的备用产品供采购人使用，直至故障产品修复</w:t>
      </w:r>
      <w:r>
        <w:rPr>
          <w:rFonts w:hint="eastAsia" w:ascii="仿宋" w:hAnsi="仿宋" w:eastAsia="仿宋" w:cs="仿宋"/>
          <w:color w:val="auto"/>
          <w:sz w:val="24"/>
          <w:highlight w:val="none"/>
          <w:lang w:eastAsia="zh-CN"/>
        </w:rPr>
        <w:t>。</w:t>
      </w:r>
    </w:p>
    <w:p w14:paraId="45215C43">
      <w:pPr>
        <w:numPr>
          <w:ilvl w:val="1"/>
          <w:numId w:val="0"/>
        </w:numPr>
        <w:tabs>
          <w:tab w:val="left" w:pos="420"/>
        </w:tabs>
        <w:spacing w:line="440" w:lineRule="exact"/>
        <w:ind w:left="567" w:leftChars="0" w:hanging="567" w:firstLineChars="0"/>
        <w:rPr>
          <w:rFonts w:hint="eastAsia"/>
          <w:color w:val="auto"/>
          <w:highlight w:val="none"/>
          <w:lang w:eastAsia="zh-CN"/>
        </w:rPr>
      </w:pPr>
      <w:r>
        <w:rPr>
          <w:rFonts w:hint="default" w:ascii="仿宋" w:hAnsi="仿宋" w:eastAsia="仿宋" w:cs="仿宋"/>
          <w:color w:val="auto"/>
          <w:kern w:val="2"/>
          <w:sz w:val="24"/>
          <w:szCs w:val="24"/>
          <w:highlight w:val="none"/>
          <w:lang w:val="en-US" w:eastAsia="zh-CN" w:bidi="ar-SA"/>
        </w:rPr>
        <w:t>2.5.</w:t>
      </w:r>
      <w:r>
        <w:rPr>
          <w:rFonts w:hint="eastAsia" w:ascii="仿宋" w:hAnsi="仿宋" w:eastAsia="仿宋" w:cs="仿宋"/>
          <w:color w:val="auto"/>
          <w:sz w:val="24"/>
          <w:highlight w:val="none"/>
        </w:rPr>
        <w:t>必须由原厂工程师及技术人员直接提供保修、维修、技术培训服务，软件终身升级，</w:t>
      </w:r>
      <w:r>
        <w:rPr>
          <w:rFonts w:hint="eastAsia" w:ascii="仿宋" w:hAnsi="仿宋" w:eastAsia="仿宋" w:cs="仿宋"/>
          <w:color w:val="auto"/>
          <w:sz w:val="24"/>
          <w:highlight w:val="none"/>
          <w:lang w:eastAsia="zh-CN"/>
        </w:rPr>
        <w:t>所产生的费用全部包含在总报价内</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必须提供由设备生产原厂签署承诺的合法、有效的保修、维修证明。</w:t>
      </w:r>
    </w:p>
    <w:p w14:paraId="5C377511">
      <w:pPr>
        <w:numPr>
          <w:ilvl w:val="1"/>
          <w:numId w:val="0"/>
        </w:numPr>
        <w:tabs>
          <w:tab w:val="left" w:pos="420"/>
        </w:tabs>
        <w:spacing w:line="440" w:lineRule="exact"/>
        <w:ind w:left="567" w:leftChars="0" w:hanging="567" w:firstLineChars="0"/>
        <w:rPr>
          <w:rFonts w:hint="eastAsia" w:ascii="仿宋" w:hAnsi="仿宋" w:eastAsia="仿宋" w:cs="仿宋"/>
          <w:color w:val="auto"/>
          <w:sz w:val="24"/>
          <w:highlight w:val="none"/>
          <w:lang w:eastAsia="zh-CN"/>
        </w:rPr>
      </w:pPr>
      <w:r>
        <w:rPr>
          <w:rFonts w:hint="default" w:ascii="仿宋" w:hAnsi="仿宋" w:eastAsia="仿宋" w:cs="仿宋"/>
          <w:color w:val="auto"/>
          <w:kern w:val="2"/>
          <w:sz w:val="24"/>
          <w:szCs w:val="24"/>
          <w:highlight w:val="none"/>
          <w:lang w:val="en-US" w:eastAsia="zh-CN" w:bidi="ar-SA"/>
        </w:rPr>
        <w:t>2.6.</w:t>
      </w:r>
      <w:r>
        <w:rPr>
          <w:rFonts w:hint="eastAsia" w:ascii="仿宋" w:hAnsi="仿宋" w:eastAsia="仿宋" w:cs="仿宋"/>
          <w:color w:val="auto"/>
          <w:sz w:val="24"/>
          <w:highlight w:val="none"/>
        </w:rPr>
        <w:t>质保期内维修及零配件更换的一切费用由</w:t>
      </w:r>
      <w:r>
        <w:rPr>
          <w:rFonts w:hint="eastAsia" w:ascii="仿宋" w:hAnsi="仿宋" w:eastAsia="仿宋" w:cs="仿宋"/>
          <w:color w:val="auto"/>
          <w:sz w:val="24"/>
          <w:highlight w:val="none"/>
          <w:lang w:eastAsia="zh-CN"/>
        </w:rPr>
        <w:t>中标人</w:t>
      </w:r>
      <w:r>
        <w:rPr>
          <w:rFonts w:hint="eastAsia" w:ascii="仿宋" w:hAnsi="仿宋" w:eastAsia="仿宋" w:cs="仿宋"/>
          <w:color w:val="auto"/>
          <w:sz w:val="24"/>
          <w:highlight w:val="none"/>
        </w:rPr>
        <w:t>负责，如果需要更换配件的，更换的配件跟被更换的品牌、类型相一致或者是同类</w:t>
      </w:r>
      <w:r>
        <w:rPr>
          <w:rFonts w:hint="eastAsia" w:ascii="仿宋" w:hAnsi="仿宋" w:eastAsia="仿宋" w:cs="仿宋"/>
          <w:color w:val="auto"/>
          <w:sz w:val="24"/>
          <w:highlight w:val="none"/>
          <w:lang w:val="en-US" w:eastAsia="zh-CN"/>
        </w:rPr>
        <w:t>或</w:t>
      </w:r>
      <w:r>
        <w:rPr>
          <w:rFonts w:hint="eastAsia" w:ascii="仿宋" w:hAnsi="仿宋" w:eastAsia="仿宋" w:cs="仿宋"/>
          <w:color w:val="auto"/>
          <w:sz w:val="24"/>
          <w:highlight w:val="none"/>
        </w:rPr>
        <w:t>更高档次的替代品，后者需征得采购人管理人员同意。如设备或零部件因非人为因素出现故障而造成短期停用时，或因</w:t>
      </w:r>
      <w:r>
        <w:rPr>
          <w:rFonts w:hint="eastAsia" w:ascii="仿宋" w:hAnsi="仿宋" w:eastAsia="仿宋" w:cs="仿宋"/>
          <w:color w:val="auto"/>
          <w:sz w:val="24"/>
          <w:highlight w:val="none"/>
          <w:lang w:eastAsia="zh-CN"/>
        </w:rPr>
        <w:t>中标人</w:t>
      </w:r>
      <w:r>
        <w:rPr>
          <w:rFonts w:hint="eastAsia" w:ascii="仿宋" w:hAnsi="仿宋" w:eastAsia="仿宋" w:cs="仿宋"/>
          <w:color w:val="auto"/>
          <w:sz w:val="24"/>
          <w:highlight w:val="none"/>
        </w:rPr>
        <w:t>原因造成停机，质保期依时顺延保修期的期限。</w:t>
      </w:r>
    </w:p>
    <w:p w14:paraId="67A04879">
      <w:pPr>
        <w:numPr>
          <w:ilvl w:val="1"/>
          <w:numId w:val="0"/>
        </w:numPr>
        <w:tabs>
          <w:tab w:val="left" w:pos="420"/>
        </w:tabs>
        <w:spacing w:line="440" w:lineRule="exact"/>
        <w:ind w:left="567" w:leftChars="0" w:hanging="567" w:firstLineChars="0"/>
        <w:rPr>
          <w:rFonts w:hint="eastAsia" w:ascii="仿宋" w:hAnsi="仿宋" w:eastAsia="仿宋" w:cs="仿宋"/>
          <w:color w:val="auto"/>
          <w:sz w:val="24"/>
          <w:highlight w:val="none"/>
          <w:lang w:eastAsia="zh-CN"/>
        </w:rPr>
      </w:pPr>
      <w:r>
        <w:rPr>
          <w:rFonts w:hint="default" w:ascii="仿宋" w:hAnsi="仿宋" w:eastAsia="仿宋" w:cs="仿宋"/>
          <w:color w:val="auto"/>
          <w:kern w:val="2"/>
          <w:sz w:val="24"/>
          <w:szCs w:val="24"/>
          <w:highlight w:val="none"/>
          <w:lang w:val="en-US" w:eastAsia="zh-CN" w:bidi="ar-SA"/>
        </w:rPr>
        <w:t>2.7.</w:t>
      </w:r>
      <w:r>
        <w:rPr>
          <w:rFonts w:hint="eastAsia" w:ascii="仿宋" w:hAnsi="仿宋" w:eastAsia="仿宋" w:cs="仿宋"/>
          <w:color w:val="auto"/>
          <w:sz w:val="24"/>
          <w:highlight w:val="none"/>
        </w:rPr>
        <w:t>保修期内非因采购人的人为原因而出现产品质量及安装问题，由</w:t>
      </w:r>
      <w:r>
        <w:rPr>
          <w:rFonts w:hint="eastAsia" w:ascii="仿宋" w:hAnsi="仿宋" w:eastAsia="仿宋" w:cs="仿宋"/>
          <w:color w:val="auto"/>
          <w:sz w:val="24"/>
          <w:highlight w:val="none"/>
          <w:lang w:eastAsia="zh-CN"/>
        </w:rPr>
        <w:t>中标人</w:t>
      </w:r>
      <w:r>
        <w:rPr>
          <w:rFonts w:hint="eastAsia" w:ascii="仿宋" w:hAnsi="仿宋" w:eastAsia="仿宋" w:cs="仿宋"/>
          <w:color w:val="auto"/>
          <w:sz w:val="24"/>
          <w:highlight w:val="none"/>
        </w:rPr>
        <w:t>负责包修、包换或包退，并承担因此而产生的一切费用。</w:t>
      </w:r>
      <w:r>
        <w:rPr>
          <w:rFonts w:hint="eastAsia" w:ascii="仿宋" w:hAnsi="仿宋" w:eastAsia="仿宋" w:cs="仿宋"/>
          <w:color w:val="auto"/>
          <w:sz w:val="24"/>
          <w:highlight w:val="none"/>
          <w:lang w:eastAsia="zh-CN"/>
        </w:rPr>
        <w:t>中标人</w:t>
      </w:r>
      <w:r>
        <w:rPr>
          <w:rFonts w:hint="eastAsia" w:ascii="仿宋" w:hAnsi="仿宋" w:eastAsia="仿宋" w:cs="仿宋"/>
          <w:color w:val="auto"/>
          <w:sz w:val="24"/>
          <w:highlight w:val="none"/>
        </w:rPr>
        <w:t>在保修期内应确保正常使用率为95%以上，如达不到此要求，即按故障时间（以报修时间起算）的3倍延长保修期。</w:t>
      </w:r>
    </w:p>
    <w:p w14:paraId="7AA065D5">
      <w:pPr>
        <w:numPr>
          <w:ilvl w:val="1"/>
          <w:numId w:val="0"/>
        </w:numPr>
        <w:tabs>
          <w:tab w:val="left" w:pos="420"/>
        </w:tabs>
        <w:spacing w:line="440" w:lineRule="exact"/>
        <w:ind w:left="567" w:leftChars="0" w:hanging="567" w:firstLineChars="0"/>
        <w:rPr>
          <w:rFonts w:hint="eastAsia" w:ascii="仿宋" w:hAnsi="仿宋" w:eastAsia="仿宋" w:cs="仿宋"/>
          <w:color w:val="auto"/>
          <w:sz w:val="24"/>
          <w:highlight w:val="none"/>
          <w:lang w:eastAsia="zh-CN"/>
        </w:rPr>
      </w:pPr>
      <w:r>
        <w:rPr>
          <w:rFonts w:hint="default" w:ascii="仿宋" w:hAnsi="仿宋" w:eastAsia="仿宋" w:cs="仿宋"/>
          <w:color w:val="auto"/>
          <w:kern w:val="2"/>
          <w:sz w:val="24"/>
          <w:szCs w:val="24"/>
          <w:highlight w:val="none"/>
          <w:lang w:val="en-US" w:eastAsia="zh-CN" w:bidi="ar-SA"/>
        </w:rPr>
        <w:t>2.8.</w:t>
      </w:r>
      <w:r>
        <w:rPr>
          <w:rFonts w:hint="eastAsia" w:ascii="仿宋" w:hAnsi="仿宋" w:eastAsia="仿宋" w:cs="仿宋"/>
          <w:color w:val="auto"/>
          <w:sz w:val="24"/>
          <w:highlight w:val="none"/>
          <w:lang w:eastAsia="zh-CN"/>
        </w:rPr>
        <w:t>中标人</w:t>
      </w:r>
      <w:r>
        <w:rPr>
          <w:rFonts w:hint="eastAsia" w:ascii="仿宋" w:hAnsi="仿宋" w:eastAsia="仿宋" w:cs="仿宋"/>
          <w:color w:val="auto"/>
          <w:sz w:val="24"/>
          <w:highlight w:val="none"/>
        </w:rPr>
        <w:t>负责设备的终身维修并应提供优质的售后服务，</w:t>
      </w:r>
      <w:r>
        <w:rPr>
          <w:rFonts w:hint="eastAsia" w:ascii="仿宋" w:hAnsi="仿宋" w:eastAsia="仿宋" w:cs="仿宋"/>
          <w:color w:val="auto"/>
          <w:sz w:val="24"/>
          <w:highlight w:val="none"/>
          <w:lang w:eastAsia="zh-CN"/>
        </w:rPr>
        <w:t>中标人</w:t>
      </w:r>
      <w:r>
        <w:rPr>
          <w:rFonts w:hint="eastAsia" w:ascii="仿宋" w:hAnsi="仿宋" w:eastAsia="仿宋" w:cs="仿宋"/>
          <w:color w:val="auto"/>
          <w:sz w:val="24"/>
          <w:highlight w:val="none"/>
        </w:rPr>
        <w:t>需列明质保期满后的年度售后服务费用（全保费用）。</w:t>
      </w:r>
    </w:p>
    <w:p w14:paraId="3F08B369">
      <w:pPr>
        <w:numPr>
          <w:ilvl w:val="1"/>
          <w:numId w:val="0"/>
        </w:numPr>
        <w:tabs>
          <w:tab w:val="left" w:pos="420"/>
        </w:tabs>
        <w:spacing w:line="440" w:lineRule="exact"/>
        <w:ind w:left="567" w:leftChars="0" w:hanging="567" w:firstLineChars="0"/>
        <w:rPr>
          <w:rFonts w:hint="default" w:ascii="仿宋" w:hAnsi="仿宋" w:eastAsia="仿宋" w:cs="仿宋"/>
          <w:color w:val="auto"/>
          <w:sz w:val="24"/>
          <w:highlight w:val="none"/>
          <w:lang w:val="en-US" w:eastAsia="zh-CN"/>
        </w:rPr>
      </w:pPr>
      <w:r>
        <w:rPr>
          <w:rFonts w:hint="default" w:ascii="仿宋" w:hAnsi="仿宋" w:eastAsia="仿宋" w:cs="仿宋"/>
          <w:color w:val="auto"/>
          <w:kern w:val="2"/>
          <w:sz w:val="24"/>
          <w:szCs w:val="24"/>
          <w:highlight w:val="none"/>
          <w:lang w:val="en-US" w:eastAsia="zh-CN" w:bidi="ar-SA"/>
        </w:rPr>
        <w:t>2.9.</w:t>
      </w:r>
      <w:r>
        <w:rPr>
          <w:rFonts w:hint="eastAsia" w:ascii="仿宋" w:hAnsi="仿宋" w:eastAsia="仿宋" w:cs="仿宋"/>
          <w:color w:val="auto"/>
          <w:kern w:val="2"/>
          <w:sz w:val="24"/>
          <w:szCs w:val="24"/>
          <w:highlight w:val="none"/>
          <w:lang w:val="en-US" w:eastAsia="zh-CN" w:bidi="ar-SA"/>
        </w:rPr>
        <w:t xml:space="preserve"> </w:t>
      </w:r>
      <w:r>
        <w:rPr>
          <w:rFonts w:hint="default" w:ascii="仿宋" w:hAnsi="仿宋" w:eastAsia="仿宋" w:cs="仿宋"/>
          <w:color w:val="auto"/>
          <w:sz w:val="24"/>
          <w:highlight w:val="none"/>
        </w:rPr>
        <w:t>提供操作及维护培训，主要内容为设备的基本结构、性能、主要部件的构造及原理，日常使用操作、保养与管理，常见故障的排除，紧急情况的处理等，以确保采购人能够对设备有足够的了解和熟悉，能够独立进行设备的日常维护、保养和管理。培训地点主要在设备安装现场或双方协商安排。</w:t>
      </w:r>
    </w:p>
    <w:p w14:paraId="4B8B10FE">
      <w:pPr>
        <w:numPr>
          <w:ilvl w:val="1"/>
          <w:numId w:val="0"/>
        </w:numPr>
        <w:tabs>
          <w:tab w:val="left" w:pos="420"/>
        </w:tabs>
        <w:spacing w:line="440" w:lineRule="exact"/>
        <w:ind w:left="567" w:leftChars="0" w:hanging="567" w:firstLineChars="0"/>
        <w:rPr>
          <w:rFonts w:hint="eastAsia" w:ascii="仿宋" w:hAnsi="仿宋" w:eastAsia="仿宋" w:cs="仿宋"/>
          <w:b w:val="0"/>
          <w:bCs w:val="0"/>
          <w:color w:val="auto"/>
          <w:sz w:val="24"/>
          <w:highlight w:val="none"/>
          <w:lang w:val="en-US" w:eastAsia="zh-CN"/>
        </w:rPr>
      </w:pPr>
      <w:r>
        <w:rPr>
          <w:rFonts w:hint="default" w:ascii="仿宋" w:hAnsi="仿宋" w:eastAsia="仿宋" w:cs="仿宋"/>
          <w:b w:val="0"/>
          <w:bCs w:val="0"/>
          <w:color w:val="auto"/>
          <w:kern w:val="2"/>
          <w:sz w:val="24"/>
          <w:szCs w:val="24"/>
          <w:highlight w:val="none"/>
          <w:lang w:val="en-US" w:eastAsia="zh-CN" w:bidi="ar-SA"/>
        </w:rPr>
        <w:t>2.10.</w:t>
      </w:r>
      <w:r>
        <w:rPr>
          <w:rFonts w:hint="eastAsia" w:ascii="仿宋" w:hAnsi="仿宋" w:eastAsia="仿宋" w:cs="仿宋"/>
          <w:b w:val="0"/>
          <w:bCs w:val="0"/>
          <w:color w:val="auto"/>
          <w:sz w:val="24"/>
          <w:highlight w:val="none"/>
          <w:lang w:val="en-US" w:eastAsia="zh-CN"/>
        </w:rPr>
        <w:t>★提供现场技术培训，保证使用人员正常操作设备的各种功能；提供不少于3人外出专业技术培训（三甲医院举办），累计培训时间不少于15天，熟练相关技术应用。</w:t>
      </w:r>
    </w:p>
    <w:p w14:paraId="1CC60A35">
      <w:pPr>
        <w:pStyle w:val="5"/>
        <w:rPr>
          <w:rFonts w:hint="eastAsia"/>
          <w:color w:val="auto"/>
          <w:highlight w:val="none"/>
          <w:lang w:eastAsia="zh-CN"/>
        </w:rPr>
      </w:pPr>
    </w:p>
    <w:p w14:paraId="6495F3F9">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b/>
          <w:color w:val="auto"/>
          <w:sz w:val="24"/>
          <w:highlight w:val="none"/>
        </w:rPr>
        <w:t>3.付款方式</w:t>
      </w:r>
    </w:p>
    <w:p w14:paraId="523B9EBF">
      <w:pPr>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3.1.</w:t>
      </w:r>
      <w:r>
        <w:rPr>
          <w:rFonts w:hint="eastAsia" w:ascii="仿宋" w:hAnsi="仿宋" w:eastAsia="仿宋" w:cs="仿宋"/>
          <w:color w:val="auto"/>
          <w:sz w:val="24"/>
          <w:highlight w:val="none"/>
        </w:rPr>
        <w:t>本合同款项以人民币银行转账方式支付</w:t>
      </w:r>
      <w:r>
        <w:rPr>
          <w:rFonts w:hint="eastAsia" w:ascii="仿宋" w:hAnsi="仿宋" w:eastAsia="仿宋" w:cs="仿宋"/>
          <w:color w:val="auto"/>
          <w:sz w:val="24"/>
          <w:highlight w:val="none"/>
          <w:lang w:eastAsia="zh-CN"/>
        </w:rPr>
        <w:t>。</w:t>
      </w:r>
    </w:p>
    <w:p w14:paraId="1C252836">
      <w:pPr>
        <w:spacing w:line="44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3.2</w:t>
      </w:r>
      <w:r>
        <w:rPr>
          <w:rFonts w:hint="eastAsia" w:ascii="仿宋" w:hAnsi="仿宋" w:eastAsia="仿宋" w:cs="仿宋"/>
          <w:color w:val="auto"/>
          <w:sz w:val="24"/>
          <w:highlight w:val="none"/>
        </w:rPr>
        <w:t>合同签订后，</w:t>
      </w:r>
      <w:r>
        <w:rPr>
          <w:rFonts w:hint="eastAsia" w:ascii="仿宋" w:hAnsi="仿宋" w:eastAsia="仿宋" w:cs="仿宋"/>
          <w:color w:val="auto"/>
          <w:sz w:val="24"/>
          <w:highlight w:val="none"/>
          <w:lang w:val="en-US" w:eastAsia="zh-CN"/>
        </w:rPr>
        <w:t>中标人</w:t>
      </w:r>
      <w:r>
        <w:rPr>
          <w:rFonts w:hint="eastAsia" w:ascii="仿宋" w:hAnsi="仿宋" w:eastAsia="仿宋" w:cs="仿宋"/>
          <w:color w:val="auto"/>
          <w:sz w:val="24"/>
          <w:highlight w:val="none"/>
        </w:rPr>
        <w:t xml:space="preserve">提供合同总金额20%的款项的预收款收据即¥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（大写人民币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元整），</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支付该笔预付款</w:t>
      </w:r>
      <w:r>
        <w:rPr>
          <w:rFonts w:hint="eastAsia" w:ascii="仿宋" w:hAnsi="仿宋" w:eastAsia="仿宋" w:cs="仿宋"/>
          <w:color w:val="auto"/>
          <w:sz w:val="24"/>
          <w:highlight w:val="none"/>
          <w:lang w:eastAsia="zh-CN"/>
        </w:rPr>
        <w:t>。</w:t>
      </w:r>
    </w:p>
    <w:p w14:paraId="792DB695">
      <w:pPr>
        <w:jc w:val="center"/>
        <w:rPr>
          <w:rFonts w:ascii="宋体" w:hAnsi="宋体"/>
          <w:b/>
          <w:color w:val="000000"/>
          <w:kern w:val="28"/>
          <w:sz w:val="44"/>
          <w:szCs w:val="36"/>
        </w:rPr>
      </w:pPr>
      <w:r>
        <w:rPr>
          <w:rFonts w:hint="eastAsia" w:ascii="仿宋" w:hAnsi="仿宋" w:eastAsia="仿宋" w:cs="仿宋"/>
          <w:color w:val="auto"/>
          <w:sz w:val="24"/>
          <w:highlight w:val="none"/>
          <w:lang w:val="en-US" w:eastAsia="zh-CN"/>
        </w:rPr>
        <w:t>3.3中标人</w:t>
      </w:r>
      <w:r>
        <w:rPr>
          <w:rFonts w:hint="eastAsia" w:ascii="仿宋" w:hAnsi="仿宋" w:eastAsia="仿宋" w:cs="仿宋"/>
          <w:color w:val="auto"/>
          <w:sz w:val="24"/>
          <w:highlight w:val="none"/>
        </w:rPr>
        <w:t>按合同协议时间提供货物</w:t>
      </w:r>
      <w:r>
        <w:rPr>
          <w:rFonts w:hint="eastAsia" w:ascii="仿宋" w:hAnsi="仿宋" w:eastAsia="仿宋" w:cs="仿宋"/>
          <w:color w:val="auto"/>
          <w:sz w:val="24"/>
          <w:highlight w:val="none"/>
          <w:lang w:val="en-US" w:eastAsia="zh-CN"/>
        </w:rPr>
        <w:t>或服务完成后</w:t>
      </w:r>
      <w:r>
        <w:rPr>
          <w:rFonts w:hint="eastAsia" w:ascii="仿宋" w:hAnsi="仿宋" w:eastAsia="仿宋" w:cs="仿宋"/>
          <w:color w:val="auto"/>
          <w:sz w:val="24"/>
          <w:highlight w:val="none"/>
        </w:rPr>
        <w:t>，经</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规定的验收人员书面确认验收合格，</w:t>
      </w:r>
      <w:r>
        <w:rPr>
          <w:rFonts w:hint="eastAsia" w:ascii="仿宋" w:hAnsi="仿宋" w:eastAsia="仿宋" w:cs="仿宋"/>
          <w:color w:val="auto"/>
          <w:sz w:val="24"/>
          <w:highlight w:val="none"/>
          <w:lang w:val="en-US" w:eastAsia="zh-CN"/>
        </w:rPr>
        <w:t>中标人即</w:t>
      </w:r>
      <w:r>
        <w:rPr>
          <w:rFonts w:hint="eastAsia" w:ascii="仿宋" w:hAnsi="仿宋" w:eastAsia="仿宋" w:cs="仿宋"/>
          <w:color w:val="auto"/>
          <w:sz w:val="24"/>
          <w:highlight w:val="none"/>
        </w:rPr>
        <w:t>开具</w:t>
      </w:r>
      <w:r>
        <w:rPr>
          <w:rFonts w:hint="eastAsia" w:ascii="仿宋" w:hAnsi="仿宋" w:eastAsia="仿宋" w:cs="仿宋"/>
          <w:color w:val="auto"/>
          <w:sz w:val="24"/>
          <w:highlight w:val="none"/>
          <w:lang w:val="en-US" w:eastAsia="zh-CN"/>
        </w:rPr>
        <w:t>有效的</w:t>
      </w:r>
      <w:r>
        <w:rPr>
          <w:rFonts w:hint="eastAsia" w:ascii="仿宋" w:hAnsi="仿宋" w:eastAsia="仿宋" w:cs="仿宋"/>
          <w:color w:val="auto"/>
          <w:sz w:val="24"/>
          <w:highlight w:val="none"/>
        </w:rPr>
        <w:t>增值税普通发票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确认</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无误后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 xml:space="preserve">在收到发票之日起 </w:t>
      </w:r>
      <w:r>
        <w:rPr>
          <w:rFonts w:hint="eastAsia" w:ascii="仿宋" w:hAnsi="仿宋" w:eastAsia="仿宋" w:cs="仿宋"/>
          <w:color w:val="auto"/>
          <w:sz w:val="24"/>
          <w:highlight w:val="none"/>
          <w:u w:val="single"/>
          <w:lang w:val="en-US" w:eastAsia="zh-CN"/>
        </w:rPr>
        <w:t>30</w:t>
      </w:r>
      <w:r>
        <w:rPr>
          <w:rFonts w:hint="eastAsia" w:ascii="仿宋" w:hAnsi="仿宋" w:eastAsia="仿宋" w:cs="仿宋"/>
          <w:color w:val="auto"/>
          <w:sz w:val="24"/>
          <w:highlight w:val="none"/>
          <w:lang w:val="en-US" w:eastAsia="zh-CN"/>
        </w:rPr>
        <w:t>日</w:t>
      </w:r>
      <w:r>
        <w:rPr>
          <w:rFonts w:hint="eastAsia" w:ascii="仿宋" w:hAnsi="仿宋" w:eastAsia="仿宋" w:cs="仿宋"/>
          <w:color w:val="auto"/>
          <w:sz w:val="24"/>
          <w:highlight w:val="none"/>
        </w:rPr>
        <w:t>内</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支付合同总金额的</w:t>
      </w:r>
      <w:r>
        <w:rPr>
          <w:rFonts w:hint="eastAsia" w:ascii="仿宋" w:hAnsi="仿宋" w:eastAsia="仿宋" w:cs="仿宋"/>
          <w:color w:val="auto"/>
          <w:sz w:val="24"/>
          <w:highlight w:val="none"/>
          <w:lang w:val="en-US" w:eastAsia="zh-CN"/>
        </w:rPr>
        <w:t>80</w:t>
      </w:r>
      <w:r>
        <w:rPr>
          <w:rFonts w:hint="eastAsia" w:ascii="仿宋" w:hAnsi="仿宋" w:eastAsia="仿宋" w:cs="仿宋"/>
          <w:color w:val="auto"/>
          <w:sz w:val="24"/>
          <w:highlight w:val="none"/>
        </w:rPr>
        <w:t xml:space="preserve">%的款项即¥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（大写人民币</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元整）。</w:t>
      </w:r>
    </w:p>
    <w:p w14:paraId="1DC73A2F">
      <w:pPr>
        <w:spacing w:line="440" w:lineRule="exact"/>
      </w:pPr>
    </w:p>
    <w:sectPr>
      <w:pgSz w:w="11906" w:h="16838"/>
      <w:pgMar w:top="607" w:right="720" w:bottom="60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61007A87" w:usb1="80000000" w:usb2="00000008" w:usb3="00000000" w:csb0="200101FF" w:csb1="2028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81C18"/>
    <w:multiLevelType w:val="singleLevel"/>
    <w:tmpl w:val="B3E81C18"/>
    <w:lvl w:ilvl="0" w:tentative="0">
      <w:start w:val="1"/>
      <w:numFmt w:val="decimal"/>
      <w:suff w:val="nothing"/>
      <w:lvlText w:val="%1、"/>
      <w:lvlJc w:val="left"/>
    </w:lvl>
  </w:abstractNum>
  <w:abstractNum w:abstractNumId="1">
    <w:nsid w:val="D44510B9"/>
    <w:multiLevelType w:val="singleLevel"/>
    <w:tmpl w:val="D44510B9"/>
    <w:lvl w:ilvl="0" w:tentative="0">
      <w:start w:val="1"/>
      <w:numFmt w:val="decimal"/>
      <w:lvlText w:val="%1."/>
      <w:lvlJc w:val="left"/>
      <w:pPr>
        <w:ind w:left="425" w:hanging="425"/>
      </w:pPr>
      <w:rPr>
        <w:rFonts w:hint="default"/>
      </w:rPr>
    </w:lvl>
  </w:abstractNum>
  <w:abstractNum w:abstractNumId="2">
    <w:nsid w:val="388DB013"/>
    <w:multiLevelType w:val="singleLevel"/>
    <w:tmpl w:val="388DB013"/>
    <w:lvl w:ilvl="0" w:tentative="0">
      <w:start w:val="3"/>
      <w:numFmt w:val="decimal"/>
      <w:lvlText w:val="%1."/>
      <w:lvlJc w:val="left"/>
      <w:pPr>
        <w:tabs>
          <w:tab w:val="left" w:pos="312"/>
        </w:tabs>
      </w:p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62976FD"/>
    <w:rsid w:val="07620875"/>
    <w:rsid w:val="0A1B12A5"/>
    <w:rsid w:val="0A7B32AF"/>
    <w:rsid w:val="0B983A11"/>
    <w:rsid w:val="0BA01F51"/>
    <w:rsid w:val="0C583667"/>
    <w:rsid w:val="0D55237A"/>
    <w:rsid w:val="0EDA5F4A"/>
    <w:rsid w:val="11215D00"/>
    <w:rsid w:val="116F5E3C"/>
    <w:rsid w:val="11BE7D21"/>
    <w:rsid w:val="125151D8"/>
    <w:rsid w:val="1264085D"/>
    <w:rsid w:val="13092ED6"/>
    <w:rsid w:val="137C3E61"/>
    <w:rsid w:val="152E75A3"/>
    <w:rsid w:val="15D67E1A"/>
    <w:rsid w:val="15DD12EB"/>
    <w:rsid w:val="15FB5391"/>
    <w:rsid w:val="16667C55"/>
    <w:rsid w:val="16AC3025"/>
    <w:rsid w:val="18197B20"/>
    <w:rsid w:val="182F3FFC"/>
    <w:rsid w:val="184F47E9"/>
    <w:rsid w:val="195B4CD4"/>
    <w:rsid w:val="19F434AB"/>
    <w:rsid w:val="19F46800"/>
    <w:rsid w:val="1A4E463B"/>
    <w:rsid w:val="1AC04D91"/>
    <w:rsid w:val="1AEC6A9B"/>
    <w:rsid w:val="1B480550"/>
    <w:rsid w:val="1B9B3432"/>
    <w:rsid w:val="1C125497"/>
    <w:rsid w:val="1C5D648C"/>
    <w:rsid w:val="20372DFC"/>
    <w:rsid w:val="206831B1"/>
    <w:rsid w:val="21587215"/>
    <w:rsid w:val="22D309D5"/>
    <w:rsid w:val="23683A18"/>
    <w:rsid w:val="23E7584F"/>
    <w:rsid w:val="258D2337"/>
    <w:rsid w:val="268A1BB3"/>
    <w:rsid w:val="28BF1285"/>
    <w:rsid w:val="28E70654"/>
    <w:rsid w:val="28F31C90"/>
    <w:rsid w:val="2A885D27"/>
    <w:rsid w:val="2AA33888"/>
    <w:rsid w:val="2CAA0DDE"/>
    <w:rsid w:val="2D5D7614"/>
    <w:rsid w:val="2D687FBF"/>
    <w:rsid w:val="2D8169D8"/>
    <w:rsid w:val="2DBE4A06"/>
    <w:rsid w:val="2E712EDD"/>
    <w:rsid w:val="2EBD544A"/>
    <w:rsid w:val="2EE55694"/>
    <w:rsid w:val="2F4263DE"/>
    <w:rsid w:val="2F980E41"/>
    <w:rsid w:val="2FB36F7C"/>
    <w:rsid w:val="30073BA1"/>
    <w:rsid w:val="32A966F2"/>
    <w:rsid w:val="33CD5810"/>
    <w:rsid w:val="34326E09"/>
    <w:rsid w:val="34AF794B"/>
    <w:rsid w:val="352058F9"/>
    <w:rsid w:val="35DF56B3"/>
    <w:rsid w:val="36891F17"/>
    <w:rsid w:val="37100451"/>
    <w:rsid w:val="37BF4C02"/>
    <w:rsid w:val="389B7980"/>
    <w:rsid w:val="397337AD"/>
    <w:rsid w:val="39AD7AFB"/>
    <w:rsid w:val="3A242BD4"/>
    <w:rsid w:val="3A9C4E16"/>
    <w:rsid w:val="3B150E18"/>
    <w:rsid w:val="3B856185"/>
    <w:rsid w:val="3BBF220E"/>
    <w:rsid w:val="3C5A7ECD"/>
    <w:rsid w:val="3C8138D7"/>
    <w:rsid w:val="3C963008"/>
    <w:rsid w:val="3CF8165C"/>
    <w:rsid w:val="3D124BBA"/>
    <w:rsid w:val="3D961009"/>
    <w:rsid w:val="3E1A0157"/>
    <w:rsid w:val="3F196F49"/>
    <w:rsid w:val="407E146F"/>
    <w:rsid w:val="40C43099"/>
    <w:rsid w:val="41B0738E"/>
    <w:rsid w:val="42E42773"/>
    <w:rsid w:val="434A3516"/>
    <w:rsid w:val="44237489"/>
    <w:rsid w:val="447A3E90"/>
    <w:rsid w:val="45815466"/>
    <w:rsid w:val="45B122E0"/>
    <w:rsid w:val="47D67E4A"/>
    <w:rsid w:val="485E43E9"/>
    <w:rsid w:val="486B153B"/>
    <w:rsid w:val="489874E4"/>
    <w:rsid w:val="48B13657"/>
    <w:rsid w:val="48BF51AF"/>
    <w:rsid w:val="48F40FCD"/>
    <w:rsid w:val="49141C2A"/>
    <w:rsid w:val="49353FAE"/>
    <w:rsid w:val="49FF2642"/>
    <w:rsid w:val="4A5847C1"/>
    <w:rsid w:val="4ABE2B1B"/>
    <w:rsid w:val="4C5940F9"/>
    <w:rsid w:val="4CB53FCD"/>
    <w:rsid w:val="4CE92AE1"/>
    <w:rsid w:val="4D3E32D4"/>
    <w:rsid w:val="4D51185E"/>
    <w:rsid w:val="4DFF7635"/>
    <w:rsid w:val="4EDE287A"/>
    <w:rsid w:val="4EF626EF"/>
    <w:rsid w:val="4F4C0510"/>
    <w:rsid w:val="4FEB0AE2"/>
    <w:rsid w:val="513F009D"/>
    <w:rsid w:val="516D03D0"/>
    <w:rsid w:val="51CA70EA"/>
    <w:rsid w:val="53223453"/>
    <w:rsid w:val="54B34A9B"/>
    <w:rsid w:val="54C41E6B"/>
    <w:rsid w:val="562C6AB3"/>
    <w:rsid w:val="56633810"/>
    <w:rsid w:val="56AB1A08"/>
    <w:rsid w:val="56CF2CD9"/>
    <w:rsid w:val="58583D9C"/>
    <w:rsid w:val="59480742"/>
    <w:rsid w:val="596334BB"/>
    <w:rsid w:val="5B06785A"/>
    <w:rsid w:val="5B576610"/>
    <w:rsid w:val="5C9522CF"/>
    <w:rsid w:val="5CEB018E"/>
    <w:rsid w:val="5D1761F3"/>
    <w:rsid w:val="5D4446FE"/>
    <w:rsid w:val="5EA36E58"/>
    <w:rsid w:val="5EC71180"/>
    <w:rsid w:val="5F580C6B"/>
    <w:rsid w:val="5F585957"/>
    <w:rsid w:val="5F8F08C0"/>
    <w:rsid w:val="5FA44E0F"/>
    <w:rsid w:val="5FE15E62"/>
    <w:rsid w:val="60122426"/>
    <w:rsid w:val="60182200"/>
    <w:rsid w:val="60743588"/>
    <w:rsid w:val="60872EF7"/>
    <w:rsid w:val="61F160E0"/>
    <w:rsid w:val="628D32EA"/>
    <w:rsid w:val="63895A12"/>
    <w:rsid w:val="644C371A"/>
    <w:rsid w:val="64B61FC6"/>
    <w:rsid w:val="650F04DD"/>
    <w:rsid w:val="668E3985"/>
    <w:rsid w:val="66AF192B"/>
    <w:rsid w:val="6741119A"/>
    <w:rsid w:val="677850FC"/>
    <w:rsid w:val="6AC879A3"/>
    <w:rsid w:val="6C1727C7"/>
    <w:rsid w:val="6C1D026B"/>
    <w:rsid w:val="6C851FDC"/>
    <w:rsid w:val="6DCA297E"/>
    <w:rsid w:val="6E7D7016"/>
    <w:rsid w:val="6EE6418B"/>
    <w:rsid w:val="6F8010C8"/>
    <w:rsid w:val="6F957CEC"/>
    <w:rsid w:val="6FB54CDB"/>
    <w:rsid w:val="706F7E0C"/>
    <w:rsid w:val="71F07CE7"/>
    <w:rsid w:val="73A94275"/>
    <w:rsid w:val="73C966C4"/>
    <w:rsid w:val="74A86E06"/>
    <w:rsid w:val="7547180C"/>
    <w:rsid w:val="778012E8"/>
    <w:rsid w:val="77A6081B"/>
    <w:rsid w:val="78192432"/>
    <w:rsid w:val="7873205D"/>
    <w:rsid w:val="78EF7DAC"/>
    <w:rsid w:val="79070A07"/>
    <w:rsid w:val="79907C4E"/>
    <w:rsid w:val="79A3457A"/>
    <w:rsid w:val="7A5F2F89"/>
    <w:rsid w:val="7A6660F8"/>
    <w:rsid w:val="7A903C7E"/>
    <w:rsid w:val="7AFB2199"/>
    <w:rsid w:val="7B47043A"/>
    <w:rsid w:val="7B4C229B"/>
    <w:rsid w:val="7B69139A"/>
    <w:rsid w:val="7B6A77B1"/>
    <w:rsid w:val="7BB00769"/>
    <w:rsid w:val="7BDC306D"/>
    <w:rsid w:val="7C83261F"/>
    <w:rsid w:val="7C853D90"/>
    <w:rsid w:val="7C9516C4"/>
    <w:rsid w:val="7E494CBC"/>
    <w:rsid w:val="7E7B2990"/>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annotation text"/>
    <w:basedOn w:val="1"/>
    <w:qFormat/>
    <w:uiPriority w:val="0"/>
    <w:rPr>
      <w:sz w:val="20"/>
      <w:szCs w:val="20"/>
    </w:rPr>
  </w:style>
  <w:style w:type="paragraph" w:styleId="5">
    <w:name w:val="Body Text"/>
    <w:basedOn w:val="1"/>
    <w:qFormat/>
    <w:uiPriority w:val="0"/>
    <w:pPr>
      <w:spacing w:after="120"/>
    </w:pPr>
  </w:style>
  <w:style w:type="paragraph" w:styleId="6">
    <w:name w:val="toc 5"/>
    <w:basedOn w:val="1"/>
    <w:next w:val="1"/>
    <w:qFormat/>
    <w:uiPriority w:val="0"/>
    <w:pPr>
      <w:ind w:left="1680" w:leftChars="8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semiHidden/>
    <w:unhideWhenUsed/>
    <w:qFormat/>
    <w:uiPriority w:val="99"/>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宋体" w:cs="宋体"/>
      <w:kern w:val="0"/>
      <w:sz w:val="24"/>
    </w:rPr>
  </w:style>
  <w:style w:type="table" w:styleId="12">
    <w:name w:val="Table Grid"/>
    <w:basedOn w:val="1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4">
    <w:name w:val="List Paragraph"/>
    <w:basedOn w:val="1"/>
    <w:qFormat/>
    <w:uiPriority w:val="34"/>
    <w:pPr>
      <w:ind w:firstLine="420" w:firstLineChars="200"/>
    </w:pPr>
  </w:style>
  <w:style w:type="character" w:customStyle="1" w:styleId="15">
    <w:name w:val="Anrede1IhrZeichen"/>
    <w:basedOn w:val="13"/>
    <w:qFormat/>
    <w:uiPriority w:val="0"/>
    <w:rPr>
      <w:rFonts w:ascii="Arial" w:hAnsi="Arial"/>
      <w:sz w:val="20"/>
    </w:rPr>
  </w:style>
  <w:style w:type="paragraph" w:customStyle="1" w:styleId="16">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7">
    <w:name w:val="页眉 Char"/>
    <w:basedOn w:val="13"/>
    <w:link w:val="8"/>
    <w:qFormat/>
    <w:uiPriority w:val="0"/>
    <w:rPr>
      <w:rFonts w:ascii="Times New Roman" w:hAnsi="Times New Roman" w:eastAsia="宋体" w:cs="Times New Roman"/>
      <w:kern w:val="2"/>
      <w:sz w:val="18"/>
      <w:szCs w:val="18"/>
    </w:rPr>
  </w:style>
  <w:style w:type="paragraph" w:customStyle="1" w:styleId="18">
    <w:name w:val="表格文字"/>
    <w:basedOn w:val="19"/>
    <w:autoRedefine/>
    <w:qFormat/>
    <w:uiPriority w:val="0"/>
    <w:pPr>
      <w:spacing w:before="25" w:after="25"/>
      <w:jc w:val="left"/>
    </w:pPr>
    <w:rPr>
      <w:bCs/>
      <w:color w:val="FF0000"/>
      <w:spacing w:val="10"/>
      <w:sz w:val="24"/>
      <w:szCs w:val="20"/>
    </w:rPr>
  </w:style>
  <w:style w:type="paragraph" w:customStyle="1" w:styleId="19">
    <w:name w:val="表格文字（两侧对齐）"/>
    <w:basedOn w:val="1"/>
    <w:autoRedefine/>
    <w:qFormat/>
    <w:uiPriority w:val="0"/>
    <w:pPr>
      <w:snapToGrid w:val="0"/>
    </w:pPr>
    <w:rPr>
      <w:rFonts w:ascii="Calibri" w:hAnsi="Calibri"/>
      <w:kern w:val="0"/>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1396</Words>
  <Characters>1427</Characters>
  <Lines>5</Lines>
  <Paragraphs>1</Paragraphs>
  <TotalTime>2</TotalTime>
  <ScaleCrop>false</ScaleCrop>
  <LinksUpToDate>false</LinksUpToDate>
  <CharactersWithSpaces>1468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Francie_Mak</cp:lastModifiedBy>
  <dcterms:modified xsi:type="dcterms:W3CDTF">2026-04-03T07:49:35Z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3D822DBC6B0043ACAB372B0AB2E84D24</vt:lpwstr>
  </property>
  <property fmtid="{D5CDD505-2E9C-101B-9397-08002B2CF9AE}" pid="4" name="KSOTemplateDocerSaveRecord">
    <vt:lpwstr>eyJoZGlkIjoiOWYxZDQzYjgzYjkzNTUwYWVmYTAyNDM3MGRjMjQ1NWYiLCJ1c2VySWQiOiI5NTU3MjQ1NzEifQ==</vt:lpwstr>
  </property>
</Properties>
</file>