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0E43">
      <w:pPr>
        <w:spacing w:line="440" w:lineRule="exact"/>
        <w:jc w:val="center"/>
        <w:rPr>
          <w:b/>
          <w:bCs/>
          <w:sz w:val="44"/>
          <w:szCs w:val="44"/>
        </w:rPr>
      </w:pPr>
      <w:r>
        <w:rPr>
          <w:rFonts w:hint="eastAsia"/>
          <w:b/>
          <w:bCs/>
          <w:sz w:val="44"/>
          <w:szCs w:val="44"/>
        </w:rPr>
        <w:t>报价单</w:t>
      </w:r>
    </w:p>
    <w:p w14:paraId="6B353717">
      <w:pPr>
        <w:spacing w:line="440" w:lineRule="exact"/>
        <w:jc w:val="center"/>
        <w:rPr>
          <w:sz w:val="24"/>
          <w:szCs w:val="24"/>
        </w:rPr>
      </w:pPr>
    </w:p>
    <w:p w14:paraId="620D3B7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41C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05D2BA5">
            <w:pPr>
              <w:spacing w:line="360" w:lineRule="auto"/>
              <w:jc w:val="center"/>
              <w:rPr>
                <w:sz w:val="24"/>
                <w:szCs w:val="24"/>
              </w:rPr>
            </w:pPr>
            <w:r>
              <w:rPr>
                <w:rFonts w:hint="eastAsia"/>
                <w:sz w:val="24"/>
                <w:szCs w:val="24"/>
              </w:rPr>
              <w:t>设备名称</w:t>
            </w:r>
          </w:p>
        </w:tc>
        <w:tc>
          <w:tcPr>
            <w:tcW w:w="5835" w:type="dxa"/>
            <w:vAlign w:val="top"/>
          </w:tcPr>
          <w:p w14:paraId="56D7012C">
            <w:pPr>
              <w:spacing w:line="360" w:lineRule="auto"/>
              <w:jc w:val="left"/>
              <w:rPr>
                <w:sz w:val="24"/>
                <w:szCs w:val="24"/>
              </w:rPr>
            </w:pPr>
          </w:p>
        </w:tc>
      </w:tr>
      <w:tr w14:paraId="0FFA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359B46F">
            <w:pPr>
              <w:spacing w:line="360" w:lineRule="auto"/>
              <w:jc w:val="center"/>
              <w:rPr>
                <w:sz w:val="24"/>
                <w:szCs w:val="24"/>
              </w:rPr>
            </w:pPr>
            <w:r>
              <w:rPr>
                <w:rFonts w:hint="eastAsia"/>
                <w:sz w:val="24"/>
                <w:szCs w:val="24"/>
              </w:rPr>
              <w:t>型号</w:t>
            </w:r>
          </w:p>
        </w:tc>
        <w:tc>
          <w:tcPr>
            <w:tcW w:w="5835" w:type="dxa"/>
            <w:vAlign w:val="top"/>
          </w:tcPr>
          <w:p w14:paraId="30FD0C97">
            <w:pPr>
              <w:spacing w:line="360" w:lineRule="auto"/>
              <w:jc w:val="left"/>
              <w:rPr>
                <w:sz w:val="24"/>
                <w:szCs w:val="24"/>
              </w:rPr>
            </w:pPr>
          </w:p>
        </w:tc>
      </w:tr>
      <w:tr w14:paraId="3DC2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2E8DC64">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274FC8B1">
            <w:pPr>
              <w:spacing w:line="360" w:lineRule="auto"/>
              <w:jc w:val="left"/>
              <w:rPr>
                <w:sz w:val="24"/>
                <w:szCs w:val="24"/>
              </w:rPr>
            </w:pPr>
          </w:p>
        </w:tc>
      </w:tr>
      <w:tr w14:paraId="6398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AF2BBFF">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6506924F">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07228CC0">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397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4828FAD">
            <w:pPr>
              <w:spacing w:line="360" w:lineRule="auto"/>
              <w:jc w:val="center"/>
              <w:rPr>
                <w:sz w:val="24"/>
                <w:szCs w:val="24"/>
              </w:rPr>
            </w:pPr>
            <w:r>
              <w:rPr>
                <w:rFonts w:hint="eastAsia"/>
                <w:sz w:val="24"/>
                <w:szCs w:val="24"/>
              </w:rPr>
              <w:t>产地</w:t>
            </w:r>
          </w:p>
        </w:tc>
        <w:tc>
          <w:tcPr>
            <w:tcW w:w="5835" w:type="dxa"/>
            <w:vAlign w:val="top"/>
          </w:tcPr>
          <w:p w14:paraId="585C9F02">
            <w:pPr>
              <w:spacing w:line="360" w:lineRule="auto"/>
              <w:jc w:val="left"/>
              <w:rPr>
                <w:sz w:val="24"/>
                <w:szCs w:val="24"/>
              </w:rPr>
            </w:pPr>
          </w:p>
        </w:tc>
      </w:tr>
      <w:tr w14:paraId="2FD9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F75EF9F">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B544A91">
            <w:pPr>
              <w:spacing w:line="360" w:lineRule="auto"/>
              <w:jc w:val="left"/>
              <w:rPr>
                <w:sz w:val="24"/>
                <w:szCs w:val="24"/>
              </w:rPr>
            </w:pPr>
          </w:p>
        </w:tc>
      </w:tr>
      <w:tr w14:paraId="6C6E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F04D5B5">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0D94372A">
            <w:pPr>
              <w:spacing w:line="360" w:lineRule="auto"/>
              <w:jc w:val="left"/>
              <w:rPr>
                <w:sz w:val="24"/>
                <w:szCs w:val="24"/>
              </w:rPr>
            </w:pPr>
          </w:p>
        </w:tc>
      </w:tr>
      <w:tr w14:paraId="3D2D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F64F34">
            <w:pPr>
              <w:spacing w:line="360" w:lineRule="auto"/>
              <w:jc w:val="center"/>
              <w:rPr>
                <w:sz w:val="24"/>
                <w:szCs w:val="24"/>
              </w:rPr>
            </w:pPr>
            <w:r>
              <w:rPr>
                <w:rFonts w:hint="eastAsia"/>
                <w:sz w:val="24"/>
                <w:szCs w:val="24"/>
              </w:rPr>
              <w:t>单价（元）</w:t>
            </w:r>
          </w:p>
        </w:tc>
        <w:tc>
          <w:tcPr>
            <w:tcW w:w="5835" w:type="dxa"/>
            <w:vAlign w:val="top"/>
          </w:tcPr>
          <w:p w14:paraId="0BFEA4C7">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6CD1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2CAAD9">
            <w:pPr>
              <w:spacing w:line="360" w:lineRule="auto"/>
              <w:jc w:val="center"/>
              <w:rPr>
                <w:sz w:val="24"/>
                <w:szCs w:val="24"/>
              </w:rPr>
            </w:pPr>
            <w:r>
              <w:rPr>
                <w:rFonts w:hint="eastAsia"/>
                <w:sz w:val="24"/>
                <w:szCs w:val="24"/>
              </w:rPr>
              <w:t>总价（元）</w:t>
            </w:r>
          </w:p>
        </w:tc>
        <w:tc>
          <w:tcPr>
            <w:tcW w:w="5835" w:type="dxa"/>
            <w:vAlign w:val="top"/>
          </w:tcPr>
          <w:p w14:paraId="68D02DF5">
            <w:pPr>
              <w:spacing w:line="360" w:lineRule="auto"/>
              <w:jc w:val="left"/>
              <w:rPr>
                <w:sz w:val="24"/>
                <w:szCs w:val="24"/>
              </w:rPr>
            </w:pPr>
          </w:p>
        </w:tc>
      </w:tr>
      <w:tr w14:paraId="04A4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6F5924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0B85B058">
            <w:pPr>
              <w:spacing w:line="360" w:lineRule="auto"/>
              <w:jc w:val="left"/>
              <w:rPr>
                <w:rFonts w:hint="eastAsia"/>
                <w:sz w:val="21"/>
                <w:szCs w:val="21"/>
                <w:lang w:val="en-US" w:eastAsia="zh-CN"/>
              </w:rPr>
            </w:pPr>
          </w:p>
          <w:p w14:paraId="7258ECC8">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52F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C75A287">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A85F268">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4705B6EF">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56008290">
      <w:pPr>
        <w:jc w:val="center"/>
        <w:rPr>
          <w:rFonts w:hint="eastAsia"/>
          <w:sz w:val="24"/>
          <w:szCs w:val="24"/>
        </w:rPr>
      </w:pPr>
      <w:r>
        <w:rPr>
          <w:rFonts w:hint="eastAsia"/>
          <w:sz w:val="24"/>
          <w:szCs w:val="24"/>
        </w:rPr>
        <w:t xml:space="preserve">                                                                              </w:t>
      </w:r>
    </w:p>
    <w:p w14:paraId="060FD082">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CE144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B85A70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5223F15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D7D5D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47511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C8811BB">
      <w:pPr>
        <w:spacing w:line="440" w:lineRule="exact"/>
        <w:rPr>
          <w:rFonts w:hint="eastAsia"/>
          <w:b/>
          <w:bCs/>
          <w:color w:val="0000FF"/>
          <w:sz w:val="21"/>
          <w:szCs w:val="21"/>
        </w:rPr>
      </w:pPr>
      <w:r>
        <w:rPr>
          <w:rFonts w:hint="eastAsia"/>
          <w:b/>
          <w:bCs/>
          <w:color w:val="0000FF"/>
          <w:sz w:val="21"/>
          <w:szCs w:val="21"/>
        </w:rPr>
        <w:t>报价供应商须同时提供以下资料：</w:t>
      </w:r>
    </w:p>
    <w:p w14:paraId="111ED9B8">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65B1CC9">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F848CAD">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1898960D">
      <w:pPr>
        <w:pStyle w:val="3"/>
        <w:ind w:left="0" w:leftChars="0" w:firstLine="0" w:firstLineChars="0"/>
        <w:rPr>
          <w:rFonts w:hint="eastAsia"/>
          <w:b/>
          <w:bCs/>
          <w:color w:val="0000FF"/>
          <w:sz w:val="24"/>
        </w:rPr>
      </w:pPr>
    </w:p>
    <w:p w14:paraId="66D98310">
      <w:pPr>
        <w:pStyle w:val="3"/>
        <w:rPr>
          <w:rFonts w:hint="eastAsia"/>
          <w:b/>
          <w:bCs/>
          <w:color w:val="0000FF"/>
          <w:sz w:val="24"/>
        </w:rPr>
      </w:pPr>
    </w:p>
    <w:p w14:paraId="2B6528F2">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1C5D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57E2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46DDC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72638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1ED80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0287C6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3EF5B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4D0FB1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549AD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C3CC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0FF98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6E189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05A8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5A78C79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33416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6CBEB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0B74E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ABF5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3655F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598DB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B5BD4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312FB3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5D09D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156EC5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3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269993B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127BD544">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95C33CF">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E13E5BA">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3C82B0A">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8329FF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626A0C9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F50D7DC">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67A8DF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612C4F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56F9BA9">
            <w:pPr>
              <w:jc w:val="center"/>
              <w:rPr>
                <w:rFonts w:hint="eastAsia" w:ascii="宋体" w:hAnsi="宋体" w:eastAsia="宋体" w:cs="宋体"/>
                <w:i w:val="0"/>
                <w:iCs w:val="0"/>
                <w:color w:val="000000"/>
                <w:sz w:val="18"/>
                <w:szCs w:val="18"/>
                <w:u w:val="none"/>
              </w:rPr>
            </w:pPr>
          </w:p>
        </w:tc>
      </w:tr>
      <w:tr w14:paraId="47E6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6D2051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03F59F9A">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2BF95A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C01F3D4">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53C333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B25909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04723F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36F586E">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1CCACC9">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6C3551A">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1485974">
            <w:pPr>
              <w:rPr>
                <w:rFonts w:hint="eastAsia" w:ascii="宋体" w:hAnsi="宋体" w:eastAsia="宋体" w:cs="宋体"/>
                <w:i w:val="0"/>
                <w:iCs w:val="0"/>
                <w:color w:val="000000"/>
                <w:sz w:val="18"/>
                <w:szCs w:val="18"/>
                <w:u w:val="none"/>
              </w:rPr>
            </w:pPr>
          </w:p>
        </w:tc>
      </w:tr>
    </w:tbl>
    <w:p w14:paraId="4F5701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58C5C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FF9F9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C14B16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686C6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8413A6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C962CC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A963F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FCBC561">
      <w:pPr>
        <w:spacing w:line="440" w:lineRule="exact"/>
        <w:jc w:val="center"/>
        <w:rPr>
          <w:rFonts w:hint="eastAsia"/>
          <w:b/>
          <w:sz w:val="32"/>
          <w:szCs w:val="32"/>
        </w:rPr>
      </w:pPr>
    </w:p>
    <w:p w14:paraId="1D8E1CF5">
      <w:pPr>
        <w:spacing w:line="440" w:lineRule="exact"/>
        <w:jc w:val="center"/>
        <w:rPr>
          <w:rFonts w:hint="eastAsia"/>
          <w:b/>
          <w:sz w:val="32"/>
          <w:szCs w:val="32"/>
        </w:rPr>
      </w:pPr>
    </w:p>
    <w:p w14:paraId="4F7A5B5F">
      <w:pPr>
        <w:spacing w:line="440" w:lineRule="exact"/>
        <w:jc w:val="both"/>
        <w:rPr>
          <w:rFonts w:hint="eastAsia"/>
          <w:b/>
          <w:sz w:val="32"/>
          <w:szCs w:val="32"/>
        </w:rPr>
      </w:pPr>
    </w:p>
    <w:p w14:paraId="4D548E36">
      <w:pPr>
        <w:pStyle w:val="3"/>
        <w:rPr>
          <w:rFonts w:hint="eastAsia"/>
          <w:b/>
          <w:sz w:val="32"/>
          <w:szCs w:val="32"/>
        </w:rPr>
      </w:pPr>
    </w:p>
    <w:p w14:paraId="6FAD6BC0">
      <w:pPr>
        <w:pStyle w:val="3"/>
        <w:rPr>
          <w:rFonts w:hint="eastAsia"/>
          <w:b/>
          <w:sz w:val="32"/>
          <w:szCs w:val="32"/>
        </w:rPr>
      </w:pPr>
    </w:p>
    <w:p w14:paraId="15F4F873">
      <w:pPr>
        <w:pStyle w:val="3"/>
        <w:rPr>
          <w:rFonts w:hint="eastAsia"/>
          <w:b/>
          <w:sz w:val="32"/>
          <w:szCs w:val="32"/>
        </w:rPr>
      </w:pPr>
    </w:p>
    <w:p w14:paraId="516D25FA">
      <w:pPr>
        <w:pStyle w:val="3"/>
        <w:rPr>
          <w:rFonts w:hint="eastAsia"/>
          <w:b/>
          <w:sz w:val="32"/>
          <w:szCs w:val="32"/>
        </w:rPr>
      </w:pPr>
    </w:p>
    <w:p w14:paraId="0A9E0A4B">
      <w:pPr>
        <w:spacing w:line="440" w:lineRule="exact"/>
        <w:jc w:val="center"/>
        <w:rPr>
          <w:rFonts w:hint="eastAsia"/>
          <w:b/>
          <w:sz w:val="32"/>
          <w:szCs w:val="32"/>
        </w:rPr>
      </w:pPr>
    </w:p>
    <w:p w14:paraId="487B7D49">
      <w:pPr>
        <w:spacing w:line="440" w:lineRule="exact"/>
        <w:jc w:val="both"/>
        <w:rPr>
          <w:rFonts w:hint="eastAsia"/>
          <w:b/>
          <w:sz w:val="32"/>
          <w:szCs w:val="32"/>
        </w:rPr>
      </w:pPr>
    </w:p>
    <w:p w14:paraId="5C477DFF">
      <w:pPr>
        <w:spacing w:line="440" w:lineRule="exact"/>
        <w:jc w:val="center"/>
        <w:rPr>
          <w:rFonts w:hint="eastAsia"/>
          <w:b/>
          <w:sz w:val="32"/>
          <w:szCs w:val="32"/>
        </w:rPr>
      </w:pPr>
    </w:p>
    <w:p w14:paraId="417EBE91">
      <w:pPr>
        <w:spacing w:line="440" w:lineRule="exact"/>
        <w:jc w:val="center"/>
        <w:rPr>
          <w:b/>
          <w:sz w:val="32"/>
          <w:szCs w:val="32"/>
        </w:rPr>
      </w:pPr>
      <w:r>
        <w:rPr>
          <w:rFonts w:hint="eastAsia"/>
          <w:b/>
          <w:sz w:val="32"/>
          <w:szCs w:val="32"/>
        </w:rPr>
        <w:t>参数偏离情况表</w:t>
      </w:r>
    </w:p>
    <w:p w14:paraId="6C14BCB2">
      <w:pPr>
        <w:spacing w:line="440" w:lineRule="exact"/>
        <w:rPr>
          <w:b/>
          <w:bCs/>
          <w:sz w:val="24"/>
        </w:rPr>
      </w:pPr>
      <w:r>
        <w:rPr>
          <w:rFonts w:hint="eastAsia"/>
          <w:b/>
          <w:bCs/>
          <w:sz w:val="24"/>
        </w:rPr>
        <w:t>填写要求：</w:t>
      </w:r>
    </w:p>
    <w:p w14:paraId="5E8AD699">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62B7161D">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761B3A5">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63ADE546">
      <w:pPr>
        <w:spacing w:line="380" w:lineRule="exact"/>
        <w:rPr>
          <w:rFonts w:ascii="宋体" w:hAnsi="宋体"/>
          <w:color w:val="000000"/>
          <w:szCs w:val="21"/>
        </w:rPr>
      </w:pPr>
    </w:p>
    <w:p w14:paraId="27CEB9DA">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7F2CFB5D">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15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2D19AD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290A0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40A0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30245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F97DE3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663E45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BB9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8F3F7EC">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B6A9497">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6821E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5B487E7">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F02D726">
            <w:pPr>
              <w:widowControl/>
              <w:spacing w:line="440" w:lineRule="exact"/>
              <w:rPr>
                <w:rFonts w:ascii="宋体" w:hAnsi="宋体" w:cs="宋体"/>
                <w:bCs/>
                <w:sz w:val="18"/>
                <w:szCs w:val="18"/>
              </w:rPr>
            </w:pPr>
          </w:p>
        </w:tc>
      </w:tr>
      <w:tr w14:paraId="2EBA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C936D3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72A89E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5B7E0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F91B8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6656634">
            <w:pPr>
              <w:widowControl/>
              <w:spacing w:line="440" w:lineRule="exact"/>
              <w:rPr>
                <w:rFonts w:ascii="宋体" w:hAnsi="宋体" w:cs="宋体"/>
                <w:bCs/>
                <w:sz w:val="18"/>
                <w:szCs w:val="18"/>
              </w:rPr>
            </w:pPr>
          </w:p>
        </w:tc>
      </w:tr>
      <w:tr w14:paraId="72F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BBB7DE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79FB5E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70A777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FDC5BD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850D429">
            <w:pPr>
              <w:widowControl/>
              <w:spacing w:line="440" w:lineRule="exact"/>
              <w:rPr>
                <w:rFonts w:ascii="宋体" w:hAnsi="宋体" w:cs="宋体"/>
                <w:bCs/>
                <w:sz w:val="18"/>
                <w:szCs w:val="18"/>
              </w:rPr>
            </w:pPr>
          </w:p>
        </w:tc>
      </w:tr>
      <w:tr w14:paraId="032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0CF9FB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5717A4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816FD7F">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76C900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1A470F2">
            <w:pPr>
              <w:widowControl/>
              <w:spacing w:line="440" w:lineRule="exact"/>
              <w:rPr>
                <w:rFonts w:ascii="宋体" w:hAnsi="宋体" w:cs="宋体"/>
                <w:bCs/>
                <w:sz w:val="18"/>
                <w:szCs w:val="18"/>
              </w:rPr>
            </w:pPr>
          </w:p>
        </w:tc>
      </w:tr>
      <w:tr w14:paraId="457D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D0C5C3E">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1E6FC5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02E61A9">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FA77D8">
            <w:pPr>
              <w:spacing w:line="440" w:lineRule="exact"/>
              <w:jc w:val="center"/>
              <w:rPr>
                <w:rFonts w:ascii="宋体" w:hAnsi="宋体" w:cs="宋体"/>
                <w:bCs/>
                <w:sz w:val="18"/>
                <w:szCs w:val="18"/>
              </w:rPr>
            </w:pPr>
          </w:p>
        </w:tc>
        <w:tc>
          <w:tcPr>
            <w:tcW w:w="1669" w:type="dxa"/>
            <w:shd w:val="clear" w:color="000000" w:fill="FFFFFF"/>
            <w:noWrap/>
            <w:vAlign w:val="center"/>
          </w:tcPr>
          <w:p w14:paraId="0A4C7ABC">
            <w:pPr>
              <w:widowControl/>
              <w:spacing w:line="440" w:lineRule="exact"/>
              <w:rPr>
                <w:rFonts w:ascii="宋体" w:hAnsi="宋体" w:cs="宋体"/>
                <w:bCs/>
                <w:sz w:val="18"/>
                <w:szCs w:val="18"/>
              </w:rPr>
            </w:pPr>
          </w:p>
        </w:tc>
      </w:tr>
      <w:tr w14:paraId="3AD4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2D35E1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1A32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CB50B3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FA52876">
            <w:pPr>
              <w:spacing w:line="440" w:lineRule="exact"/>
              <w:jc w:val="center"/>
              <w:rPr>
                <w:rFonts w:ascii="宋体" w:hAnsi="宋体" w:cs="宋体"/>
                <w:bCs/>
                <w:sz w:val="18"/>
                <w:szCs w:val="18"/>
              </w:rPr>
            </w:pPr>
          </w:p>
        </w:tc>
        <w:tc>
          <w:tcPr>
            <w:tcW w:w="1669" w:type="dxa"/>
            <w:shd w:val="clear" w:color="000000" w:fill="FFFFFF"/>
            <w:noWrap/>
            <w:vAlign w:val="center"/>
          </w:tcPr>
          <w:p w14:paraId="4BE2235D">
            <w:pPr>
              <w:widowControl/>
              <w:spacing w:line="440" w:lineRule="exact"/>
              <w:rPr>
                <w:rFonts w:ascii="宋体" w:hAnsi="宋体" w:cs="宋体"/>
                <w:bCs/>
                <w:sz w:val="18"/>
                <w:szCs w:val="18"/>
              </w:rPr>
            </w:pPr>
          </w:p>
        </w:tc>
      </w:tr>
      <w:tr w14:paraId="51F3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C0D473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0C395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8C04A63">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3963AFA">
            <w:pPr>
              <w:spacing w:line="440" w:lineRule="exact"/>
              <w:jc w:val="center"/>
              <w:rPr>
                <w:rFonts w:ascii="宋体" w:hAnsi="宋体" w:cs="宋体"/>
                <w:bCs/>
                <w:sz w:val="18"/>
                <w:szCs w:val="18"/>
              </w:rPr>
            </w:pPr>
          </w:p>
        </w:tc>
        <w:tc>
          <w:tcPr>
            <w:tcW w:w="1669" w:type="dxa"/>
            <w:shd w:val="clear" w:color="000000" w:fill="FFFFFF"/>
            <w:noWrap/>
            <w:vAlign w:val="center"/>
          </w:tcPr>
          <w:p w14:paraId="60B1B66B">
            <w:pPr>
              <w:widowControl/>
              <w:spacing w:line="440" w:lineRule="exact"/>
              <w:rPr>
                <w:rFonts w:ascii="宋体" w:hAnsi="宋体" w:cs="宋体"/>
                <w:bCs/>
                <w:sz w:val="18"/>
                <w:szCs w:val="18"/>
              </w:rPr>
            </w:pPr>
          </w:p>
        </w:tc>
      </w:tr>
    </w:tbl>
    <w:p w14:paraId="525A3C72">
      <w:pPr>
        <w:spacing w:line="340" w:lineRule="exact"/>
        <w:rPr>
          <w:rFonts w:ascii="宋体"/>
          <w:sz w:val="30"/>
          <w:szCs w:val="30"/>
        </w:rPr>
      </w:pPr>
    </w:p>
    <w:p w14:paraId="089BA40F">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C5E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D8F8A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89FDDD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6482E4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E2F4F0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86E5E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E5F780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A49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BFE8AB8">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E4A828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78D1A34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4A8C2993">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55EB13D">
            <w:pPr>
              <w:widowControl/>
              <w:spacing w:line="440" w:lineRule="exact"/>
              <w:rPr>
                <w:rFonts w:ascii="宋体" w:hAnsi="宋体" w:cs="宋体"/>
                <w:bCs/>
                <w:sz w:val="18"/>
                <w:szCs w:val="18"/>
              </w:rPr>
            </w:pPr>
          </w:p>
        </w:tc>
      </w:tr>
      <w:tr w14:paraId="2C56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1EF2114">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A88EE5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CF87F4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5328D4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5A9503C">
            <w:pPr>
              <w:widowControl/>
              <w:spacing w:line="440" w:lineRule="exact"/>
              <w:rPr>
                <w:rFonts w:ascii="宋体" w:hAnsi="宋体" w:cs="宋体"/>
                <w:bCs/>
                <w:sz w:val="18"/>
                <w:szCs w:val="18"/>
              </w:rPr>
            </w:pPr>
          </w:p>
        </w:tc>
      </w:tr>
      <w:tr w14:paraId="537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4A39BE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777E89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99E32B3">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4941DF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3069891">
            <w:pPr>
              <w:widowControl/>
              <w:spacing w:line="440" w:lineRule="exact"/>
              <w:rPr>
                <w:rFonts w:ascii="宋体" w:hAnsi="宋体" w:cs="宋体"/>
                <w:bCs/>
                <w:sz w:val="18"/>
                <w:szCs w:val="18"/>
              </w:rPr>
            </w:pPr>
          </w:p>
        </w:tc>
      </w:tr>
      <w:tr w14:paraId="44F3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BAC965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9CCB72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C07AA4C">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CCFF9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52D84FE">
            <w:pPr>
              <w:widowControl/>
              <w:spacing w:line="440" w:lineRule="exact"/>
              <w:rPr>
                <w:rFonts w:ascii="宋体" w:hAnsi="宋体" w:cs="宋体"/>
                <w:bCs/>
                <w:sz w:val="18"/>
                <w:szCs w:val="18"/>
              </w:rPr>
            </w:pPr>
          </w:p>
        </w:tc>
      </w:tr>
      <w:tr w14:paraId="0A3C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24DFA1B">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194306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E9A8B1">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EBCF50C">
            <w:pPr>
              <w:spacing w:line="440" w:lineRule="exact"/>
              <w:jc w:val="center"/>
              <w:rPr>
                <w:rFonts w:ascii="宋体" w:hAnsi="宋体" w:cs="宋体"/>
                <w:bCs/>
                <w:sz w:val="18"/>
                <w:szCs w:val="18"/>
              </w:rPr>
            </w:pPr>
          </w:p>
        </w:tc>
        <w:tc>
          <w:tcPr>
            <w:tcW w:w="1669" w:type="dxa"/>
            <w:shd w:val="clear" w:color="000000" w:fill="FFFFFF"/>
            <w:noWrap/>
            <w:vAlign w:val="center"/>
          </w:tcPr>
          <w:p w14:paraId="74DDEAB4">
            <w:pPr>
              <w:widowControl/>
              <w:spacing w:line="440" w:lineRule="exact"/>
              <w:rPr>
                <w:rFonts w:ascii="宋体" w:hAnsi="宋体" w:cs="宋体"/>
                <w:bCs/>
                <w:sz w:val="18"/>
                <w:szCs w:val="18"/>
              </w:rPr>
            </w:pPr>
          </w:p>
        </w:tc>
      </w:tr>
      <w:tr w14:paraId="47AC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DABE92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30BCC4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CC684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572FA60">
            <w:pPr>
              <w:spacing w:line="440" w:lineRule="exact"/>
              <w:jc w:val="center"/>
              <w:rPr>
                <w:rFonts w:ascii="宋体" w:hAnsi="宋体" w:cs="宋体"/>
                <w:bCs/>
                <w:sz w:val="18"/>
                <w:szCs w:val="18"/>
              </w:rPr>
            </w:pPr>
          </w:p>
        </w:tc>
        <w:tc>
          <w:tcPr>
            <w:tcW w:w="1669" w:type="dxa"/>
            <w:shd w:val="clear" w:color="000000" w:fill="FFFFFF"/>
            <w:noWrap/>
            <w:vAlign w:val="center"/>
          </w:tcPr>
          <w:p w14:paraId="01D959A5">
            <w:pPr>
              <w:widowControl/>
              <w:spacing w:line="440" w:lineRule="exact"/>
              <w:rPr>
                <w:rFonts w:ascii="宋体" w:hAnsi="宋体" w:cs="宋体"/>
                <w:bCs/>
                <w:sz w:val="18"/>
                <w:szCs w:val="18"/>
              </w:rPr>
            </w:pPr>
          </w:p>
        </w:tc>
      </w:tr>
      <w:tr w14:paraId="4CA9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872FA7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6EA41D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D90A275">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614F1C4C">
            <w:pPr>
              <w:spacing w:line="440" w:lineRule="exact"/>
              <w:jc w:val="center"/>
              <w:rPr>
                <w:rFonts w:ascii="宋体" w:hAnsi="宋体" w:cs="宋体"/>
                <w:bCs/>
                <w:sz w:val="18"/>
                <w:szCs w:val="18"/>
              </w:rPr>
            </w:pPr>
          </w:p>
        </w:tc>
        <w:tc>
          <w:tcPr>
            <w:tcW w:w="1669" w:type="dxa"/>
            <w:shd w:val="clear" w:color="000000" w:fill="FFFFFF"/>
            <w:noWrap/>
            <w:vAlign w:val="center"/>
          </w:tcPr>
          <w:p w14:paraId="1943EAB4">
            <w:pPr>
              <w:widowControl/>
              <w:spacing w:line="440" w:lineRule="exact"/>
              <w:rPr>
                <w:rFonts w:ascii="宋体" w:hAnsi="宋体" w:cs="宋体"/>
                <w:bCs/>
                <w:sz w:val="18"/>
                <w:szCs w:val="18"/>
              </w:rPr>
            </w:pPr>
          </w:p>
        </w:tc>
      </w:tr>
    </w:tbl>
    <w:p w14:paraId="259A136C">
      <w:pPr>
        <w:tabs>
          <w:tab w:val="left" w:pos="720"/>
        </w:tabs>
        <w:spacing w:line="340" w:lineRule="exact"/>
        <w:jc w:val="left"/>
        <w:rPr>
          <w:rFonts w:ascii="宋体" w:hAnsi="宋体"/>
          <w:b/>
          <w:bCs/>
          <w:sz w:val="30"/>
          <w:szCs w:val="30"/>
        </w:rPr>
      </w:pPr>
    </w:p>
    <w:p w14:paraId="570E2223">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若所投标的属于医疗器械，</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i w:val="0"/>
                <w:iCs w:val="0"/>
                <w:color w:val="auto"/>
                <w:kern w:val="0"/>
                <w:sz w:val="24"/>
                <w:szCs w:val="24"/>
                <w:highlight w:val="none"/>
                <w:u w:val="none"/>
                <w:lang w:val="en-US" w:eastAsia="zh-CN" w:bidi="ar"/>
              </w:rPr>
              <w:t>便携式彩色多普勒超声诊断仪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重症医学科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b w:val="0"/>
          <w:bCs w:val="0"/>
          <w:i w:val="0"/>
          <w:iCs w:val="0"/>
          <w:color w:val="auto"/>
          <w:kern w:val="2"/>
          <w:sz w:val="24"/>
          <w:szCs w:val="24"/>
          <w:highlight w:val="none"/>
          <w:u w:val="none"/>
          <w:lang w:val="en-US" w:eastAsia="zh-CN" w:bidi="ar"/>
        </w:rPr>
        <w:t>便携式彩色多普勒超声诊断仪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3CF600FA">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1.≥15英寸宽屏液晶全触摸显示器，非按键式TGC调节，可触摸屏调节参数</w:t>
      </w:r>
    </w:p>
    <w:p w14:paraId="07DA3D91">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2.配备一体化台车，具备探头穿接口连接于主机，台车探头接口≥4</w:t>
      </w:r>
    </w:p>
    <w:p w14:paraId="7C0AF9B4">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3.台车具有内置备用电池组，扫查时间≥3小时</w:t>
      </w:r>
    </w:p>
    <w:p w14:paraId="7B818B24">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4.扫描教练：提供心脏超声的标准切面以及扫查技巧和方法视频及图片指引</w:t>
      </w:r>
    </w:p>
    <w:p w14:paraId="5F5EEE63">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5.心尖扩展成像：实现心尖宽视野显示。有效显示视野≥120度（附图说明）</w:t>
      </w:r>
    </w:p>
    <w:p w14:paraId="6ED3DC1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6.二维灰阶血流显像：非多普勒原理，直接提取微弱的血细胞回声进行成像，实时观察血流动力学情况，避免了彩色的叠加和外溢</w:t>
      </w:r>
    </w:p>
    <w:p w14:paraId="2380C1C1">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7.具备彩色M型模式，支持解剖M型</w:t>
      </w:r>
    </w:p>
    <w:p w14:paraId="0148C287">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8.二维和彩色血流同步双幅实时显示，彩色多普勒频率独立可调，亦可应用于冻结和存储的回放图像</w:t>
      </w:r>
    </w:p>
    <w:p w14:paraId="521E6F7B">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9.频谱多普勒显示单元及分析系统：具有PW、CW、HPRF多种模式</w:t>
      </w:r>
    </w:p>
    <w:p w14:paraId="1492E11A">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10.具备HPRF高脉冲重复频率自动启动功能</w:t>
      </w:r>
    </w:p>
    <w:p w14:paraId="18F17E67">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11.自动频谱优化技术，可一键控制，自动调整频谱至最佳范围</w:t>
      </w:r>
    </w:p>
    <w:p w14:paraId="349C325F">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12.高性能实时双同步、三同步功能，随时可切换</w:t>
      </w:r>
    </w:p>
    <w:p w14:paraId="3EBF119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13.实时扫描中的图像参数调节，包括但不限于增益、基线位置、时间轴快慢、角度校正、噪音抑制、对比度、彩色图谱等的调节，也同样能应用于已经冻结或存储后的图像</w:t>
      </w:r>
    </w:p>
    <w:p w14:paraId="70967C64">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14.组织多普勒成像单元：实时一键式组织速度图成像、组织追踪图成像、组织同步化成像、组织应变及应变率成像</w:t>
      </w:r>
    </w:p>
    <w:p w14:paraId="0AC1E874">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15.主机在线同时显示8个节段的心肌速度曲线、位移曲线、应变及应变率曲线</w:t>
      </w:r>
    </w:p>
    <w:p w14:paraId="223E4973">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16.脉冲反向谐波技术和超声调制信号用于造影剂成像</w:t>
      </w:r>
    </w:p>
    <w:p w14:paraId="4494E096">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17.</w:t>
      </w:r>
      <w:r>
        <w:rPr>
          <w:rFonts w:hint="eastAsia" w:ascii="宋体" w:hAnsi="宋体" w:eastAsia="宋体" w:cs="宋体"/>
          <w:b w:val="0"/>
          <w:bCs w:val="0"/>
          <w:color w:val="auto"/>
          <w:sz w:val="22"/>
          <w:szCs w:val="22"/>
          <w:lang w:val="en-US" w:eastAsia="zh-CN"/>
        </w:rPr>
        <w:tab/>
      </w:r>
      <w:r>
        <w:rPr>
          <w:rFonts w:hint="eastAsia" w:ascii="宋体" w:hAnsi="宋体" w:eastAsia="宋体" w:cs="宋体"/>
          <w:b w:val="0"/>
          <w:bCs w:val="0"/>
          <w:color w:val="auto"/>
          <w:sz w:val="22"/>
          <w:szCs w:val="22"/>
          <w:lang w:val="en-US" w:eastAsia="zh-CN"/>
        </w:rPr>
        <w:t>可支持腹部、浅表器官、心肌及心腔造影成像</w:t>
      </w:r>
    </w:p>
    <w:p w14:paraId="3DD55206">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18.具有负荷超声成像单元</w:t>
      </w:r>
    </w:p>
    <w:p w14:paraId="2D6B0789">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19.内置专业负荷超声模块</w:t>
      </w:r>
    </w:p>
    <w:p w14:paraId="2409D5A1">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20.支持室壁运动评分</w:t>
      </w:r>
    </w:p>
    <w:p w14:paraId="0B1D478A">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21.内置在同步化治疗评估模板</w:t>
      </w:r>
    </w:p>
    <w:p w14:paraId="4EE3AFFB">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22.可支持心腔内超声成像单元</w:t>
      </w:r>
    </w:p>
    <w:p w14:paraId="6D0A90F3">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23.B型、M型、频谱多普勒、彩色多普勒模式下可测量：直径、面积、体积、狭窄率、压差等</w:t>
      </w:r>
    </w:p>
    <w:p w14:paraId="5D2B2D5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24.直线解剖M型和曲线解剖M型：实时、冻结或回放图像上可获得M型扫描线360度任意旋转或多点任意描记，提高测量准确性和效率。可用于二维、彩色血流及组织多普勒模式</w:t>
      </w:r>
    </w:p>
    <w:p w14:paraId="60C8F46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25.</w:t>
      </w:r>
      <w:r>
        <w:rPr>
          <w:rFonts w:hint="eastAsia" w:ascii="宋体" w:hAnsi="宋体" w:eastAsia="宋体" w:cs="宋体"/>
          <w:b w:val="0"/>
          <w:bCs w:val="0"/>
          <w:color w:val="auto"/>
          <w:sz w:val="22"/>
          <w:szCs w:val="22"/>
          <w:lang w:val="en-US" w:eastAsia="zh-CN"/>
        </w:rPr>
        <w:tab/>
      </w:r>
      <w:r>
        <w:rPr>
          <w:rFonts w:hint="eastAsia" w:ascii="宋体" w:hAnsi="宋体" w:eastAsia="宋体" w:cs="宋体"/>
          <w:b w:val="0"/>
          <w:bCs w:val="0"/>
          <w:color w:val="auto"/>
          <w:sz w:val="22"/>
          <w:szCs w:val="22"/>
          <w:lang w:val="en-US" w:eastAsia="zh-CN"/>
        </w:rPr>
        <w:t>斑点追踪定量分析: 自动心内膜边界追踪，分析心肌收缩期长轴峰值应变、收缩后收缩指数（PSI）、提供17和18节段牛眼图显示、曲线显示模式、解剖M型显示模式等。支持在常规心脏探头、经食道探头。(附图)</w:t>
      </w:r>
    </w:p>
    <w:p w14:paraId="5DAA402D">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26.具备儿科心脏Z-score评分系统（提供白皮书文件证明）</w:t>
      </w:r>
    </w:p>
    <w:p w14:paraId="332B54CD">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27.血流测量与分析: 频谱多普勒实时自动包络，参数可自定义设定。</w:t>
      </w:r>
    </w:p>
    <w:p w14:paraId="5877A60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28.血管内中膜自动测量:血管前壁和后壁均可自动测量，自动优化测量曲线，可以和血管造影相结合。自动给出分析报告，包括采样点数量、均值与标准差等</w:t>
      </w:r>
    </w:p>
    <w:p w14:paraId="07223529">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29.具有医学数字图像和通信DICOM3.0版接口部件，支持高清DICOM传输，可支持DICOM打印</w:t>
      </w:r>
    </w:p>
    <w:p w14:paraId="20990FE3">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30.支持局域网/PACS/HIS等直接存储、查询与调阅</w:t>
      </w:r>
    </w:p>
    <w:p w14:paraId="54B24FB0">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31.成人经胸相控阵探头扫描角度：10°- 120°选择（附图说明）</w:t>
      </w:r>
    </w:p>
    <w:p w14:paraId="56AD898F">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32.经胸相控阵探头成像速率，90°角，18cm深度时，帧速率≥68帧/秒</w:t>
      </w:r>
    </w:p>
    <w:p w14:paraId="30BB73B5">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33.频谱多普勒成像参数：最低测量速度：≤2mm/s；实时二同步/三同步显示；频谱自动包络并完成测量，参数可自定义，可于实时、冻结和回放图像上完成</w:t>
      </w:r>
    </w:p>
    <w:p w14:paraId="60AAAE06">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34.彩色多普勒成像参数 相控阵扇扫探头、90°角，18cm深满屏显示，彩色显示帧频≥12帧/s；彩色组织多普勒帧频≥100帧/s </w:t>
      </w:r>
    </w:p>
    <w:p w14:paraId="3ED54586">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35.成人相控阵彩色取样框扫描角度：10°- 120°选择</w:t>
      </w:r>
    </w:p>
    <w:p w14:paraId="3DE827AC">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36.显示位置调整：线阵扫描感兴趣的图像范围： -20°- +20°</w:t>
      </w:r>
    </w:p>
    <w:p w14:paraId="0EDE4FD8">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37.彩色显示速度：最低平均血流显示速度：≤5cm/s</w:t>
      </w:r>
    </w:p>
    <w:p w14:paraId="2358C8C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38.实时组织多普勒速度成像、实时组织多普勒位移成像,可M型、直线解剖M型、曲线解剖M型及频谱分析</w:t>
      </w:r>
    </w:p>
    <w:p w14:paraId="66CB2546">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39.探头规格（1）：凸阵探头2.0 - 5.0 MHz</w:t>
      </w:r>
    </w:p>
    <w:p w14:paraId="4EF652E0">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40.探头规格（2）：线阵探头6.0 - 12.0 MHz</w:t>
      </w:r>
    </w:p>
    <w:p w14:paraId="0143C1D6">
      <w:pPr>
        <w:keepNext w:val="0"/>
        <w:keepLines w:val="0"/>
        <w:widowControl/>
        <w:suppressLineNumbers w:val="0"/>
        <w:spacing w:line="240" w:lineRule="auto"/>
        <w:jc w:val="left"/>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41.探头规格（3）：相控阵探头2.0 - 4.0 MHz</w:t>
      </w:r>
    </w:p>
    <w:p w14:paraId="4A4BEEB7">
      <w:pPr>
        <w:keepNext w:val="0"/>
        <w:keepLines w:val="0"/>
        <w:widowControl/>
        <w:suppressLineNumbers w:val="0"/>
        <w:spacing w:line="240" w:lineRule="auto"/>
        <w:jc w:val="left"/>
        <w:rPr>
          <w:rFonts w:hint="eastAsia" w:ascii="宋体" w:hAnsi="宋体" w:eastAsia="宋体" w:cs="宋体"/>
          <w:lang w:val="en-US" w:eastAsia="zh-CN"/>
        </w:rPr>
      </w:pPr>
      <w:r>
        <w:rPr>
          <w:rFonts w:hint="eastAsia" w:ascii="宋体" w:hAnsi="宋体" w:eastAsia="宋体" w:cs="宋体"/>
          <w:b w:val="0"/>
          <w:bCs w:val="0"/>
          <w:color w:val="auto"/>
          <w:sz w:val="22"/>
          <w:szCs w:val="22"/>
          <w:lang w:val="en-US" w:eastAsia="zh-CN"/>
        </w:rPr>
        <w:t>42.探头规格（4）：经食道探头3.0 - 8.0 MHz</w:t>
      </w:r>
    </w:p>
    <w:p w14:paraId="168BF737">
      <w:pPr>
        <w:numPr>
          <w:ilvl w:val="0"/>
          <w:numId w:val="0"/>
        </w:numPr>
        <w:spacing w:line="240" w:lineRule="auto"/>
        <w:ind w:left="0" w:leftChars="0" w:firstLine="0" w:firstLineChars="0"/>
        <w:rPr>
          <w:rFonts w:hint="eastAsia" w:ascii="宋体" w:hAnsi="宋体" w:eastAsia="宋体" w:cs="宋体"/>
          <w:color w:val="000000" w:themeColor="text1"/>
          <w:sz w:val="22"/>
          <w:szCs w:val="22"/>
          <w:highlight w:val="none"/>
          <w:lang w:val="en-US" w:eastAsia="zh-CN"/>
        </w:rPr>
      </w:pPr>
      <w:r>
        <w:rPr>
          <w:rFonts w:hint="eastAsia" w:ascii="宋体" w:hAnsi="宋体" w:eastAsia="宋体" w:cs="宋体"/>
          <w:color w:val="000000" w:themeColor="text1"/>
          <w:kern w:val="2"/>
          <w:sz w:val="22"/>
          <w:szCs w:val="22"/>
          <w:lang w:val="en-US" w:eastAsia="zh-CN" w:bidi="ar-SA"/>
        </w:rPr>
        <w:t>43．</w:t>
      </w:r>
      <w:r>
        <w:rPr>
          <w:rFonts w:hint="eastAsia" w:ascii="宋体" w:hAnsi="宋体" w:eastAsia="宋体" w:cs="宋体"/>
          <w:color w:val="000000" w:themeColor="text1"/>
          <w:sz w:val="22"/>
          <w:szCs w:val="22"/>
          <w:highlight w:val="none"/>
        </w:rPr>
        <w:t>★</w:t>
      </w:r>
      <w:r>
        <w:rPr>
          <w:rFonts w:hint="eastAsia" w:ascii="宋体" w:hAnsi="宋体" w:eastAsia="宋体" w:cs="宋体"/>
          <w:color w:val="000000" w:themeColor="text1"/>
          <w:sz w:val="22"/>
          <w:szCs w:val="22"/>
          <w:highlight w:val="none"/>
          <w:lang w:val="en-US" w:eastAsia="zh-CN"/>
        </w:rPr>
        <w:t>设备使用年限不低于5年</w:t>
      </w:r>
    </w:p>
    <w:p w14:paraId="2D9C1BC3">
      <w:pPr>
        <w:numPr>
          <w:ilvl w:val="0"/>
          <w:numId w:val="0"/>
        </w:numPr>
        <w:spacing w:line="240" w:lineRule="auto"/>
        <w:ind w:left="0" w:leftChars="0" w:firstLine="0" w:firstLineChars="0"/>
        <w:rPr>
          <w:rFonts w:hint="eastAsia" w:ascii="仿宋" w:hAnsi="仿宋" w:eastAsia="仿宋" w:cs="仿宋"/>
          <w:b/>
          <w:color w:val="000000" w:themeColor="text1"/>
          <w:sz w:val="24"/>
        </w:rPr>
      </w:pPr>
      <w:r>
        <w:rPr>
          <w:rFonts w:hint="eastAsia" w:ascii="宋体" w:hAnsi="宋体" w:eastAsia="宋体" w:cs="宋体"/>
          <w:color w:val="000000" w:themeColor="text1"/>
          <w:sz w:val="22"/>
          <w:szCs w:val="22"/>
          <w:highlight w:val="none"/>
          <w:lang w:val="en-US" w:eastAsia="zh-CN"/>
        </w:rPr>
        <w:t>44.</w:t>
      </w:r>
      <w:r>
        <w:rPr>
          <w:rFonts w:hint="eastAsia" w:ascii="仿宋" w:hAnsi="仿宋" w:eastAsia="仿宋" w:cs="仿宋"/>
          <w:b w:val="0"/>
          <w:bCs w:val="0"/>
          <w:color w:val="auto"/>
          <w:sz w:val="24"/>
          <w:szCs w:val="24"/>
          <w:highlight w:val="none"/>
          <w:lang w:val="en-US"/>
        </w:rPr>
        <w:t>★</w:t>
      </w:r>
      <w:r>
        <w:rPr>
          <w:rFonts w:hint="eastAsia" w:ascii="宋体" w:hAnsi="宋体" w:eastAsia="宋体" w:cs="宋体"/>
          <w:b w:val="0"/>
          <w:bCs w:val="0"/>
          <w:color w:val="auto"/>
          <w:sz w:val="22"/>
          <w:szCs w:val="22"/>
          <w:highlight w:val="none"/>
          <w:lang w:val="en-US"/>
        </w:rPr>
        <w:t>提供最新版本软件，并开放所有软件功能</w:t>
      </w:r>
      <w:r>
        <w:rPr>
          <w:rFonts w:hint="eastAsia" w:ascii="宋体" w:hAnsi="宋体" w:eastAsia="宋体" w:cs="宋体"/>
          <w:b w:val="0"/>
          <w:bCs w:val="0"/>
          <w:color w:val="auto"/>
          <w:sz w:val="22"/>
          <w:szCs w:val="22"/>
          <w:highlight w:val="none"/>
          <w:lang w:val="en-US" w:eastAsia="zh-CN"/>
        </w:rPr>
        <w:t>。</w:t>
      </w:r>
    </w:p>
    <w:p w14:paraId="4A83F173">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w:t>
      </w: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D6C3D19">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乙方所投设备属于计量仪器的，需通过具有国家部门颁发专业检测资质证书的第三方计量检测单位检测并提供合格报告。</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1B26CF3">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05319C9F">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3.1.</w:t>
      </w:r>
      <w:r>
        <w:rPr>
          <w:rFonts w:hint="eastAsia" w:ascii="仿宋" w:hAnsi="仿宋" w:eastAsia="仿宋" w:cs="仿宋"/>
          <w:color w:val="000000" w:themeColor="text1"/>
          <w:sz w:val="24"/>
        </w:rPr>
        <w:t>本合同款项以人民币银行转账方式支付</w:t>
      </w:r>
      <w:r>
        <w:rPr>
          <w:rFonts w:hint="eastAsia" w:ascii="仿宋" w:hAnsi="仿宋" w:eastAsia="仿宋" w:cs="仿宋"/>
          <w:color w:val="000000" w:themeColor="text1"/>
          <w:sz w:val="24"/>
          <w:lang w:eastAsia="zh-CN"/>
        </w:rPr>
        <w:t>；</w:t>
      </w:r>
    </w:p>
    <w:p w14:paraId="12DCB39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3.2.合同签订后，乙方按合同协议时间提供货物或服务完成后，经甲方规定的验收人员书面确认验收合格，乙方即开具有效发票，发票加盖发票专用章（增值税普通发票），甲方确认发票无误后，在收到发票之日起30日内，</w:t>
      </w:r>
      <w:r>
        <w:rPr>
          <w:rFonts w:hint="eastAsia" w:ascii="仿宋" w:hAnsi="仿宋" w:eastAsia="仿宋" w:cs="仿宋"/>
          <w:color w:val="000000" w:themeColor="text1"/>
          <w:sz w:val="24"/>
        </w:rPr>
        <w:t>支付合同总金额的95%的款项；合同总金额的5%的款项作为</w:t>
      </w:r>
      <w:r>
        <w:rPr>
          <w:rFonts w:hint="eastAsia" w:ascii="仿宋" w:hAnsi="仿宋" w:eastAsia="仿宋" w:cs="仿宋"/>
          <w:color w:val="000000" w:themeColor="text1"/>
          <w:sz w:val="24"/>
          <w:lang w:val="en-US" w:eastAsia="zh-CN"/>
        </w:rPr>
        <w:t>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lang w:val="en-US" w:eastAsia="zh-CN"/>
        </w:rPr>
        <w:t>质保期满后</w:t>
      </w:r>
      <w:r>
        <w:rPr>
          <w:rFonts w:hint="eastAsia" w:ascii="仿宋" w:hAnsi="仿宋" w:eastAsia="仿宋" w:cs="仿宋"/>
          <w:color w:val="000000" w:themeColor="text1"/>
          <w:sz w:val="24"/>
        </w:rPr>
        <w:t>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421107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3B2D59"/>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2026-01-09T08:44:41Z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