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05F56">
      <w:pPr>
        <w:spacing w:line="440" w:lineRule="exact"/>
        <w:jc w:val="center"/>
        <w:rPr>
          <w:b/>
          <w:bCs/>
          <w:sz w:val="44"/>
          <w:szCs w:val="44"/>
        </w:rPr>
      </w:pPr>
      <w:r>
        <w:rPr>
          <w:rFonts w:hint="eastAsia"/>
          <w:b/>
          <w:bCs/>
          <w:sz w:val="44"/>
          <w:szCs w:val="44"/>
        </w:rPr>
        <w:t>报价单</w:t>
      </w:r>
    </w:p>
    <w:p w14:paraId="27E22629">
      <w:pPr>
        <w:spacing w:line="440" w:lineRule="exact"/>
        <w:jc w:val="center"/>
        <w:rPr>
          <w:sz w:val="24"/>
        </w:rPr>
      </w:pPr>
    </w:p>
    <w:p w14:paraId="6A8847D1">
      <w:pPr>
        <w:spacing w:line="440" w:lineRule="exact"/>
        <w:rPr>
          <w:sz w:val="24"/>
        </w:rPr>
      </w:pPr>
      <w:r>
        <w:rPr>
          <w:rFonts w:hint="eastAsia"/>
          <w:sz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6227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0B63882C">
            <w:pPr>
              <w:spacing w:line="360" w:lineRule="auto"/>
              <w:jc w:val="center"/>
              <w:rPr>
                <w:sz w:val="24"/>
              </w:rPr>
            </w:pPr>
            <w:r>
              <w:rPr>
                <w:rFonts w:hint="eastAsia"/>
                <w:sz w:val="24"/>
              </w:rPr>
              <w:t>设备名称</w:t>
            </w:r>
          </w:p>
        </w:tc>
        <w:tc>
          <w:tcPr>
            <w:tcW w:w="5835" w:type="dxa"/>
          </w:tcPr>
          <w:p w14:paraId="5C67A133">
            <w:pPr>
              <w:spacing w:line="360" w:lineRule="auto"/>
              <w:jc w:val="left"/>
              <w:rPr>
                <w:sz w:val="24"/>
              </w:rPr>
            </w:pPr>
          </w:p>
        </w:tc>
      </w:tr>
      <w:tr w14:paraId="638E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1F3DDC9">
            <w:pPr>
              <w:spacing w:line="360" w:lineRule="auto"/>
              <w:jc w:val="center"/>
              <w:rPr>
                <w:sz w:val="24"/>
              </w:rPr>
            </w:pPr>
            <w:r>
              <w:rPr>
                <w:rFonts w:hint="eastAsia"/>
                <w:sz w:val="24"/>
              </w:rPr>
              <w:t>型号</w:t>
            </w:r>
          </w:p>
        </w:tc>
        <w:tc>
          <w:tcPr>
            <w:tcW w:w="5835" w:type="dxa"/>
          </w:tcPr>
          <w:p w14:paraId="1DCF3877">
            <w:pPr>
              <w:spacing w:line="360" w:lineRule="auto"/>
              <w:jc w:val="left"/>
              <w:rPr>
                <w:sz w:val="24"/>
              </w:rPr>
            </w:pPr>
          </w:p>
        </w:tc>
      </w:tr>
      <w:tr w14:paraId="5282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2FF8E1C">
            <w:pPr>
              <w:spacing w:line="360" w:lineRule="auto"/>
              <w:jc w:val="center"/>
              <w:rPr>
                <w:sz w:val="24"/>
              </w:rPr>
            </w:pPr>
            <w:r>
              <w:rPr>
                <w:rFonts w:hint="eastAsia"/>
                <w:sz w:val="24"/>
              </w:rPr>
              <w:t>制造商/品牌</w:t>
            </w:r>
          </w:p>
        </w:tc>
        <w:tc>
          <w:tcPr>
            <w:tcW w:w="5835" w:type="dxa"/>
          </w:tcPr>
          <w:p w14:paraId="6B2D37D5">
            <w:pPr>
              <w:spacing w:line="360" w:lineRule="auto"/>
              <w:jc w:val="left"/>
              <w:rPr>
                <w:sz w:val="24"/>
              </w:rPr>
            </w:pPr>
          </w:p>
        </w:tc>
      </w:tr>
      <w:tr w14:paraId="2069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2F49634B">
            <w:pPr>
              <w:spacing w:line="360" w:lineRule="auto"/>
              <w:jc w:val="center"/>
              <w:rPr>
                <w:sz w:val="24"/>
              </w:rPr>
            </w:pPr>
            <w:r>
              <w:rPr>
                <w:rFonts w:hint="eastAsia"/>
                <w:sz w:val="24"/>
              </w:rPr>
              <w:t>制造商性质</w:t>
            </w:r>
          </w:p>
        </w:tc>
        <w:tc>
          <w:tcPr>
            <w:tcW w:w="5835" w:type="dxa"/>
          </w:tcPr>
          <w:p w14:paraId="4BB424F1">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中小企业□ 小微企业□</w:t>
            </w:r>
          </w:p>
          <w:p w14:paraId="6A425352">
            <w:pPr>
              <w:spacing w:line="360" w:lineRule="auto"/>
              <w:jc w:val="left"/>
              <w:rPr>
                <w:sz w:val="24"/>
              </w:rPr>
            </w:pPr>
            <w:r>
              <w:rPr>
                <w:rFonts w:hint="eastAsia"/>
                <w:color w:val="FF0000"/>
                <w:sz w:val="18"/>
                <w:szCs w:val="18"/>
              </w:rPr>
              <w:t>（100万以上项目需填写，提供证明文件，进口设备无需填写）</w:t>
            </w:r>
          </w:p>
        </w:tc>
      </w:tr>
      <w:tr w14:paraId="73494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67A3170">
            <w:pPr>
              <w:spacing w:line="360" w:lineRule="auto"/>
              <w:jc w:val="center"/>
              <w:rPr>
                <w:sz w:val="24"/>
              </w:rPr>
            </w:pPr>
            <w:r>
              <w:rPr>
                <w:rFonts w:hint="eastAsia"/>
                <w:sz w:val="24"/>
              </w:rPr>
              <w:t>产地</w:t>
            </w:r>
          </w:p>
        </w:tc>
        <w:tc>
          <w:tcPr>
            <w:tcW w:w="5835" w:type="dxa"/>
          </w:tcPr>
          <w:p w14:paraId="7EC30FA4">
            <w:pPr>
              <w:spacing w:line="360" w:lineRule="auto"/>
              <w:jc w:val="left"/>
              <w:rPr>
                <w:sz w:val="24"/>
              </w:rPr>
            </w:pPr>
          </w:p>
        </w:tc>
      </w:tr>
      <w:tr w14:paraId="54FB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3E31609D">
            <w:pPr>
              <w:spacing w:line="360" w:lineRule="auto"/>
              <w:jc w:val="center"/>
              <w:rPr>
                <w:sz w:val="24"/>
              </w:rPr>
            </w:pPr>
            <w:r>
              <w:rPr>
                <w:rFonts w:hint="eastAsia"/>
                <w:sz w:val="24"/>
              </w:rPr>
              <w:t>质保期（</w:t>
            </w:r>
            <w:bookmarkStart w:id="0" w:name="_GoBack"/>
            <w:bookmarkEnd w:id="0"/>
            <w:r>
              <w:rPr>
                <w:rFonts w:hint="eastAsia"/>
                <w:sz w:val="24"/>
              </w:rPr>
              <w:t>年）</w:t>
            </w:r>
          </w:p>
        </w:tc>
        <w:tc>
          <w:tcPr>
            <w:tcW w:w="5835" w:type="dxa"/>
          </w:tcPr>
          <w:p w14:paraId="32C187A6">
            <w:pPr>
              <w:spacing w:line="360" w:lineRule="auto"/>
              <w:jc w:val="left"/>
              <w:rPr>
                <w:sz w:val="24"/>
              </w:rPr>
            </w:pPr>
          </w:p>
        </w:tc>
      </w:tr>
      <w:tr w14:paraId="5B5C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994F7F5">
            <w:pPr>
              <w:spacing w:line="360" w:lineRule="auto"/>
              <w:jc w:val="center"/>
              <w:rPr>
                <w:sz w:val="24"/>
              </w:rPr>
            </w:pPr>
            <w:r>
              <w:rPr>
                <w:rFonts w:hint="eastAsia"/>
                <w:sz w:val="24"/>
              </w:rPr>
              <w:t>数量（台）</w:t>
            </w:r>
          </w:p>
        </w:tc>
        <w:tc>
          <w:tcPr>
            <w:tcW w:w="5835" w:type="dxa"/>
          </w:tcPr>
          <w:p w14:paraId="0778E93E">
            <w:pPr>
              <w:spacing w:line="360" w:lineRule="auto"/>
              <w:jc w:val="left"/>
              <w:rPr>
                <w:sz w:val="24"/>
              </w:rPr>
            </w:pPr>
          </w:p>
        </w:tc>
      </w:tr>
      <w:tr w14:paraId="48B0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265D3408">
            <w:pPr>
              <w:spacing w:line="360" w:lineRule="auto"/>
              <w:jc w:val="center"/>
              <w:rPr>
                <w:sz w:val="24"/>
              </w:rPr>
            </w:pPr>
            <w:r>
              <w:rPr>
                <w:rFonts w:hint="eastAsia"/>
                <w:sz w:val="24"/>
              </w:rPr>
              <w:t>单价（元）</w:t>
            </w:r>
          </w:p>
        </w:tc>
        <w:tc>
          <w:tcPr>
            <w:tcW w:w="5835" w:type="dxa"/>
          </w:tcPr>
          <w:p w14:paraId="1CCA9995">
            <w:pPr>
              <w:spacing w:line="360" w:lineRule="auto"/>
              <w:jc w:val="left"/>
              <w:rPr>
                <w:sz w:val="24"/>
              </w:rPr>
            </w:pPr>
            <w:r>
              <w:rPr>
                <w:rFonts w:hint="eastAsia"/>
                <w:sz w:val="24"/>
              </w:rPr>
              <w:t xml:space="preserve"> </w:t>
            </w:r>
          </w:p>
        </w:tc>
      </w:tr>
      <w:tr w14:paraId="27EF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3E58C92E">
            <w:pPr>
              <w:spacing w:line="360" w:lineRule="auto"/>
              <w:jc w:val="center"/>
              <w:rPr>
                <w:sz w:val="24"/>
              </w:rPr>
            </w:pPr>
            <w:r>
              <w:rPr>
                <w:rFonts w:hint="eastAsia"/>
                <w:sz w:val="24"/>
              </w:rPr>
              <w:t>总价（元）</w:t>
            </w:r>
          </w:p>
        </w:tc>
        <w:tc>
          <w:tcPr>
            <w:tcW w:w="5835" w:type="dxa"/>
          </w:tcPr>
          <w:p w14:paraId="451D0733">
            <w:pPr>
              <w:spacing w:line="360" w:lineRule="auto"/>
              <w:jc w:val="left"/>
              <w:rPr>
                <w:sz w:val="24"/>
              </w:rPr>
            </w:pPr>
          </w:p>
        </w:tc>
      </w:tr>
      <w:tr w14:paraId="038B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5AF196D9">
            <w:pPr>
              <w:spacing w:line="360" w:lineRule="auto"/>
              <w:jc w:val="center"/>
              <w:rPr>
                <w:sz w:val="24"/>
              </w:rPr>
            </w:pPr>
            <w:r>
              <w:rPr>
                <w:rFonts w:hint="eastAsia"/>
                <w:sz w:val="24"/>
              </w:rPr>
              <w:t>设备使用年限（年）</w:t>
            </w:r>
          </w:p>
        </w:tc>
        <w:tc>
          <w:tcPr>
            <w:tcW w:w="5835" w:type="dxa"/>
          </w:tcPr>
          <w:p w14:paraId="38DCD0EA">
            <w:pPr>
              <w:spacing w:line="360" w:lineRule="auto"/>
              <w:jc w:val="left"/>
              <w:rPr>
                <w:szCs w:val="21"/>
              </w:rPr>
            </w:pPr>
          </w:p>
          <w:p w14:paraId="7F8BBD7C">
            <w:pPr>
              <w:spacing w:line="360" w:lineRule="auto"/>
              <w:jc w:val="left"/>
              <w:rPr>
                <w:sz w:val="24"/>
              </w:rPr>
            </w:pPr>
            <w:r>
              <w:rPr>
                <w:rFonts w:hint="eastAsia"/>
                <w:color w:val="FF0000"/>
                <w:sz w:val="18"/>
                <w:szCs w:val="18"/>
              </w:rPr>
              <w:t>（本院不接受使用年限低于5年的设备，以说明书和设备铭牌信息为准）</w:t>
            </w:r>
          </w:p>
        </w:tc>
      </w:tr>
      <w:tr w14:paraId="12BD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A38111A">
            <w:pPr>
              <w:spacing w:line="360" w:lineRule="auto"/>
              <w:jc w:val="center"/>
              <w:rPr>
                <w:rFonts w:ascii="宋体"/>
                <w:sz w:val="24"/>
              </w:rPr>
            </w:pPr>
            <w:r>
              <w:rPr>
                <w:rFonts w:hint="eastAsia" w:ascii="宋体"/>
                <w:sz w:val="24"/>
              </w:rPr>
              <w:t>是否有配套耗材</w:t>
            </w:r>
          </w:p>
        </w:tc>
        <w:tc>
          <w:tcPr>
            <w:tcW w:w="5835" w:type="dxa"/>
          </w:tcPr>
          <w:p w14:paraId="1B1CB205">
            <w:pPr>
              <w:spacing w:line="360" w:lineRule="auto"/>
              <w:jc w:val="left"/>
              <w:rPr>
                <w:rFonts w:ascii="宋体"/>
                <w:sz w:val="24"/>
              </w:rPr>
            </w:pPr>
            <w:r>
              <w:rPr>
                <w:rFonts w:hint="eastAsia" w:ascii="宋体"/>
                <w:sz w:val="24"/>
              </w:rPr>
              <w:t>否</w:t>
            </w:r>
            <w:r>
              <w:rPr>
                <w:rFonts w:hint="eastAsia" w:ascii="宋体"/>
                <w:sz w:val="24"/>
              </w:rPr>
              <w:sym w:font="Wingdings 2" w:char="00A3"/>
            </w:r>
            <w:r>
              <w:rPr>
                <w:rFonts w:hint="eastAsia" w:ascii="宋体"/>
                <w:sz w:val="24"/>
              </w:rPr>
              <w:t xml:space="preserve">  </w:t>
            </w:r>
          </w:p>
          <w:p w14:paraId="1B61EEC0">
            <w:pPr>
              <w:pStyle w:val="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14:paraId="02271D8D">
      <w:pPr>
        <w:jc w:val="center"/>
        <w:rPr>
          <w:sz w:val="24"/>
        </w:rPr>
      </w:pPr>
      <w:r>
        <w:rPr>
          <w:rFonts w:hint="eastAsia"/>
          <w:sz w:val="24"/>
        </w:rPr>
        <w:t xml:space="preserve">                                                                              </w:t>
      </w:r>
    </w:p>
    <w:p w14:paraId="7D6BCD2D">
      <w:pPr>
        <w:spacing w:line="360" w:lineRule="auto"/>
        <w:jc w:val="left"/>
        <w:rPr>
          <w:sz w:val="24"/>
        </w:rPr>
      </w:pPr>
      <w:r>
        <w:rPr>
          <w:rFonts w:hint="eastAsia"/>
          <w:sz w:val="24"/>
        </w:rPr>
        <w:t>报价公司（盖章）：</w:t>
      </w:r>
    </w:p>
    <w:p w14:paraId="290EB7E6">
      <w:pPr>
        <w:spacing w:line="360" w:lineRule="auto"/>
        <w:jc w:val="left"/>
        <w:rPr>
          <w:sz w:val="24"/>
        </w:rPr>
      </w:pPr>
      <w:r>
        <w:rPr>
          <w:rFonts w:hint="eastAsia"/>
          <w:sz w:val="24"/>
        </w:rPr>
        <w:t>报价联系人：</w:t>
      </w:r>
    </w:p>
    <w:p w14:paraId="6E62E99B">
      <w:pPr>
        <w:spacing w:line="360" w:lineRule="auto"/>
        <w:jc w:val="left"/>
        <w:rPr>
          <w:sz w:val="24"/>
        </w:rPr>
      </w:pPr>
      <w:r>
        <w:rPr>
          <w:rFonts w:hint="eastAsia"/>
          <w:sz w:val="24"/>
        </w:rPr>
        <w:t>联系方式：</w:t>
      </w:r>
    </w:p>
    <w:p w14:paraId="2C2596B6">
      <w:pPr>
        <w:spacing w:line="360" w:lineRule="auto"/>
        <w:jc w:val="left"/>
        <w:rPr>
          <w:sz w:val="24"/>
        </w:rPr>
      </w:pPr>
      <w:r>
        <w:rPr>
          <w:rFonts w:hint="eastAsia"/>
          <w:sz w:val="24"/>
        </w:rPr>
        <w:t>邮箱：</w:t>
      </w:r>
    </w:p>
    <w:p w14:paraId="096AF653">
      <w:pPr>
        <w:spacing w:line="360" w:lineRule="auto"/>
        <w:jc w:val="left"/>
        <w:rPr>
          <w:sz w:val="24"/>
        </w:rPr>
      </w:pPr>
      <w:r>
        <w:rPr>
          <w:rFonts w:hint="eastAsia"/>
          <w:sz w:val="24"/>
        </w:rPr>
        <w:t>报价时间：</w:t>
      </w:r>
    </w:p>
    <w:p w14:paraId="2B000827">
      <w:pPr>
        <w:spacing w:line="360" w:lineRule="auto"/>
        <w:jc w:val="left"/>
        <w:rPr>
          <w:sz w:val="28"/>
          <w:szCs w:val="28"/>
        </w:rPr>
      </w:pPr>
    </w:p>
    <w:p w14:paraId="58AEE333">
      <w:pPr>
        <w:spacing w:line="440" w:lineRule="exact"/>
        <w:rPr>
          <w:b/>
          <w:bCs/>
          <w:color w:val="0000FF"/>
          <w:szCs w:val="21"/>
        </w:rPr>
      </w:pPr>
      <w:r>
        <w:rPr>
          <w:rFonts w:hint="eastAsia"/>
          <w:b/>
          <w:bCs/>
          <w:color w:val="0000FF"/>
          <w:szCs w:val="21"/>
        </w:rPr>
        <w:t>报价供应商须同时提供以下资料：</w:t>
      </w:r>
    </w:p>
    <w:p w14:paraId="79B0D4C3">
      <w:pPr>
        <w:numPr>
          <w:ilvl w:val="0"/>
          <w:numId w:val="1"/>
        </w:numPr>
        <w:spacing w:line="440" w:lineRule="exact"/>
        <w:rPr>
          <w:b/>
          <w:bCs/>
          <w:color w:val="0000FF"/>
          <w:szCs w:val="21"/>
        </w:rPr>
      </w:pPr>
      <w:r>
        <w:rPr>
          <w:rFonts w:hint="eastAsia"/>
          <w:b/>
          <w:bCs/>
          <w:color w:val="0000FF"/>
          <w:szCs w:val="21"/>
        </w:rPr>
        <w:t>报价单、参数偏离情况表、耗材信息表（如有）。</w:t>
      </w:r>
    </w:p>
    <w:p w14:paraId="7978B0DC">
      <w:pPr>
        <w:numPr>
          <w:ilvl w:val="0"/>
          <w:numId w:val="1"/>
        </w:numPr>
        <w:spacing w:line="440" w:lineRule="exact"/>
        <w:rPr>
          <w:b/>
          <w:bCs/>
          <w:color w:val="0000FF"/>
          <w:szCs w:val="21"/>
        </w:rPr>
      </w:pPr>
      <w:r>
        <w:rPr>
          <w:rFonts w:hint="eastAsia"/>
          <w:b/>
          <w:bCs/>
          <w:color w:val="0000FF"/>
          <w:szCs w:val="21"/>
        </w:rPr>
        <w:t>产品参数、配置清单、医疗器械注册证。</w:t>
      </w:r>
    </w:p>
    <w:p w14:paraId="50C0E2E7">
      <w:pPr>
        <w:numPr>
          <w:ilvl w:val="0"/>
          <w:numId w:val="1"/>
        </w:numPr>
        <w:spacing w:line="440" w:lineRule="exact"/>
        <w:rPr>
          <w:b/>
          <w:bCs/>
          <w:color w:val="0000FF"/>
          <w:szCs w:val="21"/>
        </w:rPr>
      </w:pPr>
      <w:r>
        <w:rPr>
          <w:rFonts w:hint="eastAsia"/>
          <w:b/>
          <w:bCs/>
          <w:color w:val="0000FF"/>
          <w:szCs w:val="21"/>
        </w:rPr>
        <w:t>供应商及厂家证件（营业执照、医疗器械经营许可证/备案凭证、生产许可证、授权书等）。</w:t>
      </w:r>
    </w:p>
    <w:p w14:paraId="48AA4D53">
      <w:pPr>
        <w:pStyle w:val="3"/>
        <w:ind w:firstLine="0"/>
        <w:rPr>
          <w:b/>
          <w:bCs/>
          <w:color w:val="0000FF"/>
          <w:sz w:val="24"/>
        </w:rPr>
      </w:pPr>
    </w:p>
    <w:p w14:paraId="273E6A04">
      <w:pPr>
        <w:pStyle w:val="3"/>
        <w:rPr>
          <w:b/>
          <w:bCs/>
          <w:color w:val="0000FF"/>
          <w:sz w:val="24"/>
        </w:rPr>
      </w:pPr>
    </w:p>
    <w:p w14:paraId="01B96203">
      <w:pPr>
        <w:jc w:val="center"/>
        <w:rPr>
          <w:sz w:val="28"/>
          <w:szCs w:val="28"/>
        </w:rPr>
      </w:pPr>
      <w:r>
        <w:rPr>
          <w:rFonts w:hint="eastAsia"/>
          <w:b/>
          <w:bCs/>
          <w:sz w:val="28"/>
          <w:szCs w:val="28"/>
        </w:rPr>
        <w:t>广东省药品电子交易平台耗材信息表</w:t>
      </w:r>
      <w:r>
        <w:rPr>
          <w:rFonts w:hint="eastAsia"/>
          <w:b/>
          <w:bCs/>
          <w:color w:val="0000FF"/>
          <w:sz w:val="28"/>
          <w:szCs w:val="28"/>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6094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0DE69F4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序号</w:t>
            </w:r>
          </w:p>
        </w:tc>
        <w:tc>
          <w:tcPr>
            <w:tcW w:w="532" w:type="pct"/>
            <w:shd w:val="clear" w:color="auto" w:fill="auto"/>
            <w:noWrap/>
            <w:vAlign w:val="center"/>
          </w:tcPr>
          <w:p w14:paraId="228990C8">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通用耗材/专用耗材</w:t>
            </w:r>
          </w:p>
        </w:tc>
        <w:tc>
          <w:tcPr>
            <w:tcW w:w="597" w:type="pct"/>
            <w:shd w:val="clear" w:color="auto" w:fill="auto"/>
            <w:noWrap/>
            <w:vAlign w:val="center"/>
          </w:tcPr>
          <w:p w14:paraId="6CC308E2">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国家医保医用耗材名称</w:t>
            </w:r>
          </w:p>
        </w:tc>
        <w:tc>
          <w:tcPr>
            <w:tcW w:w="336" w:type="pct"/>
            <w:shd w:val="clear" w:color="auto" w:fill="auto"/>
            <w:noWrap/>
            <w:vAlign w:val="center"/>
          </w:tcPr>
          <w:p w14:paraId="73E06967">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规格型号</w:t>
            </w:r>
          </w:p>
        </w:tc>
        <w:tc>
          <w:tcPr>
            <w:tcW w:w="505" w:type="pct"/>
            <w:shd w:val="clear" w:color="auto" w:fill="auto"/>
            <w:noWrap/>
            <w:vAlign w:val="center"/>
          </w:tcPr>
          <w:p w14:paraId="74B8DBA2">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产品注册证</w:t>
            </w:r>
          </w:p>
        </w:tc>
        <w:tc>
          <w:tcPr>
            <w:tcW w:w="303" w:type="pct"/>
            <w:shd w:val="clear" w:color="auto" w:fill="auto"/>
            <w:noWrap/>
            <w:vAlign w:val="center"/>
          </w:tcPr>
          <w:p w14:paraId="7BD816E1">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药交ID</w:t>
            </w:r>
          </w:p>
        </w:tc>
        <w:tc>
          <w:tcPr>
            <w:tcW w:w="336" w:type="pct"/>
            <w:shd w:val="clear" w:color="auto" w:fill="auto"/>
            <w:noWrap/>
            <w:vAlign w:val="center"/>
          </w:tcPr>
          <w:p w14:paraId="6E8CC469">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产品编码</w:t>
            </w:r>
          </w:p>
        </w:tc>
        <w:tc>
          <w:tcPr>
            <w:tcW w:w="783" w:type="pct"/>
            <w:shd w:val="clear" w:color="auto" w:fill="auto"/>
            <w:noWrap/>
            <w:vAlign w:val="center"/>
          </w:tcPr>
          <w:p w14:paraId="6272B1AC">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国家医保医用耗材编码（27位）</w:t>
            </w:r>
          </w:p>
        </w:tc>
        <w:tc>
          <w:tcPr>
            <w:tcW w:w="641" w:type="pct"/>
            <w:shd w:val="clear" w:color="auto" w:fill="auto"/>
            <w:noWrap/>
            <w:vAlign w:val="center"/>
          </w:tcPr>
          <w:p w14:paraId="18F7B335">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省平台联盟区限价（元）</w:t>
            </w:r>
          </w:p>
        </w:tc>
        <w:tc>
          <w:tcPr>
            <w:tcW w:w="467" w:type="pct"/>
            <w:shd w:val="clear" w:color="auto" w:fill="auto"/>
            <w:noWrap/>
            <w:vAlign w:val="center"/>
          </w:tcPr>
          <w:p w14:paraId="0F03F43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供货单价（元）</w:t>
            </w:r>
          </w:p>
        </w:tc>
        <w:tc>
          <w:tcPr>
            <w:tcW w:w="248" w:type="pct"/>
            <w:shd w:val="clear" w:color="auto" w:fill="auto"/>
            <w:noWrap/>
            <w:vAlign w:val="center"/>
          </w:tcPr>
          <w:p w14:paraId="305089DD">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14:paraId="79ED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17AA1080">
            <w:pPr>
              <w:jc w:val="center"/>
              <w:rPr>
                <w:rFonts w:ascii="宋体" w:hAnsi="宋体" w:cs="宋体"/>
                <w:color w:val="000000"/>
                <w:sz w:val="18"/>
                <w:szCs w:val="18"/>
              </w:rPr>
            </w:pPr>
            <w:r>
              <w:rPr>
                <w:rFonts w:hint="eastAsia" w:ascii="宋体" w:hAnsi="宋体" w:cs="宋体"/>
                <w:color w:val="000000"/>
                <w:sz w:val="18"/>
                <w:szCs w:val="18"/>
              </w:rPr>
              <w:t>1</w:t>
            </w:r>
          </w:p>
        </w:tc>
        <w:tc>
          <w:tcPr>
            <w:tcW w:w="532" w:type="pct"/>
            <w:shd w:val="clear" w:color="auto" w:fill="auto"/>
            <w:noWrap/>
            <w:vAlign w:val="center"/>
          </w:tcPr>
          <w:p w14:paraId="0AADE8A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专用耗材</w:t>
            </w:r>
          </w:p>
        </w:tc>
        <w:tc>
          <w:tcPr>
            <w:tcW w:w="597" w:type="pct"/>
            <w:shd w:val="clear" w:color="auto" w:fill="auto"/>
            <w:noWrap/>
            <w:vAlign w:val="center"/>
          </w:tcPr>
          <w:p w14:paraId="07A034D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辐照生物敷料</w:t>
            </w:r>
          </w:p>
        </w:tc>
        <w:tc>
          <w:tcPr>
            <w:tcW w:w="336" w:type="pct"/>
            <w:shd w:val="clear" w:color="auto" w:fill="auto"/>
            <w:noWrap/>
            <w:vAlign w:val="center"/>
          </w:tcPr>
          <w:p w14:paraId="185A840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0.5-7</w:t>
            </w:r>
          </w:p>
        </w:tc>
        <w:tc>
          <w:tcPr>
            <w:tcW w:w="505" w:type="pct"/>
            <w:shd w:val="clear" w:color="auto" w:fill="auto"/>
            <w:noWrap/>
            <w:vAlign w:val="center"/>
          </w:tcPr>
          <w:p w14:paraId="3D97F83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国械注进201532310</w:t>
            </w:r>
          </w:p>
        </w:tc>
        <w:tc>
          <w:tcPr>
            <w:tcW w:w="303" w:type="pct"/>
            <w:shd w:val="clear" w:color="auto" w:fill="auto"/>
            <w:noWrap/>
            <w:vAlign w:val="center"/>
          </w:tcPr>
          <w:p w14:paraId="3E8F68F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1848455</w:t>
            </w:r>
          </w:p>
        </w:tc>
        <w:tc>
          <w:tcPr>
            <w:tcW w:w="336" w:type="pct"/>
            <w:shd w:val="clear" w:color="auto" w:fill="auto"/>
            <w:noWrap/>
            <w:vAlign w:val="center"/>
          </w:tcPr>
          <w:p w14:paraId="011E402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835552</w:t>
            </w:r>
          </w:p>
        </w:tc>
        <w:tc>
          <w:tcPr>
            <w:tcW w:w="783" w:type="pct"/>
            <w:shd w:val="clear" w:color="auto" w:fill="auto"/>
            <w:noWrap/>
            <w:vAlign w:val="center"/>
          </w:tcPr>
          <w:p w14:paraId="21E509D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C08070400500002096020000107</w:t>
            </w:r>
          </w:p>
        </w:tc>
        <w:tc>
          <w:tcPr>
            <w:tcW w:w="641" w:type="pct"/>
            <w:shd w:val="clear" w:color="auto" w:fill="auto"/>
            <w:noWrap/>
            <w:vAlign w:val="center"/>
          </w:tcPr>
          <w:p w14:paraId="1DE4B2E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467" w:type="pct"/>
            <w:shd w:val="clear" w:color="auto" w:fill="auto"/>
            <w:noWrap/>
            <w:vAlign w:val="center"/>
          </w:tcPr>
          <w:p w14:paraId="79CB216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248" w:type="pct"/>
            <w:shd w:val="clear" w:color="auto" w:fill="auto"/>
            <w:noWrap/>
            <w:vAlign w:val="center"/>
          </w:tcPr>
          <w:p w14:paraId="612B86D1">
            <w:pPr>
              <w:widowControl/>
              <w:jc w:val="center"/>
              <w:textAlignment w:val="center"/>
              <w:rPr>
                <w:rFonts w:ascii="宋体" w:hAnsi="宋体" w:cs="宋体"/>
                <w:color w:val="000000"/>
                <w:kern w:val="0"/>
                <w:sz w:val="18"/>
                <w:szCs w:val="18"/>
              </w:rPr>
            </w:pPr>
          </w:p>
        </w:tc>
      </w:tr>
      <w:tr w14:paraId="6722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326F2F0B">
            <w:pPr>
              <w:jc w:val="center"/>
              <w:rPr>
                <w:rFonts w:ascii="宋体" w:hAnsi="宋体" w:cs="宋体"/>
                <w:color w:val="000000"/>
                <w:sz w:val="18"/>
                <w:szCs w:val="18"/>
              </w:rPr>
            </w:pPr>
            <w:r>
              <w:rPr>
                <w:rFonts w:hint="eastAsia" w:ascii="宋体" w:hAnsi="宋体" w:cs="宋体"/>
                <w:color w:val="000000"/>
                <w:sz w:val="18"/>
                <w:szCs w:val="18"/>
              </w:rPr>
              <w:t>2</w:t>
            </w:r>
          </w:p>
        </w:tc>
        <w:tc>
          <w:tcPr>
            <w:tcW w:w="532" w:type="pct"/>
            <w:shd w:val="clear" w:color="auto" w:fill="auto"/>
            <w:noWrap/>
            <w:vAlign w:val="center"/>
          </w:tcPr>
          <w:p w14:paraId="2FFB84AF">
            <w:pPr>
              <w:jc w:val="center"/>
              <w:rPr>
                <w:rFonts w:ascii="宋体" w:hAnsi="宋体" w:cs="宋体"/>
                <w:color w:val="000000"/>
                <w:sz w:val="18"/>
                <w:szCs w:val="18"/>
              </w:rPr>
            </w:pPr>
          </w:p>
        </w:tc>
        <w:tc>
          <w:tcPr>
            <w:tcW w:w="597" w:type="pct"/>
            <w:shd w:val="clear" w:color="auto" w:fill="auto"/>
            <w:noWrap/>
            <w:vAlign w:val="center"/>
          </w:tcPr>
          <w:p w14:paraId="7CA7D867">
            <w:pPr>
              <w:jc w:val="center"/>
              <w:rPr>
                <w:rFonts w:ascii="宋体" w:hAnsi="宋体" w:cs="宋体"/>
                <w:color w:val="000000"/>
                <w:sz w:val="18"/>
                <w:szCs w:val="18"/>
              </w:rPr>
            </w:pPr>
            <w:r>
              <w:rPr>
                <w:rFonts w:hint="eastAsia" w:ascii="宋体" w:hAnsi="宋体" w:cs="宋体"/>
                <w:color w:val="000000"/>
                <w:sz w:val="18"/>
                <w:szCs w:val="18"/>
              </w:rPr>
              <w:t>……</w:t>
            </w:r>
          </w:p>
        </w:tc>
        <w:tc>
          <w:tcPr>
            <w:tcW w:w="336" w:type="pct"/>
            <w:shd w:val="clear" w:color="auto" w:fill="auto"/>
            <w:noWrap/>
            <w:vAlign w:val="center"/>
          </w:tcPr>
          <w:p w14:paraId="2D6411E8">
            <w:pPr>
              <w:jc w:val="center"/>
              <w:rPr>
                <w:rFonts w:ascii="宋体" w:hAnsi="宋体" w:cs="宋体"/>
                <w:color w:val="000000"/>
                <w:sz w:val="18"/>
                <w:szCs w:val="18"/>
              </w:rPr>
            </w:pPr>
          </w:p>
        </w:tc>
        <w:tc>
          <w:tcPr>
            <w:tcW w:w="505" w:type="pct"/>
            <w:shd w:val="clear" w:color="auto" w:fill="auto"/>
            <w:noWrap/>
            <w:vAlign w:val="center"/>
          </w:tcPr>
          <w:p w14:paraId="3DB500C1">
            <w:pPr>
              <w:jc w:val="center"/>
              <w:rPr>
                <w:rFonts w:ascii="宋体" w:hAnsi="宋体" w:cs="宋体"/>
                <w:color w:val="000000"/>
                <w:sz w:val="18"/>
                <w:szCs w:val="18"/>
              </w:rPr>
            </w:pPr>
          </w:p>
        </w:tc>
        <w:tc>
          <w:tcPr>
            <w:tcW w:w="303" w:type="pct"/>
            <w:shd w:val="clear" w:color="auto" w:fill="auto"/>
            <w:noWrap/>
            <w:vAlign w:val="center"/>
          </w:tcPr>
          <w:p w14:paraId="3E8C2309">
            <w:pPr>
              <w:jc w:val="center"/>
              <w:rPr>
                <w:rFonts w:ascii="宋体" w:hAnsi="宋体" w:cs="宋体"/>
                <w:color w:val="000000"/>
                <w:sz w:val="18"/>
                <w:szCs w:val="18"/>
              </w:rPr>
            </w:pPr>
          </w:p>
        </w:tc>
        <w:tc>
          <w:tcPr>
            <w:tcW w:w="336" w:type="pct"/>
            <w:shd w:val="clear" w:color="auto" w:fill="auto"/>
            <w:noWrap/>
            <w:vAlign w:val="center"/>
          </w:tcPr>
          <w:p w14:paraId="15C6885F">
            <w:pPr>
              <w:jc w:val="center"/>
              <w:rPr>
                <w:rFonts w:ascii="宋体" w:hAnsi="宋体" w:cs="宋体"/>
                <w:color w:val="000000"/>
                <w:sz w:val="18"/>
                <w:szCs w:val="18"/>
              </w:rPr>
            </w:pPr>
          </w:p>
        </w:tc>
        <w:tc>
          <w:tcPr>
            <w:tcW w:w="783" w:type="pct"/>
            <w:shd w:val="clear" w:color="auto" w:fill="auto"/>
            <w:noWrap/>
            <w:vAlign w:val="center"/>
          </w:tcPr>
          <w:p w14:paraId="127CA3D4">
            <w:pPr>
              <w:jc w:val="center"/>
              <w:rPr>
                <w:rFonts w:ascii="宋体" w:hAnsi="宋体" w:cs="宋体"/>
                <w:color w:val="000000"/>
                <w:sz w:val="18"/>
                <w:szCs w:val="18"/>
              </w:rPr>
            </w:pPr>
          </w:p>
        </w:tc>
        <w:tc>
          <w:tcPr>
            <w:tcW w:w="641" w:type="pct"/>
            <w:shd w:val="clear" w:color="auto" w:fill="auto"/>
            <w:noWrap/>
            <w:vAlign w:val="center"/>
          </w:tcPr>
          <w:p w14:paraId="5DBD27FB">
            <w:pPr>
              <w:jc w:val="center"/>
              <w:rPr>
                <w:rFonts w:ascii="宋体" w:hAnsi="宋体" w:cs="宋体"/>
                <w:color w:val="000000"/>
                <w:sz w:val="18"/>
                <w:szCs w:val="18"/>
              </w:rPr>
            </w:pPr>
          </w:p>
        </w:tc>
        <w:tc>
          <w:tcPr>
            <w:tcW w:w="467" w:type="pct"/>
            <w:shd w:val="clear" w:color="auto" w:fill="auto"/>
            <w:noWrap/>
            <w:vAlign w:val="center"/>
          </w:tcPr>
          <w:p w14:paraId="3EE6EA64">
            <w:pPr>
              <w:jc w:val="center"/>
              <w:rPr>
                <w:rFonts w:ascii="宋体" w:hAnsi="宋体" w:cs="宋体"/>
                <w:color w:val="000000"/>
                <w:sz w:val="18"/>
                <w:szCs w:val="18"/>
              </w:rPr>
            </w:pPr>
          </w:p>
        </w:tc>
        <w:tc>
          <w:tcPr>
            <w:tcW w:w="248" w:type="pct"/>
            <w:shd w:val="clear" w:color="auto" w:fill="auto"/>
            <w:noWrap/>
            <w:vAlign w:val="center"/>
          </w:tcPr>
          <w:p w14:paraId="2F3EB40E">
            <w:pPr>
              <w:jc w:val="center"/>
              <w:rPr>
                <w:rFonts w:ascii="宋体" w:hAnsi="宋体" w:cs="宋体"/>
                <w:color w:val="000000"/>
                <w:sz w:val="18"/>
                <w:szCs w:val="18"/>
              </w:rPr>
            </w:pPr>
          </w:p>
        </w:tc>
      </w:tr>
      <w:tr w14:paraId="4520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0B99FF44">
            <w:pPr>
              <w:jc w:val="center"/>
              <w:rPr>
                <w:rFonts w:ascii="宋体" w:hAnsi="宋体" w:cs="宋体"/>
                <w:color w:val="000000"/>
                <w:sz w:val="18"/>
                <w:szCs w:val="18"/>
              </w:rPr>
            </w:pPr>
            <w:r>
              <w:rPr>
                <w:rFonts w:hint="eastAsia" w:ascii="宋体" w:hAnsi="宋体" w:cs="宋体"/>
                <w:color w:val="000000"/>
                <w:sz w:val="18"/>
                <w:szCs w:val="18"/>
              </w:rPr>
              <w:t>3</w:t>
            </w:r>
          </w:p>
        </w:tc>
        <w:tc>
          <w:tcPr>
            <w:tcW w:w="532" w:type="pct"/>
            <w:shd w:val="clear" w:color="auto" w:fill="auto"/>
            <w:noWrap/>
            <w:vAlign w:val="center"/>
          </w:tcPr>
          <w:p w14:paraId="2A520263">
            <w:pPr>
              <w:jc w:val="center"/>
              <w:rPr>
                <w:rFonts w:ascii="宋体" w:hAnsi="宋体" w:cs="宋体"/>
                <w:color w:val="000000"/>
                <w:sz w:val="18"/>
                <w:szCs w:val="18"/>
              </w:rPr>
            </w:pPr>
          </w:p>
        </w:tc>
        <w:tc>
          <w:tcPr>
            <w:tcW w:w="597" w:type="pct"/>
            <w:shd w:val="clear" w:color="auto" w:fill="auto"/>
            <w:noWrap/>
            <w:vAlign w:val="center"/>
          </w:tcPr>
          <w:p w14:paraId="2A240594">
            <w:pPr>
              <w:jc w:val="center"/>
              <w:rPr>
                <w:rFonts w:ascii="宋体" w:hAnsi="宋体" w:cs="宋体"/>
                <w:color w:val="000000"/>
                <w:sz w:val="18"/>
                <w:szCs w:val="18"/>
              </w:rPr>
            </w:pPr>
            <w:r>
              <w:rPr>
                <w:rFonts w:hint="eastAsia" w:ascii="宋体" w:hAnsi="宋体" w:cs="宋体"/>
                <w:color w:val="000000"/>
                <w:sz w:val="18"/>
                <w:szCs w:val="18"/>
              </w:rPr>
              <w:t>……</w:t>
            </w:r>
          </w:p>
        </w:tc>
        <w:tc>
          <w:tcPr>
            <w:tcW w:w="336" w:type="pct"/>
            <w:shd w:val="clear" w:color="auto" w:fill="auto"/>
            <w:noWrap/>
            <w:vAlign w:val="center"/>
          </w:tcPr>
          <w:p w14:paraId="2A54547C">
            <w:pPr>
              <w:jc w:val="center"/>
              <w:rPr>
                <w:rFonts w:ascii="宋体" w:hAnsi="宋体" w:cs="宋体"/>
                <w:color w:val="000000"/>
                <w:sz w:val="18"/>
                <w:szCs w:val="18"/>
              </w:rPr>
            </w:pPr>
          </w:p>
        </w:tc>
        <w:tc>
          <w:tcPr>
            <w:tcW w:w="505" w:type="pct"/>
            <w:shd w:val="clear" w:color="auto" w:fill="auto"/>
            <w:noWrap/>
            <w:vAlign w:val="center"/>
          </w:tcPr>
          <w:p w14:paraId="5A1FAA82">
            <w:pPr>
              <w:jc w:val="center"/>
              <w:rPr>
                <w:rFonts w:ascii="宋体" w:hAnsi="宋体" w:cs="宋体"/>
                <w:color w:val="000000"/>
                <w:sz w:val="18"/>
                <w:szCs w:val="18"/>
              </w:rPr>
            </w:pPr>
          </w:p>
        </w:tc>
        <w:tc>
          <w:tcPr>
            <w:tcW w:w="303" w:type="pct"/>
            <w:shd w:val="clear" w:color="auto" w:fill="auto"/>
            <w:noWrap/>
            <w:vAlign w:val="center"/>
          </w:tcPr>
          <w:p w14:paraId="68665CEB">
            <w:pPr>
              <w:jc w:val="center"/>
              <w:rPr>
                <w:rFonts w:ascii="宋体" w:hAnsi="宋体" w:cs="宋体"/>
                <w:color w:val="000000"/>
                <w:sz w:val="18"/>
                <w:szCs w:val="18"/>
              </w:rPr>
            </w:pPr>
          </w:p>
        </w:tc>
        <w:tc>
          <w:tcPr>
            <w:tcW w:w="336" w:type="pct"/>
            <w:shd w:val="clear" w:color="auto" w:fill="auto"/>
            <w:noWrap/>
            <w:vAlign w:val="center"/>
          </w:tcPr>
          <w:p w14:paraId="54977B29">
            <w:pPr>
              <w:jc w:val="center"/>
              <w:rPr>
                <w:rFonts w:ascii="宋体" w:hAnsi="宋体" w:cs="宋体"/>
                <w:color w:val="000000"/>
                <w:sz w:val="18"/>
                <w:szCs w:val="18"/>
              </w:rPr>
            </w:pPr>
          </w:p>
        </w:tc>
        <w:tc>
          <w:tcPr>
            <w:tcW w:w="783" w:type="pct"/>
            <w:shd w:val="clear" w:color="auto" w:fill="auto"/>
            <w:noWrap/>
            <w:vAlign w:val="center"/>
          </w:tcPr>
          <w:p w14:paraId="08D6B1CB">
            <w:pPr>
              <w:jc w:val="center"/>
              <w:rPr>
                <w:rFonts w:ascii="宋体" w:hAnsi="宋体" w:cs="宋体"/>
                <w:color w:val="000000"/>
                <w:sz w:val="18"/>
                <w:szCs w:val="18"/>
              </w:rPr>
            </w:pPr>
          </w:p>
        </w:tc>
        <w:tc>
          <w:tcPr>
            <w:tcW w:w="641" w:type="pct"/>
            <w:shd w:val="clear" w:color="auto" w:fill="auto"/>
            <w:noWrap/>
            <w:vAlign w:val="center"/>
          </w:tcPr>
          <w:p w14:paraId="00CB9924">
            <w:pPr>
              <w:jc w:val="center"/>
              <w:rPr>
                <w:rFonts w:ascii="宋体" w:hAnsi="宋体" w:cs="宋体"/>
                <w:color w:val="000000"/>
                <w:sz w:val="18"/>
                <w:szCs w:val="18"/>
              </w:rPr>
            </w:pPr>
          </w:p>
        </w:tc>
        <w:tc>
          <w:tcPr>
            <w:tcW w:w="467" w:type="pct"/>
            <w:shd w:val="clear" w:color="auto" w:fill="auto"/>
            <w:noWrap/>
            <w:vAlign w:val="center"/>
          </w:tcPr>
          <w:p w14:paraId="0825F9FA">
            <w:pPr>
              <w:jc w:val="center"/>
              <w:rPr>
                <w:rFonts w:ascii="宋体" w:hAnsi="宋体" w:cs="宋体"/>
                <w:color w:val="000000"/>
                <w:sz w:val="18"/>
                <w:szCs w:val="18"/>
              </w:rPr>
            </w:pPr>
          </w:p>
        </w:tc>
        <w:tc>
          <w:tcPr>
            <w:tcW w:w="248" w:type="pct"/>
            <w:shd w:val="clear" w:color="auto" w:fill="auto"/>
            <w:noWrap/>
            <w:vAlign w:val="center"/>
          </w:tcPr>
          <w:p w14:paraId="6E3A0F98">
            <w:pPr>
              <w:rPr>
                <w:rFonts w:ascii="宋体" w:hAnsi="宋体" w:cs="宋体"/>
                <w:color w:val="000000"/>
                <w:sz w:val="18"/>
                <w:szCs w:val="18"/>
              </w:rPr>
            </w:pPr>
          </w:p>
        </w:tc>
      </w:tr>
    </w:tbl>
    <w:p w14:paraId="48E2748C">
      <w:pPr>
        <w:spacing w:line="360" w:lineRule="auto"/>
        <w:jc w:val="left"/>
        <w:rPr>
          <w:sz w:val="24"/>
        </w:rPr>
      </w:pPr>
    </w:p>
    <w:p w14:paraId="0B118B88">
      <w:pPr>
        <w:spacing w:line="360" w:lineRule="auto"/>
        <w:jc w:val="left"/>
        <w:rPr>
          <w:sz w:val="24"/>
        </w:rPr>
      </w:pPr>
    </w:p>
    <w:p w14:paraId="6228E115">
      <w:pPr>
        <w:spacing w:line="360" w:lineRule="auto"/>
        <w:jc w:val="left"/>
        <w:rPr>
          <w:sz w:val="24"/>
        </w:rPr>
      </w:pPr>
    </w:p>
    <w:p w14:paraId="384294AF">
      <w:pPr>
        <w:spacing w:line="360" w:lineRule="auto"/>
        <w:jc w:val="left"/>
        <w:rPr>
          <w:sz w:val="24"/>
        </w:rPr>
      </w:pPr>
      <w:r>
        <w:rPr>
          <w:rFonts w:hint="eastAsia"/>
          <w:sz w:val="24"/>
        </w:rPr>
        <w:t>报价公司（盖章）：</w:t>
      </w:r>
    </w:p>
    <w:p w14:paraId="61072C7D">
      <w:pPr>
        <w:spacing w:line="360" w:lineRule="auto"/>
        <w:jc w:val="left"/>
        <w:rPr>
          <w:sz w:val="24"/>
        </w:rPr>
      </w:pPr>
      <w:r>
        <w:rPr>
          <w:rFonts w:hint="eastAsia"/>
          <w:sz w:val="24"/>
        </w:rPr>
        <w:t>报价联系人：</w:t>
      </w:r>
    </w:p>
    <w:p w14:paraId="49BD3C8E">
      <w:pPr>
        <w:spacing w:line="360" w:lineRule="auto"/>
        <w:jc w:val="left"/>
        <w:rPr>
          <w:sz w:val="24"/>
        </w:rPr>
      </w:pPr>
      <w:r>
        <w:rPr>
          <w:rFonts w:hint="eastAsia"/>
          <w:sz w:val="24"/>
        </w:rPr>
        <w:t>联系方式：</w:t>
      </w:r>
    </w:p>
    <w:p w14:paraId="75E02C91">
      <w:pPr>
        <w:spacing w:line="360" w:lineRule="auto"/>
        <w:jc w:val="left"/>
        <w:rPr>
          <w:sz w:val="24"/>
        </w:rPr>
      </w:pPr>
      <w:r>
        <w:rPr>
          <w:rFonts w:hint="eastAsia"/>
          <w:sz w:val="24"/>
        </w:rPr>
        <w:t>邮箱：</w:t>
      </w:r>
    </w:p>
    <w:p w14:paraId="5E989458">
      <w:pPr>
        <w:spacing w:line="360" w:lineRule="auto"/>
        <w:jc w:val="left"/>
        <w:rPr>
          <w:sz w:val="24"/>
        </w:rPr>
      </w:pPr>
      <w:r>
        <w:rPr>
          <w:rFonts w:hint="eastAsia"/>
          <w:sz w:val="24"/>
        </w:rPr>
        <w:t>报价时间：</w:t>
      </w:r>
    </w:p>
    <w:p w14:paraId="20E862A6">
      <w:pPr>
        <w:spacing w:line="440" w:lineRule="exact"/>
        <w:jc w:val="center"/>
        <w:rPr>
          <w:b/>
          <w:sz w:val="32"/>
          <w:szCs w:val="32"/>
        </w:rPr>
      </w:pPr>
    </w:p>
    <w:p w14:paraId="44A5A678">
      <w:pPr>
        <w:spacing w:line="440" w:lineRule="exact"/>
        <w:jc w:val="center"/>
        <w:rPr>
          <w:b/>
          <w:sz w:val="32"/>
          <w:szCs w:val="32"/>
        </w:rPr>
      </w:pPr>
    </w:p>
    <w:p w14:paraId="5413519B">
      <w:pPr>
        <w:spacing w:line="440" w:lineRule="exact"/>
        <w:rPr>
          <w:b/>
          <w:sz w:val="32"/>
          <w:szCs w:val="32"/>
        </w:rPr>
      </w:pPr>
    </w:p>
    <w:p w14:paraId="55CDE0E8">
      <w:pPr>
        <w:pStyle w:val="3"/>
        <w:rPr>
          <w:b/>
          <w:sz w:val="32"/>
          <w:szCs w:val="32"/>
        </w:rPr>
      </w:pPr>
    </w:p>
    <w:p w14:paraId="413912D8">
      <w:pPr>
        <w:pStyle w:val="3"/>
        <w:rPr>
          <w:b/>
          <w:sz w:val="32"/>
          <w:szCs w:val="32"/>
        </w:rPr>
      </w:pPr>
    </w:p>
    <w:p w14:paraId="33EBAF4D">
      <w:pPr>
        <w:pStyle w:val="3"/>
        <w:rPr>
          <w:b/>
          <w:sz w:val="32"/>
          <w:szCs w:val="32"/>
        </w:rPr>
      </w:pPr>
    </w:p>
    <w:p w14:paraId="104E8F55">
      <w:pPr>
        <w:pStyle w:val="3"/>
        <w:rPr>
          <w:b/>
          <w:sz w:val="32"/>
          <w:szCs w:val="32"/>
        </w:rPr>
      </w:pPr>
    </w:p>
    <w:p w14:paraId="70778CAE">
      <w:pPr>
        <w:spacing w:line="440" w:lineRule="exact"/>
        <w:jc w:val="center"/>
        <w:rPr>
          <w:b/>
          <w:sz w:val="32"/>
          <w:szCs w:val="32"/>
        </w:rPr>
      </w:pPr>
    </w:p>
    <w:p w14:paraId="39996731">
      <w:pPr>
        <w:spacing w:line="440" w:lineRule="exact"/>
        <w:jc w:val="center"/>
        <w:rPr>
          <w:b/>
          <w:sz w:val="32"/>
          <w:szCs w:val="32"/>
        </w:rPr>
      </w:pPr>
      <w:r>
        <w:rPr>
          <w:rFonts w:hint="eastAsia"/>
          <w:b/>
          <w:sz w:val="32"/>
          <w:szCs w:val="32"/>
        </w:rPr>
        <w:t>参数偏离情况表</w:t>
      </w:r>
    </w:p>
    <w:p w14:paraId="65209B55">
      <w:pPr>
        <w:spacing w:line="440" w:lineRule="exact"/>
        <w:rPr>
          <w:b/>
          <w:bCs/>
          <w:sz w:val="24"/>
        </w:rPr>
      </w:pPr>
      <w:r>
        <w:rPr>
          <w:rFonts w:hint="eastAsia"/>
          <w:b/>
          <w:bCs/>
          <w:sz w:val="24"/>
        </w:rPr>
        <w:t>填写要求：</w:t>
      </w:r>
    </w:p>
    <w:p w14:paraId="2ACFA9FD">
      <w:pPr>
        <w:spacing w:line="440" w:lineRule="exact"/>
        <w:rPr>
          <w:sz w:val="24"/>
        </w:rPr>
      </w:pPr>
      <w:r>
        <w:rPr>
          <w:rFonts w:hint="eastAsia"/>
          <w:sz w:val="24"/>
        </w:rPr>
        <w:t>1、请按用户需求的要求</w:t>
      </w:r>
      <w:r>
        <w:rPr>
          <w:rFonts w:hint="eastAsia"/>
          <w:b/>
          <w:bCs/>
          <w:sz w:val="24"/>
        </w:rPr>
        <w:t>逐条响应</w:t>
      </w:r>
      <w:r>
        <w:rPr>
          <w:rFonts w:hint="eastAsia"/>
          <w:sz w:val="24"/>
        </w:rPr>
        <w:t>，正负偏离参数请备注说明。</w:t>
      </w:r>
    </w:p>
    <w:p w14:paraId="4EE437F2">
      <w:pPr>
        <w:spacing w:line="440" w:lineRule="exact"/>
        <w:rPr>
          <w:rFonts w:ascii="宋体" w:hAnsi="宋体"/>
          <w:sz w:val="24"/>
        </w:rPr>
      </w:pPr>
      <w:r>
        <w:rPr>
          <w:rFonts w:hint="eastAsia" w:ascii="宋体" w:hAnsi="宋体"/>
          <w:sz w:val="24"/>
        </w:rPr>
        <w:t>2、其中带★的参数是</w:t>
      </w:r>
      <w:r>
        <w:rPr>
          <w:rFonts w:hint="eastAsia" w:ascii="宋体" w:hAnsi="宋体"/>
          <w:b/>
          <w:bCs/>
          <w:sz w:val="24"/>
        </w:rPr>
        <w:t>必须完全响应</w:t>
      </w:r>
      <w:r>
        <w:rPr>
          <w:rFonts w:hint="eastAsia" w:ascii="宋体" w:hAnsi="宋体"/>
          <w:sz w:val="24"/>
        </w:rPr>
        <w:t>的参数。</w:t>
      </w:r>
    </w:p>
    <w:p w14:paraId="05B9460D">
      <w:pPr>
        <w:spacing w:line="440" w:lineRule="exact"/>
        <w:rPr>
          <w:rFonts w:ascii="宋体" w:hAnsi="宋体"/>
          <w:sz w:val="24"/>
        </w:rPr>
      </w:pPr>
      <w:r>
        <w:rPr>
          <w:rFonts w:hint="eastAsia" w:ascii="宋体" w:hAnsi="宋体"/>
          <w:sz w:val="24"/>
        </w:rPr>
        <w:t>3、所投产品的</w:t>
      </w:r>
      <w:r>
        <w:rPr>
          <w:rFonts w:hint="eastAsia" w:ascii="宋体" w:hAnsi="宋体"/>
          <w:b/>
          <w:bCs/>
          <w:sz w:val="24"/>
        </w:rPr>
        <w:t>参数满足率≥90%</w:t>
      </w:r>
      <w:r>
        <w:rPr>
          <w:rFonts w:hint="eastAsia" w:ascii="宋体" w:hAnsi="宋体"/>
          <w:sz w:val="24"/>
        </w:rPr>
        <w:t>方视为满足需求的合格产品。</w:t>
      </w:r>
    </w:p>
    <w:p w14:paraId="426E7667">
      <w:pPr>
        <w:spacing w:line="380" w:lineRule="exact"/>
        <w:rPr>
          <w:rFonts w:ascii="宋体" w:hAnsi="宋体"/>
          <w:color w:val="000000"/>
          <w:szCs w:val="21"/>
        </w:rPr>
      </w:pPr>
    </w:p>
    <w:p w14:paraId="03DF2EA9">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1C510156">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486D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0A477A7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63EFF1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02A0D73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5C3FB9BD">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9D906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407265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B8F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DA433F7">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4CFCFC29">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3604B11D">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4A16D712">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35388009">
            <w:pPr>
              <w:widowControl/>
              <w:spacing w:line="440" w:lineRule="exact"/>
              <w:rPr>
                <w:rFonts w:ascii="宋体" w:hAnsi="宋体" w:cs="宋体"/>
                <w:bCs/>
                <w:sz w:val="18"/>
                <w:szCs w:val="18"/>
              </w:rPr>
            </w:pPr>
          </w:p>
        </w:tc>
      </w:tr>
      <w:tr w14:paraId="0B6D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FEE1C02">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5BF5F92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67C2674">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17BD7D1F">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5C2E9248">
            <w:pPr>
              <w:widowControl/>
              <w:spacing w:line="440" w:lineRule="exact"/>
              <w:rPr>
                <w:rFonts w:ascii="宋体" w:hAnsi="宋体" w:cs="宋体"/>
                <w:bCs/>
                <w:sz w:val="18"/>
                <w:szCs w:val="18"/>
              </w:rPr>
            </w:pPr>
          </w:p>
        </w:tc>
      </w:tr>
      <w:tr w14:paraId="6F43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9A4739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914461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7FABD4A">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C94D3C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5DADC53B">
            <w:pPr>
              <w:widowControl/>
              <w:spacing w:line="440" w:lineRule="exact"/>
              <w:rPr>
                <w:rFonts w:ascii="宋体" w:hAnsi="宋体" w:cs="宋体"/>
                <w:bCs/>
                <w:sz w:val="18"/>
                <w:szCs w:val="18"/>
              </w:rPr>
            </w:pPr>
          </w:p>
        </w:tc>
      </w:tr>
      <w:tr w14:paraId="4B2A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4A9333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528CF40">
            <w:pPr>
              <w:widowControl/>
              <w:spacing w:line="440" w:lineRule="exact"/>
              <w:jc w:val="center"/>
              <w:rPr>
                <w:rFonts w:ascii="宋体" w:hAnsi="宋体" w:cs="宋体"/>
                <w:bCs/>
                <w:sz w:val="18"/>
                <w:szCs w:val="18"/>
              </w:rPr>
            </w:pPr>
          </w:p>
        </w:tc>
        <w:tc>
          <w:tcPr>
            <w:tcW w:w="4638" w:type="dxa"/>
            <w:shd w:val="clear" w:color="000000" w:fill="FFFFFF"/>
            <w:noWrap/>
            <w:vAlign w:val="center"/>
          </w:tcPr>
          <w:p w14:paraId="08A55A92">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51982A6">
            <w:pPr>
              <w:widowControl/>
              <w:spacing w:line="440" w:lineRule="exact"/>
              <w:jc w:val="center"/>
              <w:rPr>
                <w:rFonts w:ascii="宋体" w:hAnsi="宋体" w:cs="宋体"/>
                <w:bCs/>
                <w:sz w:val="18"/>
                <w:szCs w:val="18"/>
              </w:rPr>
            </w:pPr>
          </w:p>
        </w:tc>
        <w:tc>
          <w:tcPr>
            <w:tcW w:w="1669" w:type="dxa"/>
            <w:shd w:val="clear" w:color="000000" w:fill="FFFFFF"/>
            <w:noWrap/>
            <w:vAlign w:val="center"/>
          </w:tcPr>
          <w:p w14:paraId="62B5E5E6">
            <w:pPr>
              <w:widowControl/>
              <w:spacing w:line="440" w:lineRule="exact"/>
              <w:rPr>
                <w:rFonts w:ascii="宋体" w:hAnsi="宋体" w:cs="宋体"/>
                <w:bCs/>
                <w:sz w:val="18"/>
                <w:szCs w:val="18"/>
              </w:rPr>
            </w:pPr>
          </w:p>
        </w:tc>
      </w:tr>
      <w:tr w14:paraId="1A35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7FB9063A">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B51A012">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CE2D17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2550449F">
            <w:pPr>
              <w:spacing w:line="440" w:lineRule="exact"/>
              <w:jc w:val="center"/>
              <w:rPr>
                <w:rFonts w:ascii="宋体" w:hAnsi="宋体" w:cs="宋体"/>
                <w:bCs/>
                <w:sz w:val="18"/>
                <w:szCs w:val="18"/>
              </w:rPr>
            </w:pPr>
          </w:p>
        </w:tc>
        <w:tc>
          <w:tcPr>
            <w:tcW w:w="1669" w:type="dxa"/>
            <w:shd w:val="clear" w:color="000000" w:fill="FFFFFF"/>
            <w:noWrap/>
            <w:vAlign w:val="center"/>
          </w:tcPr>
          <w:p w14:paraId="7CD3DCEE">
            <w:pPr>
              <w:widowControl/>
              <w:spacing w:line="440" w:lineRule="exact"/>
              <w:rPr>
                <w:rFonts w:ascii="宋体" w:hAnsi="宋体" w:cs="宋体"/>
                <w:bCs/>
                <w:sz w:val="18"/>
                <w:szCs w:val="18"/>
              </w:rPr>
            </w:pPr>
          </w:p>
        </w:tc>
      </w:tr>
      <w:tr w14:paraId="11747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44400D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569F6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11B8C7C">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24384CF">
            <w:pPr>
              <w:spacing w:line="440" w:lineRule="exact"/>
              <w:jc w:val="center"/>
              <w:rPr>
                <w:rFonts w:ascii="宋体" w:hAnsi="宋体" w:cs="宋体"/>
                <w:bCs/>
                <w:sz w:val="18"/>
                <w:szCs w:val="18"/>
              </w:rPr>
            </w:pPr>
          </w:p>
        </w:tc>
        <w:tc>
          <w:tcPr>
            <w:tcW w:w="1669" w:type="dxa"/>
            <w:shd w:val="clear" w:color="000000" w:fill="FFFFFF"/>
            <w:noWrap/>
            <w:vAlign w:val="center"/>
          </w:tcPr>
          <w:p w14:paraId="2D0ABF0B">
            <w:pPr>
              <w:widowControl/>
              <w:spacing w:line="440" w:lineRule="exact"/>
              <w:rPr>
                <w:rFonts w:ascii="宋体" w:hAnsi="宋体" w:cs="宋体"/>
                <w:bCs/>
                <w:sz w:val="18"/>
                <w:szCs w:val="18"/>
              </w:rPr>
            </w:pPr>
          </w:p>
        </w:tc>
      </w:tr>
      <w:tr w14:paraId="3901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77009A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1919B6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A029EE7">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FB2FE28">
            <w:pPr>
              <w:spacing w:line="440" w:lineRule="exact"/>
              <w:jc w:val="center"/>
              <w:rPr>
                <w:rFonts w:ascii="宋体" w:hAnsi="宋体" w:cs="宋体"/>
                <w:bCs/>
                <w:sz w:val="18"/>
                <w:szCs w:val="18"/>
              </w:rPr>
            </w:pPr>
          </w:p>
        </w:tc>
        <w:tc>
          <w:tcPr>
            <w:tcW w:w="1669" w:type="dxa"/>
            <w:shd w:val="clear" w:color="000000" w:fill="FFFFFF"/>
            <w:noWrap/>
            <w:vAlign w:val="center"/>
          </w:tcPr>
          <w:p w14:paraId="31427D0F">
            <w:pPr>
              <w:widowControl/>
              <w:spacing w:line="440" w:lineRule="exact"/>
              <w:rPr>
                <w:rFonts w:ascii="宋体" w:hAnsi="宋体" w:cs="宋体"/>
                <w:bCs/>
                <w:sz w:val="18"/>
                <w:szCs w:val="18"/>
              </w:rPr>
            </w:pPr>
          </w:p>
        </w:tc>
      </w:tr>
    </w:tbl>
    <w:p w14:paraId="48EC3772">
      <w:pPr>
        <w:spacing w:line="340" w:lineRule="exact"/>
        <w:rPr>
          <w:rFonts w:ascii="宋体"/>
          <w:sz w:val="30"/>
          <w:szCs w:val="30"/>
        </w:rPr>
      </w:pPr>
    </w:p>
    <w:p w14:paraId="47F949CD">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3488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60CF190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B02FAE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297211D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2DA82B19">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4E9368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EBDB6C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504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1A324FF5">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7072E53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1A850E6">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0B34154C">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2C30F363">
            <w:pPr>
              <w:widowControl/>
              <w:spacing w:line="440" w:lineRule="exact"/>
              <w:rPr>
                <w:rFonts w:ascii="宋体" w:hAnsi="宋体" w:cs="宋体"/>
                <w:bCs/>
                <w:sz w:val="18"/>
                <w:szCs w:val="18"/>
              </w:rPr>
            </w:pPr>
          </w:p>
        </w:tc>
      </w:tr>
      <w:tr w14:paraId="6186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C46ECE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1FB739F6">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2A47476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2784B310">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ACAD2DD">
            <w:pPr>
              <w:widowControl/>
              <w:spacing w:line="440" w:lineRule="exact"/>
              <w:rPr>
                <w:rFonts w:ascii="宋体" w:hAnsi="宋体" w:cs="宋体"/>
                <w:bCs/>
                <w:sz w:val="18"/>
                <w:szCs w:val="18"/>
              </w:rPr>
            </w:pPr>
          </w:p>
        </w:tc>
      </w:tr>
      <w:tr w14:paraId="3107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12859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8C324BB">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05E43BF2">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9B6015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51E4CB3E">
            <w:pPr>
              <w:widowControl/>
              <w:spacing w:line="440" w:lineRule="exact"/>
              <w:rPr>
                <w:rFonts w:ascii="宋体" w:hAnsi="宋体" w:cs="宋体"/>
                <w:bCs/>
                <w:sz w:val="18"/>
                <w:szCs w:val="18"/>
              </w:rPr>
            </w:pPr>
          </w:p>
        </w:tc>
      </w:tr>
      <w:tr w14:paraId="7FC9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0ABF268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2D269C8">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D4C9FEA">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25B4FF43">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E508798">
            <w:pPr>
              <w:widowControl/>
              <w:spacing w:line="440" w:lineRule="exact"/>
              <w:rPr>
                <w:rFonts w:ascii="宋体" w:hAnsi="宋体" w:cs="宋体"/>
                <w:bCs/>
                <w:sz w:val="18"/>
                <w:szCs w:val="18"/>
              </w:rPr>
            </w:pPr>
          </w:p>
        </w:tc>
      </w:tr>
      <w:tr w14:paraId="5BD2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7398EECA">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4F0259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4091BBE">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6165077A">
            <w:pPr>
              <w:spacing w:line="440" w:lineRule="exact"/>
              <w:jc w:val="center"/>
              <w:rPr>
                <w:rFonts w:ascii="宋体" w:hAnsi="宋体" w:cs="宋体"/>
                <w:bCs/>
                <w:sz w:val="18"/>
                <w:szCs w:val="18"/>
              </w:rPr>
            </w:pPr>
          </w:p>
        </w:tc>
        <w:tc>
          <w:tcPr>
            <w:tcW w:w="1669" w:type="dxa"/>
            <w:shd w:val="clear" w:color="000000" w:fill="FFFFFF"/>
            <w:noWrap/>
            <w:vAlign w:val="center"/>
          </w:tcPr>
          <w:p w14:paraId="2C56E85F">
            <w:pPr>
              <w:widowControl/>
              <w:spacing w:line="440" w:lineRule="exact"/>
              <w:rPr>
                <w:rFonts w:ascii="宋体" w:hAnsi="宋体" w:cs="宋体"/>
                <w:bCs/>
                <w:sz w:val="18"/>
                <w:szCs w:val="18"/>
              </w:rPr>
            </w:pPr>
          </w:p>
        </w:tc>
      </w:tr>
      <w:tr w14:paraId="3655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BA1274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2E4536E">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160405F">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E956AD0">
            <w:pPr>
              <w:spacing w:line="440" w:lineRule="exact"/>
              <w:jc w:val="center"/>
              <w:rPr>
                <w:rFonts w:ascii="宋体" w:hAnsi="宋体" w:cs="宋体"/>
                <w:bCs/>
                <w:sz w:val="18"/>
                <w:szCs w:val="18"/>
              </w:rPr>
            </w:pPr>
          </w:p>
        </w:tc>
        <w:tc>
          <w:tcPr>
            <w:tcW w:w="1669" w:type="dxa"/>
            <w:shd w:val="clear" w:color="000000" w:fill="FFFFFF"/>
            <w:noWrap/>
            <w:vAlign w:val="center"/>
          </w:tcPr>
          <w:p w14:paraId="6D51D5FC">
            <w:pPr>
              <w:widowControl/>
              <w:spacing w:line="440" w:lineRule="exact"/>
              <w:rPr>
                <w:rFonts w:ascii="宋体" w:hAnsi="宋体" w:cs="宋体"/>
                <w:bCs/>
                <w:sz w:val="18"/>
                <w:szCs w:val="18"/>
              </w:rPr>
            </w:pPr>
          </w:p>
        </w:tc>
      </w:tr>
      <w:tr w14:paraId="7732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545BAD67">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D87BB1E">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277B35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B2E37D2">
            <w:pPr>
              <w:spacing w:line="440" w:lineRule="exact"/>
              <w:jc w:val="center"/>
              <w:rPr>
                <w:rFonts w:ascii="宋体" w:hAnsi="宋体" w:cs="宋体"/>
                <w:bCs/>
                <w:sz w:val="18"/>
                <w:szCs w:val="18"/>
              </w:rPr>
            </w:pPr>
          </w:p>
        </w:tc>
        <w:tc>
          <w:tcPr>
            <w:tcW w:w="1669" w:type="dxa"/>
            <w:shd w:val="clear" w:color="000000" w:fill="FFFFFF"/>
            <w:noWrap/>
            <w:vAlign w:val="center"/>
          </w:tcPr>
          <w:p w14:paraId="68DF0226">
            <w:pPr>
              <w:widowControl/>
              <w:spacing w:line="440" w:lineRule="exact"/>
              <w:rPr>
                <w:rFonts w:ascii="宋体" w:hAnsi="宋体" w:cs="宋体"/>
                <w:bCs/>
                <w:sz w:val="18"/>
                <w:szCs w:val="18"/>
              </w:rPr>
            </w:pPr>
          </w:p>
        </w:tc>
      </w:tr>
    </w:tbl>
    <w:p w14:paraId="5CCE652F">
      <w:pPr>
        <w:tabs>
          <w:tab w:val="left" w:pos="720"/>
        </w:tabs>
        <w:spacing w:line="340" w:lineRule="exact"/>
        <w:jc w:val="left"/>
        <w:rPr>
          <w:rFonts w:ascii="宋体" w:hAnsi="宋体"/>
          <w:b/>
          <w:bCs/>
          <w:sz w:val="30"/>
          <w:szCs w:val="30"/>
        </w:rPr>
      </w:pPr>
    </w:p>
    <w:p w14:paraId="08001D59">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一、</w:t>
      </w:r>
      <w:r>
        <w:rPr>
          <w:rFonts w:hint="eastAsia" w:ascii="仿宋" w:hAnsi="仿宋" w:eastAsia="仿宋" w:cs="仿宋"/>
          <w:b/>
          <w:color w:val="000000" w:themeColor="text1"/>
          <w:sz w:val="24"/>
        </w:rPr>
        <w:t>总则：</w:t>
      </w:r>
    </w:p>
    <w:p w14:paraId="7182681F">
      <w:pPr>
        <w:numPr>
          <w:ilvl w:val="0"/>
          <w:numId w:val="0"/>
        </w:num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kern w:val="2"/>
          <w:sz w:val="24"/>
          <w:szCs w:val="24"/>
          <w:lang w:val="en-US" w:eastAsia="zh-CN" w:bidi="ar-SA"/>
        </w:rPr>
        <w:t>1.</w:t>
      </w:r>
      <w:r>
        <w:rPr>
          <w:rFonts w:hint="eastAsia" w:ascii="仿宋" w:hAnsi="仿宋" w:eastAsia="仿宋" w:cs="仿宋"/>
          <w:color w:val="000000" w:themeColor="text1"/>
          <w:sz w:val="24"/>
        </w:rPr>
        <w:t>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5F37E3CE">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2.采购需求中凡有“★”标识的内容条款为关键条款，投标供应商必须对此作出回答并完全满足这些要求不可以出现任何负偏离，对这些关键条款的任何负偏离将视为无效投标。</w:t>
      </w:r>
    </w:p>
    <w:p w14:paraId="1A276B23">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3.加注“▲”的内容为重点评标项目，投标供应商必须对该标识项目按照要求进行真实应答描述。但不作为无效投标条款。</w:t>
      </w:r>
    </w:p>
    <w:p w14:paraId="139FA958">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投标人所投设备如属于医疗器械设备，投标供应商应该符合《医疗器械经营质量管理规范》和《医疗器械监督管理条例》规定，并结合本项目特性提供有效的医疗器械产品注册或备案证明材料和投标供应商的经营许可或备案证明材料（提供证明材料复印件加盖公章）。所投设备必须是在医疗器械注册证或备案证明有效期内生产的产品。不属于医疗器械设备无须提供医疗器械注册证或备案证。</w:t>
      </w:r>
    </w:p>
    <w:p w14:paraId="46DB944C">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5.本文的“质保期”是指中标标的物经约定的验收机构完成验收之日起算，截止中标人承诺的期限</w:t>
      </w:r>
    </w:p>
    <w:p w14:paraId="2B9D2695">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lang w:val="en-US" w:eastAsia="zh-CN"/>
        </w:rPr>
        <w:t>二、</w:t>
      </w: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vAlign w:val="top"/>
          </w:tcPr>
          <w:p w14:paraId="611AB3E1">
            <w:pPr>
              <w:spacing w:line="440" w:lineRule="exact"/>
              <w:rPr>
                <w:rFonts w:hint="default" w:ascii="仿宋" w:hAnsi="仿宋" w:eastAsia="仿宋" w:cs="仿宋"/>
                <w:color w:val="000000" w:themeColor="text1"/>
                <w:sz w:val="24"/>
                <w:lang w:val="en-US" w:eastAsia="zh-CN"/>
              </w:rPr>
            </w:pPr>
            <w:r>
              <w:rPr>
                <w:rFonts w:ascii="仿宋" w:hAnsi="仿宋" w:eastAsia="仿宋" w:cs="仿宋"/>
                <w:color w:val="000000" w:themeColor="text1"/>
                <w:sz w:val="24"/>
              </w:rPr>
              <w:t>医用转移车</w:t>
            </w:r>
          </w:p>
        </w:tc>
        <w:tc>
          <w:tcPr>
            <w:tcW w:w="2268" w:type="dxa"/>
            <w:vAlign w:val="top"/>
          </w:tcPr>
          <w:p w14:paraId="29F1C941">
            <w:pPr>
              <w:spacing w:line="440" w:lineRule="exact"/>
              <w:rPr>
                <w:rFonts w:hint="default" w:ascii="仿宋" w:hAnsi="仿宋" w:eastAsia="仿宋" w:cs="仿宋"/>
                <w:color w:val="000000" w:themeColor="text1"/>
                <w:sz w:val="24"/>
                <w:lang w:val="en-US" w:eastAsia="zh-CN"/>
              </w:rPr>
            </w:pPr>
            <w:r>
              <w:rPr>
                <w:rFonts w:ascii="仿宋" w:hAnsi="仿宋" w:eastAsia="仿宋" w:cs="仿宋"/>
                <w:color w:val="000000" w:themeColor="text1"/>
                <w:sz w:val="24"/>
              </w:rPr>
              <w:t>手术室</w:t>
            </w:r>
          </w:p>
        </w:tc>
        <w:tc>
          <w:tcPr>
            <w:tcW w:w="2508" w:type="dxa"/>
            <w:vAlign w:val="top"/>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rPr>
              <w:t>3</w:t>
            </w:r>
          </w:p>
        </w:tc>
      </w:tr>
    </w:tbl>
    <w:p w14:paraId="3192A77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w:t>
      </w:r>
      <w:r>
        <w:rPr>
          <w:rFonts w:ascii="仿宋" w:hAnsi="仿宋" w:eastAsia="仿宋" w:cs="仿宋"/>
          <w:color w:val="000000" w:themeColor="text1"/>
          <w:sz w:val="24"/>
        </w:rPr>
        <w:t>医用转移车</w:t>
      </w:r>
    </w:p>
    <w:p w14:paraId="26B12F7A">
      <w:pPr>
        <w:spacing w:line="440" w:lineRule="exact"/>
        <w:rPr>
          <w:rFonts w:ascii="仿宋" w:hAnsi="仿宋" w:eastAsia="仿宋" w:cs="仿宋"/>
          <w:color w:val="000000" w:themeColor="text1"/>
          <w:sz w:val="24"/>
        </w:rPr>
      </w:pPr>
    </w:p>
    <w:p w14:paraId="0131614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用途：用于病人转运与复苏</w:t>
      </w:r>
    </w:p>
    <w:p w14:paraId="247ACE54">
      <w:pPr>
        <w:spacing w:line="440" w:lineRule="exact"/>
        <w:rPr>
          <w:rFonts w:ascii="仿宋" w:hAnsi="仿宋" w:eastAsia="仿宋" w:cs="仿宋"/>
          <w:b/>
          <w:color w:val="000000" w:themeColor="text1"/>
          <w:sz w:val="24"/>
        </w:rPr>
      </w:pPr>
    </w:p>
    <w:p w14:paraId="426AD8A4">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三、</w:t>
      </w:r>
      <w:r>
        <w:rPr>
          <w:rFonts w:hint="eastAsia" w:ascii="仿宋" w:hAnsi="仿宋" w:eastAsia="仿宋" w:cs="仿宋"/>
          <w:b/>
          <w:color w:val="000000" w:themeColor="text1"/>
          <w:sz w:val="24"/>
        </w:rPr>
        <w:t>技术参数：</w:t>
      </w:r>
    </w:p>
    <w:p w14:paraId="4CBF5807">
      <w:pPr>
        <w:spacing w:line="440" w:lineRule="exact"/>
        <w:rPr>
          <w:rFonts w:hint="eastAsia" w:ascii="仿宋" w:hAnsi="仿宋" w:eastAsia="仿宋" w:cs="仿宋"/>
          <w:b/>
          <w:color w:val="000000" w:themeColor="text1"/>
          <w:sz w:val="24"/>
        </w:rPr>
      </w:pPr>
      <w:r>
        <w:rPr>
          <w:rFonts w:hint="eastAsia" w:ascii="仿宋" w:hAnsi="仿宋" w:eastAsia="仿宋" w:cs="仿宋"/>
          <w:color w:val="000000" w:themeColor="text1"/>
          <w:sz w:val="24"/>
        </w:rPr>
        <w:t>▲</w:t>
      </w:r>
      <w:r>
        <w:rPr>
          <w:rFonts w:hint="eastAsia" w:ascii="仿宋" w:hAnsi="仿宋" w:eastAsia="仿宋"/>
          <w:sz w:val="24"/>
        </w:rPr>
        <w:t>1、规格：≥L2000×W650×H680 mm；床面尺寸：≥1900X570 mm。</w:t>
      </w:r>
    </w:p>
    <w:p w14:paraId="12B60105">
      <w:pPr>
        <w:spacing w:line="440" w:lineRule="exact"/>
        <w:rPr>
          <w:rFonts w:hint="eastAsia" w:ascii="仿宋" w:hAnsi="仿宋" w:eastAsia="仿宋" w:cs="仿宋"/>
          <w:b/>
          <w:color w:val="000000" w:themeColor="text1"/>
          <w:sz w:val="24"/>
        </w:rPr>
      </w:pPr>
      <w:r>
        <w:rPr>
          <w:rFonts w:hint="eastAsia" w:ascii="仿宋" w:hAnsi="仿宋" w:eastAsia="仿宋" w:cs="仿宋"/>
          <w:color w:val="000000" w:themeColor="text1"/>
          <w:sz w:val="24"/>
        </w:rPr>
        <w:t>▲</w:t>
      </w:r>
      <w:r>
        <w:rPr>
          <w:rFonts w:hint="eastAsia" w:ascii="仿宋" w:hAnsi="仿宋" w:eastAsia="仿宋"/>
          <w:sz w:val="24"/>
        </w:rPr>
        <w:t>2、具有导向、体位倾斜、升降之功能；</w:t>
      </w:r>
    </w:p>
    <w:p w14:paraId="09968611">
      <w:pPr>
        <w:rPr>
          <w:rFonts w:hint="eastAsia" w:ascii="仿宋" w:hAnsi="仿宋" w:eastAsia="仿宋"/>
          <w:sz w:val="24"/>
        </w:rPr>
      </w:pPr>
      <w:r>
        <w:rPr>
          <w:rFonts w:hint="eastAsia" w:ascii="仿宋" w:hAnsi="仿宋" w:eastAsia="仿宋" w:cs="仿宋"/>
          <w:color w:val="000000" w:themeColor="text1"/>
          <w:sz w:val="24"/>
        </w:rPr>
        <w:t>▲</w:t>
      </w:r>
      <w:r>
        <w:rPr>
          <w:rFonts w:hint="eastAsia" w:ascii="仿宋" w:hAnsi="仿宋" w:eastAsia="仿宋"/>
          <w:sz w:val="24"/>
        </w:rPr>
        <w:t>3、床背板能抬高，供病人半躺；</w:t>
      </w:r>
    </w:p>
    <w:p w14:paraId="45981046">
      <w:pPr>
        <w:rPr>
          <w:rFonts w:hint="eastAsia" w:ascii="仿宋" w:hAnsi="仿宋" w:eastAsia="仿宋"/>
          <w:sz w:val="24"/>
        </w:rPr>
      </w:pPr>
      <w:r>
        <w:rPr>
          <w:rFonts w:hint="eastAsia" w:ascii="仿宋" w:hAnsi="仿宋" w:eastAsia="仿宋" w:cs="仿宋"/>
          <w:color w:val="000000" w:themeColor="text1"/>
          <w:sz w:val="24"/>
        </w:rPr>
        <w:t>▲</w:t>
      </w:r>
      <w:r>
        <w:rPr>
          <w:rFonts w:hint="eastAsia" w:ascii="仿宋" w:hAnsi="仿宋" w:eastAsia="仿宋"/>
          <w:sz w:val="24"/>
        </w:rPr>
        <w:t>4、平板带冲孔式床面，床面架可活动取出；</w:t>
      </w:r>
    </w:p>
    <w:p w14:paraId="413F4182">
      <w:pPr>
        <w:rPr>
          <w:rFonts w:hint="eastAsia" w:ascii="仿宋" w:hAnsi="仿宋" w:eastAsia="仿宋"/>
          <w:sz w:val="24"/>
        </w:rPr>
      </w:pPr>
      <w:r>
        <w:rPr>
          <w:rFonts w:hint="eastAsia" w:ascii="仿宋" w:hAnsi="仿宋" w:eastAsia="仿宋"/>
          <w:sz w:val="24"/>
        </w:rPr>
        <w:t>5、弹簧下翻式不锈钢圆管护栏；</w:t>
      </w:r>
    </w:p>
    <w:p w14:paraId="1F0BC4E4">
      <w:pPr>
        <w:rPr>
          <w:rFonts w:hint="eastAsia" w:ascii="仿宋" w:hAnsi="仿宋" w:eastAsia="仿宋"/>
          <w:sz w:val="24"/>
        </w:rPr>
      </w:pPr>
      <w:r>
        <w:rPr>
          <w:rFonts w:hint="eastAsia" w:ascii="仿宋" w:hAnsi="仿宋" w:eastAsia="仿宋"/>
          <w:sz w:val="24"/>
        </w:rPr>
        <w:t>6、床面下座为防撞架，推动时可防止碰到人体；</w:t>
      </w:r>
    </w:p>
    <w:p w14:paraId="0A412284">
      <w:pPr>
        <w:rPr>
          <w:rFonts w:hint="eastAsia" w:ascii="仿宋" w:hAnsi="仿宋" w:eastAsia="仿宋"/>
          <w:sz w:val="24"/>
        </w:rPr>
      </w:pPr>
      <w:r>
        <w:rPr>
          <w:rFonts w:hint="eastAsia" w:ascii="仿宋" w:hAnsi="仿宋" w:eastAsia="仿宋"/>
          <w:sz w:val="24"/>
        </w:rPr>
        <w:t>7、底架配有放物篮；</w:t>
      </w:r>
    </w:p>
    <w:p w14:paraId="7867A2EA">
      <w:pPr>
        <w:rPr>
          <w:rFonts w:hint="eastAsia" w:ascii="仿宋" w:hAnsi="仿宋" w:eastAsia="仿宋"/>
          <w:sz w:val="24"/>
        </w:rPr>
      </w:pPr>
      <w:r>
        <w:rPr>
          <w:rFonts w:hint="eastAsia" w:ascii="仿宋" w:hAnsi="仿宋" w:eastAsia="仿宋" w:cs="仿宋"/>
          <w:color w:val="000000" w:themeColor="text1"/>
          <w:sz w:val="24"/>
        </w:rPr>
        <w:t>▲</w:t>
      </w:r>
      <w:r>
        <w:rPr>
          <w:rFonts w:hint="eastAsia" w:ascii="仿宋" w:hAnsi="仿宋" w:eastAsia="仿宋"/>
          <w:sz w:val="24"/>
        </w:rPr>
        <w:t>8、承载重量：≥200kg。</w:t>
      </w:r>
    </w:p>
    <w:p w14:paraId="4196BD23">
      <w:pPr>
        <w:rPr>
          <w:rFonts w:hint="eastAsia" w:ascii="仿宋" w:hAnsi="仿宋" w:eastAsia="仿宋"/>
          <w:sz w:val="24"/>
        </w:rPr>
      </w:pPr>
      <w:r>
        <w:rPr>
          <w:rFonts w:hint="eastAsia" w:ascii="仿宋" w:hAnsi="仿宋" w:eastAsia="仿宋"/>
          <w:sz w:val="24"/>
        </w:rPr>
        <w:t>9、材质：</w:t>
      </w:r>
    </w:p>
    <w:p w14:paraId="40EDA51F">
      <w:pPr>
        <w:rPr>
          <w:rFonts w:hint="eastAsia" w:ascii="仿宋" w:hAnsi="仿宋" w:eastAsia="仿宋"/>
          <w:sz w:val="24"/>
        </w:rPr>
      </w:pPr>
      <w:r>
        <w:rPr>
          <w:rFonts w:hint="eastAsia" w:ascii="仿宋" w:hAnsi="仿宋" w:eastAsia="仿宋"/>
          <w:sz w:val="24"/>
        </w:rPr>
        <w:tab/>
      </w:r>
      <w:r>
        <w:rPr>
          <w:rFonts w:hint="eastAsia" w:ascii="仿宋" w:hAnsi="仿宋" w:eastAsia="仿宋"/>
          <w:sz w:val="24"/>
        </w:rPr>
        <w:t>9.1、床面外框架采用：≥φ38X1.2mm不锈钢圆管；床面采用：≥T1.0mm不锈钢板；</w:t>
      </w:r>
    </w:p>
    <w:p w14:paraId="324F81D3">
      <w:pPr>
        <w:rPr>
          <w:rFonts w:hint="eastAsia" w:ascii="仿宋" w:hAnsi="仿宋" w:eastAsia="仿宋"/>
          <w:sz w:val="24"/>
        </w:rPr>
      </w:pPr>
      <w:r>
        <w:rPr>
          <w:rFonts w:hint="eastAsia" w:ascii="仿宋" w:hAnsi="仿宋" w:eastAsia="仿宋"/>
          <w:sz w:val="24"/>
        </w:rPr>
        <w:tab/>
      </w:r>
      <w:r>
        <w:rPr>
          <w:rFonts w:hint="eastAsia" w:ascii="仿宋" w:hAnsi="仿宋" w:eastAsia="仿宋"/>
          <w:sz w:val="24"/>
        </w:rPr>
        <w:t>9.2、床面下外框架采用：≥φ38X1.2mm不锈钢圆管；</w:t>
      </w:r>
    </w:p>
    <w:p w14:paraId="0C872E11">
      <w:pPr>
        <w:rPr>
          <w:rFonts w:hint="eastAsia" w:ascii="仿宋" w:hAnsi="仿宋" w:eastAsia="仿宋"/>
          <w:sz w:val="24"/>
        </w:rPr>
      </w:pPr>
      <w:r>
        <w:rPr>
          <w:rFonts w:hint="eastAsia" w:ascii="仿宋" w:hAnsi="仿宋" w:eastAsia="仿宋"/>
          <w:sz w:val="24"/>
        </w:rPr>
        <w:tab/>
      </w:r>
      <w:r>
        <w:rPr>
          <w:rFonts w:hint="eastAsia" w:ascii="仿宋" w:hAnsi="仿宋" w:eastAsia="仿宋"/>
          <w:sz w:val="24"/>
        </w:rPr>
        <w:t>9.3、四脚采用：≥φ38X1.2mm不锈钢圆管；加强用：≥φ25X1.0mm不锈钢管；</w:t>
      </w:r>
    </w:p>
    <w:p w14:paraId="213B8C22">
      <w:pPr>
        <w:rPr>
          <w:rFonts w:hint="eastAsia" w:ascii="仿宋" w:hAnsi="仿宋" w:eastAsia="仿宋"/>
          <w:sz w:val="24"/>
        </w:rPr>
      </w:pPr>
      <w:r>
        <w:rPr>
          <w:rFonts w:hint="eastAsia" w:ascii="仿宋" w:hAnsi="仿宋" w:eastAsia="仿宋"/>
          <w:sz w:val="24"/>
        </w:rPr>
        <w:tab/>
      </w:r>
      <w:r>
        <w:rPr>
          <w:rFonts w:hint="eastAsia" w:ascii="仿宋" w:hAnsi="仿宋" w:eastAsia="仿宋"/>
          <w:sz w:val="24"/>
        </w:rPr>
        <w:t>9.4、护栏采用：≥φ22X1.0mm不锈钢圆管；</w:t>
      </w:r>
    </w:p>
    <w:p w14:paraId="10233DB0">
      <w:pPr>
        <w:rPr>
          <w:rFonts w:hint="eastAsia" w:ascii="仿宋" w:hAnsi="仿宋" w:eastAsia="仿宋"/>
          <w:sz w:val="24"/>
        </w:rPr>
      </w:pPr>
      <w:r>
        <w:rPr>
          <w:rFonts w:hint="eastAsia" w:ascii="仿宋" w:hAnsi="仿宋" w:eastAsia="仿宋"/>
          <w:sz w:val="24"/>
        </w:rPr>
        <w:tab/>
      </w:r>
      <w:r>
        <w:rPr>
          <w:rFonts w:hint="eastAsia" w:ascii="仿宋" w:hAnsi="仿宋" w:eastAsia="仿宋"/>
          <w:sz w:val="24"/>
        </w:rPr>
        <w:t>9.5、底篮采用：≥φ5不锈钢线；</w:t>
      </w:r>
    </w:p>
    <w:p w14:paraId="67187575">
      <w:pPr>
        <w:rPr>
          <w:rFonts w:hint="eastAsia" w:ascii="仿宋" w:hAnsi="仿宋" w:eastAsia="仿宋"/>
          <w:sz w:val="24"/>
        </w:rPr>
      </w:pPr>
      <w:r>
        <w:rPr>
          <w:rFonts w:hint="eastAsia" w:ascii="仿宋" w:hAnsi="仿宋" w:eastAsia="仿宋"/>
          <w:sz w:val="24"/>
        </w:rPr>
        <w:tab/>
      </w:r>
      <w:r>
        <w:rPr>
          <w:rFonts w:hint="eastAsia" w:ascii="仿宋" w:hAnsi="仿宋" w:eastAsia="仿宋"/>
          <w:sz w:val="24"/>
        </w:rPr>
        <w:t>9.6、床脚采用：≥5寸万向轮，带刹车装置。</w:t>
      </w:r>
    </w:p>
    <w:p w14:paraId="3E9CE9EF">
      <w:pPr>
        <w:rPr>
          <w:rFonts w:hint="eastAsia" w:ascii="仿宋" w:hAnsi="仿宋" w:eastAsia="仿宋" w:cs="仿宋"/>
          <w:b/>
          <w:color w:val="000000" w:themeColor="text1"/>
          <w:sz w:val="24"/>
        </w:rPr>
      </w:pPr>
      <w:r>
        <w:rPr>
          <w:rFonts w:hint="eastAsia" w:ascii="仿宋" w:hAnsi="仿宋" w:eastAsia="仿宋" w:cs="仿宋"/>
          <w:color w:val="000000" w:themeColor="text1"/>
          <w:sz w:val="24"/>
        </w:rPr>
        <w:t>★</w:t>
      </w:r>
      <w:r>
        <w:rPr>
          <w:rFonts w:hint="eastAsia" w:ascii="仿宋" w:hAnsi="仿宋" w:eastAsia="仿宋"/>
          <w:sz w:val="24"/>
        </w:rPr>
        <w:t>10、设备使用年限≥5年。</w:t>
      </w:r>
    </w:p>
    <w:p w14:paraId="2D9C1BC3">
      <w:pPr>
        <w:numPr>
          <w:ilvl w:val="0"/>
          <w:numId w:val="0"/>
        </w:numPr>
        <w:spacing w:line="440" w:lineRule="exact"/>
        <w:rPr>
          <w:rFonts w:hint="eastAsia" w:ascii="仿宋" w:hAnsi="仿宋" w:eastAsia="仿宋" w:cs="仿宋"/>
          <w:b/>
          <w:color w:val="000000" w:themeColor="text1"/>
          <w:sz w:val="24"/>
        </w:rPr>
      </w:pPr>
    </w:p>
    <w:p w14:paraId="5B198E0B">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四、</w:t>
      </w:r>
      <w:r>
        <w:rPr>
          <w:rFonts w:hint="eastAsia" w:ascii="仿宋" w:hAnsi="仿宋" w:eastAsia="仿宋" w:cs="仿宋"/>
          <w:b/>
          <w:color w:val="000000" w:themeColor="text1"/>
          <w:sz w:val="24"/>
        </w:rPr>
        <w:t>每套设备配置要求：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5038"/>
        <w:gridCol w:w="1150"/>
        <w:gridCol w:w="1141"/>
      </w:tblGrid>
      <w:tr w14:paraId="3905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1EA45AE0">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5038" w:type="dxa"/>
          </w:tcPr>
          <w:p w14:paraId="5C8F2816">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1150" w:type="dxa"/>
          </w:tcPr>
          <w:p w14:paraId="25CC3E6B">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1141" w:type="dxa"/>
          </w:tcPr>
          <w:p w14:paraId="635A4CC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3657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61C0753F">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5038" w:type="dxa"/>
          </w:tcPr>
          <w:p w14:paraId="42E403FF">
            <w:pPr>
              <w:spacing w:line="440" w:lineRule="exact"/>
              <w:jc w:val="center"/>
              <w:rPr>
                <w:rFonts w:ascii="仿宋" w:hAnsi="仿宋" w:eastAsia="仿宋" w:cs="仿宋"/>
                <w:b/>
                <w:color w:val="000000" w:themeColor="text1"/>
                <w:sz w:val="24"/>
              </w:rPr>
            </w:pPr>
            <w:r>
              <w:rPr>
                <w:rFonts w:hint="eastAsia" w:ascii="仿宋" w:hAnsi="仿宋" w:eastAsia="仿宋"/>
                <w:sz w:val="24"/>
              </w:rPr>
              <w:t>主床体</w:t>
            </w:r>
          </w:p>
        </w:tc>
        <w:tc>
          <w:tcPr>
            <w:tcW w:w="1150" w:type="dxa"/>
          </w:tcPr>
          <w:p w14:paraId="7B881F8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1141" w:type="dxa"/>
          </w:tcPr>
          <w:p w14:paraId="6CC3C878">
            <w:pPr>
              <w:spacing w:line="440" w:lineRule="exact"/>
              <w:jc w:val="center"/>
              <w:rPr>
                <w:rFonts w:ascii="仿宋" w:hAnsi="仿宋" w:eastAsia="仿宋" w:cs="仿宋"/>
                <w:color w:val="000000" w:themeColor="text1"/>
                <w:sz w:val="24"/>
              </w:rPr>
            </w:pPr>
            <w:r>
              <w:rPr>
                <w:rFonts w:ascii="仿宋" w:hAnsi="仿宋" w:eastAsia="仿宋" w:cs="仿宋"/>
                <w:color w:val="000000" w:themeColor="text1"/>
                <w:sz w:val="24"/>
              </w:rPr>
              <w:t>个</w:t>
            </w:r>
          </w:p>
        </w:tc>
      </w:tr>
      <w:tr w14:paraId="4F13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03E3220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5038" w:type="dxa"/>
          </w:tcPr>
          <w:p w14:paraId="3ECD40B0">
            <w:pPr>
              <w:spacing w:line="440" w:lineRule="exact"/>
              <w:jc w:val="center"/>
              <w:rPr>
                <w:rFonts w:ascii="仿宋" w:hAnsi="仿宋" w:eastAsia="仿宋" w:cs="仿宋"/>
                <w:color w:val="000000" w:themeColor="text1"/>
                <w:sz w:val="24"/>
              </w:rPr>
            </w:pPr>
            <w:r>
              <w:rPr>
                <w:rFonts w:hint="eastAsia" w:ascii="仿宋" w:hAnsi="仿宋" w:eastAsia="仿宋"/>
                <w:sz w:val="24"/>
              </w:rPr>
              <w:t>中控轮</w:t>
            </w:r>
          </w:p>
        </w:tc>
        <w:tc>
          <w:tcPr>
            <w:tcW w:w="1150" w:type="dxa"/>
          </w:tcPr>
          <w:p w14:paraId="384677A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4</w:t>
            </w:r>
          </w:p>
        </w:tc>
        <w:tc>
          <w:tcPr>
            <w:tcW w:w="1141" w:type="dxa"/>
          </w:tcPr>
          <w:p w14:paraId="699C5C4C">
            <w:pPr>
              <w:spacing w:line="440" w:lineRule="exact"/>
              <w:jc w:val="center"/>
              <w:rPr>
                <w:rFonts w:ascii="仿宋" w:hAnsi="仿宋" w:eastAsia="仿宋" w:cs="仿宋"/>
                <w:color w:val="000000" w:themeColor="text1"/>
                <w:sz w:val="24"/>
              </w:rPr>
            </w:pPr>
            <w:r>
              <w:rPr>
                <w:rFonts w:ascii="仿宋" w:hAnsi="仿宋" w:eastAsia="仿宋" w:cs="仿宋"/>
                <w:color w:val="000000" w:themeColor="text1"/>
                <w:sz w:val="24"/>
              </w:rPr>
              <w:t>个</w:t>
            </w:r>
          </w:p>
        </w:tc>
      </w:tr>
      <w:tr w14:paraId="6C53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11932AFB">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5038" w:type="dxa"/>
          </w:tcPr>
          <w:p w14:paraId="406E1118">
            <w:pPr>
              <w:spacing w:line="440" w:lineRule="exact"/>
              <w:jc w:val="center"/>
              <w:rPr>
                <w:rFonts w:ascii="仿宋" w:hAnsi="仿宋" w:eastAsia="仿宋" w:cs="仿宋"/>
                <w:color w:val="000000" w:themeColor="text1"/>
                <w:sz w:val="24"/>
              </w:rPr>
            </w:pPr>
            <w:r>
              <w:rPr>
                <w:rFonts w:hint="eastAsia" w:ascii="仿宋" w:hAnsi="仿宋" w:eastAsia="仿宋"/>
                <w:sz w:val="24"/>
              </w:rPr>
              <w:t>护栏</w:t>
            </w:r>
          </w:p>
        </w:tc>
        <w:tc>
          <w:tcPr>
            <w:tcW w:w="1150" w:type="dxa"/>
          </w:tcPr>
          <w:p w14:paraId="31DCD66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1141" w:type="dxa"/>
          </w:tcPr>
          <w:p w14:paraId="7F6440BB">
            <w:pPr>
              <w:spacing w:line="440" w:lineRule="exact"/>
              <w:jc w:val="center"/>
              <w:rPr>
                <w:rFonts w:ascii="仿宋" w:hAnsi="仿宋" w:eastAsia="仿宋" w:cs="仿宋"/>
                <w:color w:val="000000" w:themeColor="text1"/>
                <w:sz w:val="24"/>
              </w:rPr>
            </w:pPr>
            <w:r>
              <w:rPr>
                <w:rFonts w:ascii="仿宋" w:hAnsi="仿宋" w:eastAsia="仿宋" w:cs="仿宋"/>
                <w:color w:val="000000" w:themeColor="text1"/>
                <w:sz w:val="24"/>
              </w:rPr>
              <w:t>个</w:t>
            </w:r>
          </w:p>
        </w:tc>
      </w:tr>
      <w:tr w14:paraId="35AF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4E5F143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4</w:t>
            </w:r>
          </w:p>
        </w:tc>
        <w:tc>
          <w:tcPr>
            <w:tcW w:w="5038" w:type="dxa"/>
          </w:tcPr>
          <w:p w14:paraId="340F6026">
            <w:pPr>
              <w:spacing w:line="440" w:lineRule="exact"/>
              <w:jc w:val="center"/>
              <w:rPr>
                <w:rFonts w:ascii="仿宋" w:hAnsi="仿宋" w:eastAsia="仿宋" w:cs="仿宋"/>
                <w:color w:val="000000" w:themeColor="text1"/>
                <w:sz w:val="24"/>
              </w:rPr>
            </w:pPr>
            <w:r>
              <w:rPr>
                <w:rFonts w:hint="eastAsia" w:ascii="仿宋" w:hAnsi="仿宋" w:eastAsia="仿宋"/>
                <w:sz w:val="24"/>
              </w:rPr>
              <w:t>输液架</w:t>
            </w:r>
          </w:p>
        </w:tc>
        <w:tc>
          <w:tcPr>
            <w:tcW w:w="1150" w:type="dxa"/>
          </w:tcPr>
          <w:p w14:paraId="395C163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1141" w:type="dxa"/>
          </w:tcPr>
          <w:p w14:paraId="29C01970">
            <w:pPr>
              <w:spacing w:line="440" w:lineRule="exact"/>
              <w:jc w:val="center"/>
              <w:rPr>
                <w:rFonts w:ascii="仿宋" w:hAnsi="仿宋" w:eastAsia="仿宋" w:cs="仿宋"/>
                <w:color w:val="000000" w:themeColor="text1"/>
                <w:sz w:val="24"/>
              </w:rPr>
            </w:pPr>
            <w:r>
              <w:rPr>
                <w:rFonts w:ascii="仿宋" w:hAnsi="仿宋" w:eastAsia="仿宋" w:cs="仿宋"/>
                <w:color w:val="000000" w:themeColor="text1"/>
                <w:sz w:val="24"/>
              </w:rPr>
              <w:t>个</w:t>
            </w:r>
          </w:p>
        </w:tc>
      </w:tr>
      <w:tr w14:paraId="7D9E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3572C860">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5</w:t>
            </w:r>
          </w:p>
        </w:tc>
        <w:tc>
          <w:tcPr>
            <w:tcW w:w="5038" w:type="dxa"/>
          </w:tcPr>
          <w:p w14:paraId="7042B973">
            <w:pPr>
              <w:spacing w:line="440" w:lineRule="exact"/>
              <w:jc w:val="center"/>
              <w:rPr>
                <w:rFonts w:ascii="仿宋" w:hAnsi="仿宋" w:eastAsia="仿宋" w:cs="仿宋"/>
                <w:color w:val="000000" w:themeColor="text1"/>
                <w:sz w:val="24"/>
              </w:rPr>
            </w:pPr>
            <w:r>
              <w:rPr>
                <w:rFonts w:hint="eastAsia" w:ascii="仿宋" w:hAnsi="仿宋" w:eastAsia="仿宋"/>
                <w:sz w:val="24"/>
              </w:rPr>
              <w:t>床垫</w:t>
            </w:r>
          </w:p>
        </w:tc>
        <w:tc>
          <w:tcPr>
            <w:tcW w:w="1150" w:type="dxa"/>
          </w:tcPr>
          <w:p w14:paraId="69EB17C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1141" w:type="dxa"/>
          </w:tcPr>
          <w:p w14:paraId="7E37D0BA">
            <w:pPr>
              <w:spacing w:line="440" w:lineRule="exact"/>
              <w:jc w:val="center"/>
              <w:rPr>
                <w:rFonts w:ascii="仿宋" w:hAnsi="仿宋" w:eastAsia="仿宋" w:cs="仿宋"/>
                <w:color w:val="000000" w:themeColor="text1"/>
                <w:sz w:val="24"/>
              </w:rPr>
            </w:pPr>
            <w:r>
              <w:rPr>
                <w:rFonts w:ascii="仿宋" w:hAnsi="仿宋" w:eastAsia="仿宋" w:cs="仿宋"/>
                <w:color w:val="000000" w:themeColor="text1"/>
                <w:sz w:val="24"/>
              </w:rPr>
              <w:t>套</w:t>
            </w:r>
          </w:p>
        </w:tc>
      </w:tr>
    </w:tbl>
    <w:p w14:paraId="27DDD492">
      <w:pPr>
        <w:spacing w:line="440" w:lineRule="exact"/>
        <w:rPr>
          <w:rFonts w:ascii="仿宋" w:hAnsi="仿宋" w:eastAsia="仿宋" w:cs="仿宋"/>
          <w:b/>
          <w:color w:val="000000" w:themeColor="text1"/>
          <w:sz w:val="24"/>
        </w:rPr>
      </w:pPr>
    </w:p>
    <w:p w14:paraId="11AD96EA">
      <w:pPr>
        <w:numPr>
          <w:ilvl w:val="0"/>
          <w:numId w:val="0"/>
        </w:numPr>
        <w:spacing w:line="440" w:lineRule="exact"/>
        <w:rPr>
          <w:rFonts w:ascii="仿宋" w:hAnsi="仿宋" w:eastAsia="仿宋" w:cs="仿宋"/>
          <w:b/>
          <w:color w:val="auto"/>
          <w:sz w:val="24"/>
          <w:highlight w:val="none"/>
        </w:rPr>
      </w:pPr>
      <w:r>
        <w:rPr>
          <w:rFonts w:hint="eastAsia" w:ascii="仿宋" w:hAnsi="仿宋" w:eastAsia="仿宋" w:cs="仿宋"/>
          <w:b/>
          <w:color w:val="auto"/>
          <w:kern w:val="2"/>
          <w:sz w:val="24"/>
          <w:szCs w:val="24"/>
          <w:highlight w:val="none"/>
          <w:lang w:val="en-US" w:eastAsia="zh-CN" w:bidi="ar-SA"/>
        </w:rPr>
        <w:t>五、</w:t>
      </w:r>
      <w:r>
        <w:rPr>
          <w:rFonts w:hint="eastAsia" w:ascii="仿宋" w:hAnsi="仿宋" w:eastAsia="仿宋" w:cs="仿宋"/>
          <w:b/>
          <w:color w:val="auto"/>
          <w:sz w:val="24"/>
          <w:highlight w:val="none"/>
        </w:rPr>
        <w:t>商务要求：</w:t>
      </w:r>
    </w:p>
    <w:p w14:paraId="446DF9BE">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1.交货及安装、验收要求</w:t>
      </w:r>
    </w:p>
    <w:p w14:paraId="0092BC5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1.1交货地点：采购人指定地点。</w:t>
      </w:r>
    </w:p>
    <w:p w14:paraId="26F99C7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1.2交货期：中标供应商应当在中标通知书发出之日起30日内按</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及中标人的投标文件确定的事项与采购人签订合同，签订合同后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30 </w:t>
      </w:r>
      <w:r>
        <w:rPr>
          <w:rFonts w:hint="eastAsia" w:ascii="仿宋" w:hAnsi="仿宋" w:eastAsia="仿宋" w:cs="仿宋"/>
          <w:color w:val="auto"/>
          <w:sz w:val="24"/>
          <w:highlight w:val="none"/>
        </w:rPr>
        <w:t>日内完成设备的安装调试。</w:t>
      </w:r>
    </w:p>
    <w:p w14:paraId="502B509A">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1.3中标供应商须保证中标后所提供的设备为原装、全新合格的产品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且原装进口产品生产日期与交货日期差值≤6个月；国产产品生产日期与交货日期差值≤3个月。</w:t>
      </w:r>
    </w:p>
    <w:p w14:paraId="6371501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9FBC424">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采购和验收</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和《中山市小榄人民医院医疗设备验收管理制度》</w:t>
      </w:r>
      <w:r>
        <w:rPr>
          <w:rFonts w:hint="eastAsia" w:ascii="仿宋" w:hAnsi="仿宋" w:eastAsia="仿宋" w:cs="仿宋"/>
          <w:color w:val="auto"/>
          <w:sz w:val="24"/>
          <w:highlight w:val="none"/>
        </w:rPr>
        <w:t>。</w:t>
      </w:r>
    </w:p>
    <w:p w14:paraId="6734BA8F">
      <w:p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AC6CCD">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p>
    <w:p w14:paraId="1F9151ED">
      <w:pPr>
        <w:tabs>
          <w:tab w:val="left" w:pos="42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2.1中标供应商必须在中国境内有售后服务机构，并附有售后服务能力说明。</w:t>
      </w:r>
    </w:p>
    <w:p w14:paraId="75776889">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★2.2中标供应商须提供设备原厂质保（设备原厂质量保修范围和保修期）至少</w:t>
      </w:r>
      <w:r>
        <w:rPr>
          <w:rFonts w:hint="eastAsia" w:ascii="仿宋" w:hAnsi="仿宋" w:eastAsia="仿宋" w:cs="仿宋"/>
          <w:b/>
          <w:bCs/>
          <w:color w:val="auto"/>
          <w:sz w:val="24"/>
          <w:highlight w:val="none"/>
        </w:rPr>
        <w:t>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2</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p>
    <w:p w14:paraId="0BFBEF0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2.3在售后期内，中标供应商在接到用户的维修通知，响应时间为半小时内，工程师到达现场时间为4小时内，排除故障时限为到达现场后8小时内。</w:t>
      </w:r>
    </w:p>
    <w:p w14:paraId="4DB721E1">
      <w:pPr>
        <w:spacing w:line="440" w:lineRule="exact"/>
        <w:rPr>
          <w:rFonts w:ascii="仿宋" w:hAnsi="仿宋" w:eastAsia="仿宋" w:cs="仿宋"/>
          <w:b/>
          <w:color w:val="auto"/>
          <w:sz w:val="24"/>
          <w:highlight w:val="none"/>
        </w:rPr>
      </w:pPr>
      <w:r>
        <w:rPr>
          <w:rFonts w:hint="eastAsia" w:ascii="仿宋" w:hAnsi="仿宋" w:eastAsia="仿宋" w:cs="仿宋"/>
          <w:color w:val="auto"/>
          <w:sz w:val="24"/>
          <w:highlight w:val="none"/>
        </w:rPr>
        <w:t>2.4如果产品故障在检修12小时后仍无法排除，中标供应商应在24小时内提供不低于故障产品规格型号档次的备用产品供采购人使用，直至故障产品修复</w:t>
      </w:r>
    </w:p>
    <w:p w14:paraId="5BC1A48F">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3.付款方式</w:t>
      </w:r>
    </w:p>
    <w:p w14:paraId="2B3E1177">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（1）合同；</w:t>
      </w:r>
    </w:p>
    <w:p w14:paraId="0C995C91">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（2）验收调试合格报告（加盖采购人公章）；</w:t>
      </w:r>
    </w:p>
    <w:p w14:paraId="1BE3E546">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（3）中标供应商开具的正式发票（加盖发票专用章）。</w:t>
      </w:r>
    </w:p>
    <w:p w14:paraId="7F2AB8C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★3.1本合同的每笔款项以人民币转账方式支付</w:t>
      </w:r>
      <w:r>
        <w:rPr>
          <w:rFonts w:hint="eastAsia" w:ascii="仿宋" w:hAnsi="仿宋" w:eastAsia="仿宋" w:cs="仿宋"/>
          <w:color w:val="auto"/>
          <w:sz w:val="24"/>
          <w:highlight w:val="none"/>
          <w:lang w:eastAsia="zh-CN"/>
        </w:rPr>
        <w:t>。</w:t>
      </w:r>
    </w:p>
    <w:p w14:paraId="1E7E4C8D">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3.2合同签订后，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5%；合同总金额的5%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作为第二期款项，</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u w:val="single"/>
          <w:lang w:val="en-US" w:eastAsia="zh-CN"/>
        </w:rPr>
        <w:t>质保期满</w:t>
      </w:r>
      <w:r>
        <w:rPr>
          <w:rFonts w:hint="eastAsia" w:ascii="仿宋" w:hAnsi="仿宋" w:eastAsia="仿宋" w:cs="仿宋"/>
          <w:color w:val="auto"/>
          <w:sz w:val="24"/>
          <w:highlight w:val="none"/>
        </w:rPr>
        <w:t>后一次性无息</w:t>
      </w:r>
      <w:r>
        <w:rPr>
          <w:rFonts w:hint="eastAsia" w:ascii="仿宋" w:hAnsi="仿宋" w:eastAsia="仿宋" w:cs="仿宋"/>
          <w:color w:val="auto"/>
          <w:sz w:val="24"/>
          <w:highlight w:val="none"/>
          <w:lang w:val="en-US" w:eastAsia="zh-CN"/>
        </w:rPr>
        <w:t>支付</w:t>
      </w:r>
      <w:r>
        <w:rPr>
          <w:rFonts w:hint="eastAsia" w:ascii="仿宋" w:hAnsi="仿宋" w:eastAsia="仿宋" w:cs="仿宋"/>
          <w:color w:val="auto"/>
          <w:sz w:val="24"/>
          <w:highlight w:val="none"/>
        </w:rPr>
        <w:t>。</w:t>
      </w:r>
    </w:p>
    <w:p w14:paraId="764DAB56">
      <w:pPr>
        <w:numPr>
          <w:ilvl w:val="0"/>
          <w:numId w:val="0"/>
        </w:numPr>
        <w:ind w:leftChars="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六、其他商务要求</w:t>
      </w:r>
    </w:p>
    <w:p w14:paraId="5148A802">
      <w:pPr>
        <w:numPr>
          <w:ilvl w:val="0"/>
          <w:numId w:val="0"/>
        </w:numPr>
        <w:spacing w:line="44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6.1投标人须对本项目的采购标的进行整体投标，任何只对本项目采购标的其中</w:t>
      </w:r>
      <w:r>
        <w:rPr>
          <w:rFonts w:hint="eastAsia" w:ascii="仿宋" w:hAnsi="仿宋" w:eastAsia="仿宋" w:cs="仿宋"/>
          <w:color w:val="auto"/>
          <w:kern w:val="2"/>
          <w:sz w:val="24"/>
          <w:szCs w:val="24"/>
          <w:highlight w:val="none"/>
          <w:lang w:val="en-US" w:eastAsia="zh-CN" w:bidi="ar-SA"/>
        </w:rPr>
        <w:t>一部分内容、数量进行的投标都被视为无效投标。</w:t>
      </w:r>
    </w:p>
    <w:p w14:paraId="3FEFCA1B">
      <w:pPr>
        <w:numPr>
          <w:ilvl w:val="0"/>
          <w:numId w:val="0"/>
        </w:numPr>
        <w:spacing w:line="44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6.2</w:t>
      </w:r>
      <w:r>
        <w:rPr>
          <w:rFonts w:hint="eastAsia" w:ascii="仿宋" w:hAnsi="仿宋" w:eastAsia="仿宋" w:cs="仿宋"/>
          <w:b/>
          <w:bCs/>
          <w:color w:val="auto"/>
          <w:kern w:val="2"/>
          <w:sz w:val="24"/>
          <w:szCs w:val="24"/>
          <w:highlight w:val="none"/>
          <w:lang w:val="en-US" w:eastAsia="zh-CN" w:bidi="ar-SA"/>
        </w:rPr>
        <w:t>投标人应分别列明该项目的总报价和分项报价（是否加★视项目情况而定）</w:t>
      </w:r>
    </w:p>
    <w:p w14:paraId="60E1B4C6">
      <w:pPr>
        <w:numPr>
          <w:ilvl w:val="0"/>
          <w:numId w:val="0"/>
        </w:num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6.3</w:t>
      </w:r>
      <w:r>
        <w:rPr>
          <w:rFonts w:hint="eastAsia" w:ascii="仿宋" w:hAnsi="仿宋" w:eastAsia="仿宋" w:cs="仿宋"/>
          <w:color w:val="auto"/>
          <w:sz w:val="24"/>
          <w:highlight w:val="none"/>
        </w:rPr>
        <w:t>涉及专机专用耗材、试剂、易损件等需填列报价，且承诺至少在质保期内按此价格执行。若投标人所投产品不涉及专机专用耗材、试剂、易损件等，提供不涉及专机专用耗材、试剂及易损件的声明函。</w:t>
      </w:r>
    </w:p>
    <w:p w14:paraId="77E8FF6E">
      <w:pPr>
        <w:spacing w:line="440" w:lineRule="exact"/>
        <w:rPr>
          <w:rFonts w:ascii="仿宋" w:hAnsi="仿宋" w:eastAsia="仿宋" w:cs="仿宋"/>
          <w:color w:val="auto"/>
          <w:sz w:val="24"/>
          <w:highlight w:val="none"/>
          <w:lang w:val="zh-CN"/>
        </w:rPr>
      </w:pPr>
      <w:r>
        <w:rPr>
          <w:rFonts w:hint="eastAsia" w:ascii="仿宋" w:hAnsi="仿宋" w:eastAsia="仿宋" w:cs="仿宋"/>
          <w:color w:val="auto"/>
          <w:kern w:val="2"/>
          <w:sz w:val="24"/>
          <w:szCs w:val="24"/>
          <w:highlight w:val="none"/>
          <w:lang w:val="en-US" w:eastAsia="zh-CN" w:bidi="ar-SA"/>
        </w:rPr>
        <w:t>投标人同意采购人以任何形式对其投标文件内容及采购人认为有必要的相关资料的真实性和有效性进行审查、验证。</w:t>
      </w:r>
    </w:p>
    <w:p w14:paraId="1024DD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00007A87" w:usb1="80000000" w:usb2="00000008" w:usb3="00000000" w:csb0="400001FF" w:csb1="FFFF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092F86"/>
    <w:rsid w:val="00101055"/>
    <w:rsid w:val="00172098"/>
    <w:rsid w:val="001A2E0A"/>
    <w:rsid w:val="001C3436"/>
    <w:rsid w:val="0021765C"/>
    <w:rsid w:val="00227282"/>
    <w:rsid w:val="0027012D"/>
    <w:rsid w:val="00293342"/>
    <w:rsid w:val="00294477"/>
    <w:rsid w:val="002D465D"/>
    <w:rsid w:val="0035345C"/>
    <w:rsid w:val="003A3903"/>
    <w:rsid w:val="003B3DF5"/>
    <w:rsid w:val="003F4B3D"/>
    <w:rsid w:val="00401733"/>
    <w:rsid w:val="00452049"/>
    <w:rsid w:val="00462637"/>
    <w:rsid w:val="004B049F"/>
    <w:rsid w:val="00527C0D"/>
    <w:rsid w:val="00544162"/>
    <w:rsid w:val="005459E1"/>
    <w:rsid w:val="005D3D76"/>
    <w:rsid w:val="0061488F"/>
    <w:rsid w:val="0063702E"/>
    <w:rsid w:val="006465CB"/>
    <w:rsid w:val="00660F20"/>
    <w:rsid w:val="00697BB0"/>
    <w:rsid w:val="00714732"/>
    <w:rsid w:val="00850238"/>
    <w:rsid w:val="00857394"/>
    <w:rsid w:val="00857CF3"/>
    <w:rsid w:val="00860BDF"/>
    <w:rsid w:val="00914200"/>
    <w:rsid w:val="009347C6"/>
    <w:rsid w:val="00987B50"/>
    <w:rsid w:val="009A78FE"/>
    <w:rsid w:val="009B3606"/>
    <w:rsid w:val="009E2D17"/>
    <w:rsid w:val="00A073B6"/>
    <w:rsid w:val="00A25AA4"/>
    <w:rsid w:val="00B063B7"/>
    <w:rsid w:val="00BA73BA"/>
    <w:rsid w:val="00C206D2"/>
    <w:rsid w:val="00C404BE"/>
    <w:rsid w:val="00C64DF1"/>
    <w:rsid w:val="00C67E92"/>
    <w:rsid w:val="00D034ED"/>
    <w:rsid w:val="00D03E7C"/>
    <w:rsid w:val="00DD5B47"/>
    <w:rsid w:val="00DF2464"/>
    <w:rsid w:val="00E13ED0"/>
    <w:rsid w:val="00E6667A"/>
    <w:rsid w:val="00ED1DC3"/>
    <w:rsid w:val="00F77392"/>
    <w:rsid w:val="00FE72F2"/>
    <w:rsid w:val="01C15ED7"/>
    <w:rsid w:val="01E933D0"/>
    <w:rsid w:val="04C2183F"/>
    <w:rsid w:val="05AE53ED"/>
    <w:rsid w:val="07620875"/>
    <w:rsid w:val="0BE07FE3"/>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F4202E-9E14-4DF7-80E2-6A6A64D7023E}">
  <ds:schemaRefs/>
</ds:datastoreItem>
</file>

<file path=docProps/app.xml><?xml version="1.0" encoding="utf-8"?>
<Properties xmlns="http://schemas.openxmlformats.org/officeDocument/2006/extended-properties" xmlns:vt="http://schemas.openxmlformats.org/officeDocument/2006/docPropsVTypes">
  <Template>Normal</Template>
  <Pages>7</Pages>
  <Words>2162</Words>
  <Characters>2369</Characters>
  <Lines>19</Lines>
  <Paragraphs>5</Paragraphs>
  <TotalTime>0</TotalTime>
  <ScaleCrop>false</ScaleCrop>
  <LinksUpToDate>false</LinksUpToDate>
  <CharactersWithSpaces>2470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2025-09-04T03:01:00Z</dcterms:created>
  <dc:creator>2420</dc:creator>
  <cp:lastModifiedBy>微信用户</cp:lastModifiedBy>
  <dcterms:modified xsi:type="dcterms:W3CDTF">2025-12-03T01:46:55Z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3D822DBC6B0043ACAB372B0AB2E84D24</vt:lpwstr>
  </property>
  <property fmtid="{D5CDD505-2E9C-101B-9397-08002B2CF9AE}" pid="4" name="KSOTemplateDocerSaveRecord">
    <vt:lpwstr>eyJoZGlkIjoiMDE4OTk5NjhkYzljYzA1YmZlN2I5MDA3NTU0MzA1YzUiLCJ1c2VySWQiOiIxMjQ4MjMwNDM5In0=</vt:lpwstr>
  </property>
</Properties>
</file>