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EA213">
      <w:pPr>
        <w:spacing w:line="440" w:lineRule="exact"/>
        <w:jc w:val="center"/>
        <w:rPr>
          <w:b/>
          <w:bCs/>
          <w:sz w:val="44"/>
          <w:szCs w:val="44"/>
        </w:rPr>
      </w:pPr>
      <w:r>
        <w:rPr>
          <w:rFonts w:hint="eastAsia"/>
          <w:b/>
          <w:bCs/>
          <w:sz w:val="44"/>
          <w:szCs w:val="44"/>
        </w:rPr>
        <w:t>报价单</w:t>
      </w:r>
    </w:p>
    <w:p w14:paraId="322AD604">
      <w:pPr>
        <w:spacing w:line="440" w:lineRule="exact"/>
        <w:jc w:val="center"/>
        <w:rPr>
          <w:sz w:val="24"/>
          <w:szCs w:val="24"/>
        </w:rPr>
      </w:pPr>
    </w:p>
    <w:p w14:paraId="091A3586">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33F1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1C709394">
            <w:pPr>
              <w:spacing w:line="360" w:lineRule="auto"/>
              <w:jc w:val="center"/>
              <w:rPr>
                <w:sz w:val="24"/>
                <w:szCs w:val="24"/>
              </w:rPr>
            </w:pPr>
            <w:r>
              <w:rPr>
                <w:rFonts w:hint="eastAsia"/>
                <w:sz w:val="24"/>
                <w:szCs w:val="24"/>
              </w:rPr>
              <w:t>设备名称</w:t>
            </w:r>
          </w:p>
        </w:tc>
        <w:tc>
          <w:tcPr>
            <w:tcW w:w="5835" w:type="dxa"/>
            <w:vAlign w:val="top"/>
          </w:tcPr>
          <w:p w14:paraId="03F5B170">
            <w:pPr>
              <w:spacing w:line="360" w:lineRule="auto"/>
              <w:jc w:val="left"/>
              <w:rPr>
                <w:sz w:val="24"/>
                <w:szCs w:val="24"/>
              </w:rPr>
            </w:pPr>
          </w:p>
        </w:tc>
      </w:tr>
      <w:tr w14:paraId="4804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C5D407E">
            <w:pPr>
              <w:spacing w:line="360" w:lineRule="auto"/>
              <w:jc w:val="center"/>
              <w:rPr>
                <w:sz w:val="24"/>
                <w:szCs w:val="24"/>
              </w:rPr>
            </w:pPr>
            <w:r>
              <w:rPr>
                <w:rFonts w:hint="eastAsia"/>
                <w:sz w:val="24"/>
                <w:szCs w:val="24"/>
              </w:rPr>
              <w:t>型号</w:t>
            </w:r>
          </w:p>
        </w:tc>
        <w:tc>
          <w:tcPr>
            <w:tcW w:w="5835" w:type="dxa"/>
            <w:vAlign w:val="top"/>
          </w:tcPr>
          <w:p w14:paraId="2F59ABAC">
            <w:pPr>
              <w:spacing w:line="360" w:lineRule="auto"/>
              <w:jc w:val="left"/>
              <w:rPr>
                <w:sz w:val="24"/>
                <w:szCs w:val="24"/>
              </w:rPr>
            </w:pPr>
          </w:p>
        </w:tc>
      </w:tr>
      <w:tr w14:paraId="30E8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AA20EEE">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4AD18F7D">
            <w:pPr>
              <w:spacing w:line="360" w:lineRule="auto"/>
              <w:jc w:val="left"/>
              <w:rPr>
                <w:sz w:val="24"/>
                <w:szCs w:val="24"/>
              </w:rPr>
            </w:pPr>
          </w:p>
        </w:tc>
      </w:tr>
      <w:tr w14:paraId="2B1E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E9F409D">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4851ECCC">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4E1324A">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4919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32857F0">
            <w:pPr>
              <w:spacing w:line="360" w:lineRule="auto"/>
              <w:jc w:val="center"/>
              <w:rPr>
                <w:sz w:val="24"/>
                <w:szCs w:val="24"/>
              </w:rPr>
            </w:pPr>
            <w:r>
              <w:rPr>
                <w:rFonts w:hint="eastAsia"/>
                <w:sz w:val="24"/>
                <w:szCs w:val="24"/>
              </w:rPr>
              <w:t>产地</w:t>
            </w:r>
          </w:p>
        </w:tc>
        <w:tc>
          <w:tcPr>
            <w:tcW w:w="5835" w:type="dxa"/>
            <w:vAlign w:val="top"/>
          </w:tcPr>
          <w:p w14:paraId="6E807FEF">
            <w:pPr>
              <w:spacing w:line="360" w:lineRule="auto"/>
              <w:jc w:val="left"/>
              <w:rPr>
                <w:sz w:val="24"/>
                <w:szCs w:val="24"/>
              </w:rPr>
            </w:pPr>
          </w:p>
        </w:tc>
      </w:tr>
      <w:tr w14:paraId="3076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7EA1905">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4BCC6B7">
            <w:pPr>
              <w:spacing w:line="360" w:lineRule="auto"/>
              <w:jc w:val="left"/>
              <w:rPr>
                <w:sz w:val="24"/>
                <w:szCs w:val="24"/>
              </w:rPr>
            </w:pPr>
          </w:p>
        </w:tc>
      </w:tr>
      <w:tr w14:paraId="0CF1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E1F37E">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238317DE">
            <w:pPr>
              <w:spacing w:line="360" w:lineRule="auto"/>
              <w:jc w:val="left"/>
              <w:rPr>
                <w:sz w:val="24"/>
                <w:szCs w:val="24"/>
              </w:rPr>
            </w:pPr>
          </w:p>
        </w:tc>
      </w:tr>
      <w:tr w14:paraId="755D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BE83E3">
            <w:pPr>
              <w:spacing w:line="360" w:lineRule="auto"/>
              <w:jc w:val="center"/>
              <w:rPr>
                <w:sz w:val="24"/>
                <w:szCs w:val="24"/>
              </w:rPr>
            </w:pPr>
            <w:r>
              <w:rPr>
                <w:rFonts w:hint="eastAsia"/>
                <w:sz w:val="24"/>
                <w:szCs w:val="24"/>
              </w:rPr>
              <w:t>单价（元）</w:t>
            </w:r>
          </w:p>
        </w:tc>
        <w:tc>
          <w:tcPr>
            <w:tcW w:w="5835" w:type="dxa"/>
            <w:vAlign w:val="top"/>
          </w:tcPr>
          <w:p w14:paraId="2A81E1CB">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7020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6CF04BF">
            <w:pPr>
              <w:spacing w:line="360" w:lineRule="auto"/>
              <w:jc w:val="center"/>
              <w:rPr>
                <w:sz w:val="24"/>
                <w:szCs w:val="24"/>
              </w:rPr>
            </w:pPr>
            <w:r>
              <w:rPr>
                <w:rFonts w:hint="eastAsia"/>
                <w:sz w:val="24"/>
                <w:szCs w:val="24"/>
              </w:rPr>
              <w:t>总价（元）</w:t>
            </w:r>
          </w:p>
        </w:tc>
        <w:tc>
          <w:tcPr>
            <w:tcW w:w="5835" w:type="dxa"/>
            <w:vAlign w:val="top"/>
          </w:tcPr>
          <w:p w14:paraId="682028E5">
            <w:pPr>
              <w:spacing w:line="360" w:lineRule="auto"/>
              <w:jc w:val="left"/>
              <w:rPr>
                <w:sz w:val="24"/>
                <w:szCs w:val="24"/>
              </w:rPr>
            </w:pPr>
          </w:p>
        </w:tc>
      </w:tr>
      <w:tr w14:paraId="0BF4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3F19F65">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796078CA">
            <w:pPr>
              <w:spacing w:line="360" w:lineRule="auto"/>
              <w:jc w:val="left"/>
              <w:rPr>
                <w:rFonts w:hint="eastAsia"/>
                <w:sz w:val="21"/>
                <w:szCs w:val="21"/>
                <w:lang w:val="en-US" w:eastAsia="zh-CN"/>
              </w:rPr>
            </w:pPr>
          </w:p>
          <w:p w14:paraId="0E04C275">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45D2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57C763">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78C0BBFB">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1F1C522D">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300F43F1">
      <w:pPr>
        <w:jc w:val="center"/>
        <w:rPr>
          <w:rFonts w:hint="eastAsia"/>
          <w:sz w:val="24"/>
          <w:szCs w:val="24"/>
        </w:rPr>
      </w:pPr>
      <w:r>
        <w:rPr>
          <w:rFonts w:hint="eastAsia"/>
          <w:sz w:val="24"/>
          <w:szCs w:val="24"/>
        </w:rPr>
        <w:t xml:space="preserve">                                                                              </w:t>
      </w:r>
    </w:p>
    <w:p w14:paraId="0D43C8A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B20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8789413">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2C283129">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5BA6BAB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56AD4B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74ED8AF2">
      <w:pPr>
        <w:spacing w:line="440" w:lineRule="exact"/>
        <w:rPr>
          <w:rFonts w:hint="eastAsia"/>
          <w:b/>
          <w:bCs/>
          <w:color w:val="0000FF"/>
          <w:sz w:val="21"/>
          <w:szCs w:val="21"/>
        </w:rPr>
      </w:pPr>
      <w:r>
        <w:rPr>
          <w:rFonts w:hint="eastAsia"/>
          <w:b/>
          <w:bCs/>
          <w:color w:val="0000FF"/>
          <w:sz w:val="21"/>
          <w:szCs w:val="21"/>
        </w:rPr>
        <w:t>报价供应商须同时提供以下资料：</w:t>
      </w:r>
    </w:p>
    <w:p w14:paraId="7A09A050">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5A17D0C6">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309311B2">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1E9A2373">
      <w:pPr>
        <w:pStyle w:val="3"/>
        <w:ind w:left="0" w:leftChars="0" w:firstLine="0" w:firstLineChars="0"/>
        <w:rPr>
          <w:rFonts w:hint="eastAsia"/>
          <w:b/>
          <w:bCs/>
          <w:color w:val="0000FF"/>
          <w:sz w:val="24"/>
        </w:rPr>
      </w:pPr>
    </w:p>
    <w:p w14:paraId="147C6F66">
      <w:pPr>
        <w:pStyle w:val="3"/>
        <w:rPr>
          <w:rFonts w:hint="eastAsia"/>
          <w:b/>
          <w:bCs/>
          <w:color w:val="0000FF"/>
          <w:sz w:val="24"/>
        </w:rPr>
      </w:pPr>
    </w:p>
    <w:p w14:paraId="68181D26">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6FB9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1A503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5E611A1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5BEDE4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6E0C32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758B785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4429AB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3315CD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074A8F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2AC410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477BEB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16CB40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27C6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53331103">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0725B3E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5D8F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48FF04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0001CC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124E82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053A109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19447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5EFDA60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3444F7E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1A269B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B2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36A75F15">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1BD96D32">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383300F0">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0072BCA2">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3E5BAA13">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4582A9A6">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3E0533E">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784E42C1">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90F5A1C">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27D5C281">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496EE888">
            <w:pPr>
              <w:jc w:val="center"/>
              <w:rPr>
                <w:rFonts w:hint="eastAsia" w:ascii="宋体" w:hAnsi="宋体" w:eastAsia="宋体" w:cs="宋体"/>
                <w:i w:val="0"/>
                <w:iCs w:val="0"/>
                <w:color w:val="000000"/>
                <w:sz w:val="18"/>
                <w:szCs w:val="18"/>
                <w:u w:val="none"/>
              </w:rPr>
            </w:pPr>
          </w:p>
        </w:tc>
      </w:tr>
      <w:tr w14:paraId="5684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55369F17">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7D1F7F5">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416C61BF">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43361565">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5818B9A6">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520AA9D4">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7E96DA24">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34F055F1">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31BE5083">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01F3F9D0">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759BD7ED">
            <w:pPr>
              <w:rPr>
                <w:rFonts w:hint="eastAsia" w:ascii="宋体" w:hAnsi="宋体" w:eastAsia="宋体" w:cs="宋体"/>
                <w:i w:val="0"/>
                <w:iCs w:val="0"/>
                <w:color w:val="000000"/>
                <w:sz w:val="18"/>
                <w:szCs w:val="18"/>
                <w:u w:val="none"/>
              </w:rPr>
            </w:pPr>
          </w:p>
        </w:tc>
      </w:tr>
    </w:tbl>
    <w:p w14:paraId="43CC377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4996DB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1088777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BC556D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24E4AB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77248D9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C9A5AD3">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578226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7D3A66C4">
      <w:pPr>
        <w:spacing w:line="440" w:lineRule="exact"/>
        <w:jc w:val="center"/>
        <w:rPr>
          <w:rFonts w:hint="eastAsia"/>
          <w:b/>
          <w:sz w:val="32"/>
          <w:szCs w:val="32"/>
        </w:rPr>
      </w:pPr>
    </w:p>
    <w:p w14:paraId="34424F3A">
      <w:pPr>
        <w:spacing w:line="440" w:lineRule="exact"/>
        <w:jc w:val="center"/>
        <w:rPr>
          <w:rFonts w:hint="eastAsia"/>
          <w:b/>
          <w:sz w:val="32"/>
          <w:szCs w:val="32"/>
        </w:rPr>
      </w:pPr>
    </w:p>
    <w:p w14:paraId="65F40A0B">
      <w:pPr>
        <w:spacing w:line="440" w:lineRule="exact"/>
        <w:jc w:val="both"/>
        <w:rPr>
          <w:rFonts w:hint="eastAsia"/>
          <w:b/>
          <w:sz w:val="32"/>
          <w:szCs w:val="32"/>
        </w:rPr>
      </w:pPr>
    </w:p>
    <w:p w14:paraId="5C31F7A4">
      <w:pPr>
        <w:pStyle w:val="3"/>
        <w:rPr>
          <w:rFonts w:hint="eastAsia"/>
          <w:b/>
          <w:sz w:val="32"/>
          <w:szCs w:val="32"/>
        </w:rPr>
      </w:pPr>
    </w:p>
    <w:p w14:paraId="36D66867">
      <w:pPr>
        <w:pStyle w:val="3"/>
        <w:rPr>
          <w:rFonts w:hint="eastAsia"/>
          <w:b/>
          <w:sz w:val="32"/>
          <w:szCs w:val="32"/>
        </w:rPr>
      </w:pPr>
    </w:p>
    <w:p w14:paraId="077FC1BE">
      <w:pPr>
        <w:pStyle w:val="3"/>
        <w:rPr>
          <w:rFonts w:hint="eastAsia"/>
          <w:b/>
          <w:sz w:val="32"/>
          <w:szCs w:val="32"/>
        </w:rPr>
      </w:pPr>
    </w:p>
    <w:p w14:paraId="7DA77FEA">
      <w:pPr>
        <w:pStyle w:val="3"/>
        <w:rPr>
          <w:rFonts w:hint="eastAsia"/>
          <w:b/>
          <w:sz w:val="32"/>
          <w:szCs w:val="32"/>
        </w:rPr>
      </w:pPr>
    </w:p>
    <w:p w14:paraId="6A939BF3">
      <w:pPr>
        <w:spacing w:line="440" w:lineRule="exact"/>
        <w:jc w:val="center"/>
        <w:rPr>
          <w:rFonts w:hint="eastAsia"/>
          <w:b/>
          <w:sz w:val="32"/>
          <w:szCs w:val="32"/>
        </w:rPr>
      </w:pPr>
    </w:p>
    <w:p w14:paraId="063A2A45">
      <w:pPr>
        <w:spacing w:line="440" w:lineRule="exact"/>
        <w:jc w:val="both"/>
        <w:rPr>
          <w:rFonts w:hint="eastAsia"/>
          <w:b/>
          <w:sz w:val="32"/>
          <w:szCs w:val="32"/>
        </w:rPr>
      </w:pPr>
    </w:p>
    <w:p w14:paraId="47D3875B">
      <w:pPr>
        <w:spacing w:line="440" w:lineRule="exact"/>
        <w:jc w:val="center"/>
        <w:rPr>
          <w:rFonts w:hint="eastAsia"/>
          <w:b/>
          <w:sz w:val="32"/>
          <w:szCs w:val="32"/>
        </w:rPr>
      </w:pPr>
    </w:p>
    <w:p w14:paraId="066867D4">
      <w:pPr>
        <w:spacing w:line="440" w:lineRule="exact"/>
        <w:jc w:val="center"/>
        <w:rPr>
          <w:b/>
          <w:sz w:val="32"/>
          <w:szCs w:val="32"/>
        </w:rPr>
      </w:pPr>
      <w:r>
        <w:rPr>
          <w:rFonts w:hint="eastAsia"/>
          <w:b/>
          <w:sz w:val="32"/>
          <w:szCs w:val="32"/>
        </w:rPr>
        <w:t>参数偏离情况表</w:t>
      </w:r>
    </w:p>
    <w:p w14:paraId="2B486FE5">
      <w:pPr>
        <w:spacing w:line="440" w:lineRule="exact"/>
        <w:rPr>
          <w:b/>
          <w:bCs/>
          <w:sz w:val="24"/>
        </w:rPr>
      </w:pPr>
      <w:r>
        <w:rPr>
          <w:rFonts w:hint="eastAsia"/>
          <w:b/>
          <w:bCs/>
          <w:sz w:val="24"/>
        </w:rPr>
        <w:t>填写要求：</w:t>
      </w:r>
    </w:p>
    <w:p w14:paraId="34558DE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62FD67C9">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4B9D2B21">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C14002A">
      <w:pPr>
        <w:spacing w:line="380" w:lineRule="exact"/>
        <w:rPr>
          <w:rFonts w:ascii="宋体" w:hAnsi="宋体"/>
          <w:color w:val="000000"/>
          <w:szCs w:val="21"/>
        </w:rPr>
      </w:pPr>
    </w:p>
    <w:p w14:paraId="310EDF85">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5C0EB3EF">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4D06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shd w:val="clear" w:color="000000" w:fill="FFFFFF"/>
            <w:noWrap/>
            <w:vAlign w:val="center"/>
          </w:tcPr>
          <w:p w14:paraId="4360C56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2B32B9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B444FD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40B1AB33">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60BC55A9">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7725270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55E0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40C6F0D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0F6C818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5B79C5A">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360ED43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58ED55CB">
            <w:pPr>
              <w:widowControl/>
              <w:spacing w:line="440" w:lineRule="exact"/>
              <w:rPr>
                <w:rFonts w:ascii="宋体" w:hAnsi="宋体" w:cs="宋体"/>
                <w:bCs/>
                <w:sz w:val="18"/>
                <w:szCs w:val="18"/>
              </w:rPr>
            </w:pPr>
          </w:p>
        </w:tc>
      </w:tr>
      <w:tr w14:paraId="08B5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6BACB50B">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ABB11B9">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49D14FD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A757DDE">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539BDB9">
            <w:pPr>
              <w:widowControl/>
              <w:spacing w:line="440" w:lineRule="exact"/>
              <w:rPr>
                <w:rFonts w:ascii="宋体" w:hAnsi="宋体" w:cs="宋体"/>
                <w:bCs/>
                <w:sz w:val="18"/>
                <w:szCs w:val="18"/>
              </w:rPr>
            </w:pPr>
          </w:p>
        </w:tc>
      </w:tr>
      <w:tr w14:paraId="0CF8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BB098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C1252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0043BE4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A0CC40C">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6CF4DF">
            <w:pPr>
              <w:widowControl/>
              <w:spacing w:line="440" w:lineRule="exact"/>
              <w:rPr>
                <w:rFonts w:ascii="宋体" w:hAnsi="宋体" w:cs="宋体"/>
                <w:bCs/>
                <w:sz w:val="18"/>
                <w:szCs w:val="18"/>
              </w:rPr>
            </w:pPr>
          </w:p>
        </w:tc>
      </w:tr>
      <w:tr w14:paraId="7E62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09FE6E25">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4FB42EB">
            <w:pPr>
              <w:widowControl/>
              <w:spacing w:line="440" w:lineRule="exact"/>
              <w:jc w:val="center"/>
              <w:rPr>
                <w:rFonts w:ascii="宋体" w:hAnsi="宋体" w:cs="宋体"/>
                <w:bCs/>
                <w:sz w:val="18"/>
                <w:szCs w:val="18"/>
              </w:rPr>
            </w:pPr>
          </w:p>
        </w:tc>
        <w:tc>
          <w:tcPr>
            <w:tcW w:w="4638" w:type="dxa"/>
            <w:shd w:val="clear" w:color="000000" w:fill="FFFFFF"/>
            <w:noWrap/>
            <w:vAlign w:val="center"/>
          </w:tcPr>
          <w:p w14:paraId="0D3D08E7">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33AF2D97">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05D882F">
            <w:pPr>
              <w:widowControl/>
              <w:spacing w:line="440" w:lineRule="exact"/>
              <w:rPr>
                <w:rFonts w:ascii="宋体" w:hAnsi="宋体" w:cs="宋体"/>
                <w:bCs/>
                <w:sz w:val="18"/>
                <w:szCs w:val="18"/>
              </w:rPr>
            </w:pPr>
          </w:p>
        </w:tc>
      </w:tr>
      <w:tr w14:paraId="15F9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64FAD7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97CA06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3FDA408">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7D4201EB">
            <w:pPr>
              <w:spacing w:line="440" w:lineRule="exact"/>
              <w:jc w:val="center"/>
              <w:rPr>
                <w:rFonts w:ascii="宋体" w:hAnsi="宋体" w:cs="宋体"/>
                <w:bCs/>
                <w:sz w:val="18"/>
                <w:szCs w:val="18"/>
              </w:rPr>
            </w:pPr>
          </w:p>
        </w:tc>
        <w:tc>
          <w:tcPr>
            <w:tcW w:w="1669" w:type="dxa"/>
            <w:shd w:val="clear" w:color="000000" w:fill="FFFFFF"/>
            <w:noWrap/>
            <w:vAlign w:val="center"/>
          </w:tcPr>
          <w:p w14:paraId="20B679D9">
            <w:pPr>
              <w:widowControl/>
              <w:spacing w:line="440" w:lineRule="exact"/>
              <w:rPr>
                <w:rFonts w:ascii="宋体" w:hAnsi="宋体" w:cs="宋体"/>
                <w:bCs/>
                <w:sz w:val="18"/>
                <w:szCs w:val="18"/>
              </w:rPr>
            </w:pPr>
          </w:p>
        </w:tc>
      </w:tr>
      <w:tr w14:paraId="66D3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E26DA29">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CB6223D">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12028BF">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EAACEEC">
            <w:pPr>
              <w:spacing w:line="440" w:lineRule="exact"/>
              <w:jc w:val="center"/>
              <w:rPr>
                <w:rFonts w:ascii="宋体" w:hAnsi="宋体" w:cs="宋体"/>
                <w:bCs/>
                <w:sz w:val="18"/>
                <w:szCs w:val="18"/>
              </w:rPr>
            </w:pPr>
          </w:p>
        </w:tc>
        <w:tc>
          <w:tcPr>
            <w:tcW w:w="1669" w:type="dxa"/>
            <w:shd w:val="clear" w:color="000000" w:fill="FFFFFF"/>
            <w:noWrap/>
            <w:vAlign w:val="center"/>
          </w:tcPr>
          <w:p w14:paraId="73A8663A">
            <w:pPr>
              <w:widowControl/>
              <w:spacing w:line="440" w:lineRule="exact"/>
              <w:rPr>
                <w:rFonts w:ascii="宋体" w:hAnsi="宋体" w:cs="宋体"/>
                <w:bCs/>
                <w:sz w:val="18"/>
                <w:szCs w:val="18"/>
              </w:rPr>
            </w:pPr>
          </w:p>
        </w:tc>
      </w:tr>
      <w:tr w14:paraId="18E5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1A266CC4">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14E0FBA">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A6EAEEE">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4081F27D">
            <w:pPr>
              <w:spacing w:line="440" w:lineRule="exact"/>
              <w:jc w:val="center"/>
              <w:rPr>
                <w:rFonts w:ascii="宋体" w:hAnsi="宋体" w:cs="宋体"/>
                <w:bCs/>
                <w:sz w:val="18"/>
                <w:szCs w:val="18"/>
              </w:rPr>
            </w:pPr>
          </w:p>
        </w:tc>
        <w:tc>
          <w:tcPr>
            <w:tcW w:w="1669" w:type="dxa"/>
            <w:shd w:val="clear" w:color="000000" w:fill="FFFFFF"/>
            <w:noWrap/>
            <w:vAlign w:val="center"/>
          </w:tcPr>
          <w:p w14:paraId="326335CD">
            <w:pPr>
              <w:widowControl/>
              <w:spacing w:line="440" w:lineRule="exact"/>
              <w:rPr>
                <w:rFonts w:ascii="宋体" w:hAnsi="宋体" w:cs="宋体"/>
                <w:bCs/>
                <w:sz w:val="18"/>
                <w:szCs w:val="18"/>
              </w:rPr>
            </w:pPr>
          </w:p>
        </w:tc>
      </w:tr>
    </w:tbl>
    <w:p w14:paraId="009E3F94">
      <w:pPr>
        <w:spacing w:line="340" w:lineRule="exact"/>
        <w:rPr>
          <w:rFonts w:ascii="宋体"/>
          <w:sz w:val="30"/>
          <w:szCs w:val="30"/>
        </w:rPr>
      </w:pPr>
    </w:p>
    <w:p w14:paraId="7A6FF7D8">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1816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B41A905">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4A1294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55FFE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45E69E6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5F64D06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225D5A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F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1DE741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1B00FA28">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BE3CA61">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255B054B">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2D8C7D4C">
            <w:pPr>
              <w:widowControl/>
              <w:spacing w:line="440" w:lineRule="exact"/>
              <w:rPr>
                <w:rFonts w:ascii="宋体" w:hAnsi="宋体" w:cs="宋体"/>
                <w:bCs/>
                <w:sz w:val="18"/>
                <w:szCs w:val="18"/>
              </w:rPr>
            </w:pPr>
          </w:p>
        </w:tc>
      </w:tr>
      <w:tr w14:paraId="539D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BD75203">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17E46F63">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9BE3B72">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90B6AF6">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25ED3BDF">
            <w:pPr>
              <w:widowControl/>
              <w:spacing w:line="440" w:lineRule="exact"/>
              <w:rPr>
                <w:rFonts w:ascii="宋体" w:hAnsi="宋体" w:cs="宋体"/>
                <w:bCs/>
                <w:sz w:val="18"/>
                <w:szCs w:val="18"/>
              </w:rPr>
            </w:pPr>
          </w:p>
        </w:tc>
      </w:tr>
      <w:tr w14:paraId="6A990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89E85C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2C0FC1D">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7601AA60">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427B6912">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9786688">
            <w:pPr>
              <w:widowControl/>
              <w:spacing w:line="440" w:lineRule="exact"/>
              <w:rPr>
                <w:rFonts w:ascii="宋体" w:hAnsi="宋体" w:cs="宋体"/>
                <w:bCs/>
                <w:sz w:val="18"/>
                <w:szCs w:val="18"/>
              </w:rPr>
            </w:pPr>
          </w:p>
        </w:tc>
      </w:tr>
      <w:tr w14:paraId="44B32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25FB8F8">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76EE6033">
            <w:pPr>
              <w:widowControl/>
              <w:spacing w:line="440" w:lineRule="exact"/>
              <w:jc w:val="center"/>
              <w:rPr>
                <w:rFonts w:ascii="宋体" w:hAnsi="宋体" w:cs="宋体"/>
                <w:bCs/>
                <w:sz w:val="18"/>
                <w:szCs w:val="18"/>
              </w:rPr>
            </w:pPr>
          </w:p>
        </w:tc>
        <w:tc>
          <w:tcPr>
            <w:tcW w:w="4638" w:type="dxa"/>
            <w:shd w:val="clear" w:color="000000" w:fill="FFFFFF"/>
            <w:noWrap/>
            <w:vAlign w:val="center"/>
          </w:tcPr>
          <w:p w14:paraId="39AE171E">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1A014A74">
            <w:pPr>
              <w:widowControl/>
              <w:spacing w:line="440" w:lineRule="exact"/>
              <w:jc w:val="center"/>
              <w:rPr>
                <w:rFonts w:ascii="宋体" w:hAnsi="宋体" w:cs="宋体"/>
                <w:bCs/>
                <w:sz w:val="18"/>
                <w:szCs w:val="18"/>
              </w:rPr>
            </w:pPr>
          </w:p>
        </w:tc>
        <w:tc>
          <w:tcPr>
            <w:tcW w:w="1669" w:type="dxa"/>
            <w:shd w:val="clear" w:color="000000" w:fill="FFFFFF"/>
            <w:noWrap/>
            <w:vAlign w:val="center"/>
          </w:tcPr>
          <w:p w14:paraId="5ADC2BC2">
            <w:pPr>
              <w:widowControl/>
              <w:spacing w:line="440" w:lineRule="exact"/>
              <w:rPr>
                <w:rFonts w:ascii="宋体" w:hAnsi="宋体" w:cs="宋体"/>
                <w:bCs/>
                <w:sz w:val="18"/>
                <w:szCs w:val="18"/>
              </w:rPr>
            </w:pPr>
          </w:p>
        </w:tc>
      </w:tr>
      <w:tr w14:paraId="33EF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5DAB82E8">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009F2614">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69F898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42D189C">
            <w:pPr>
              <w:spacing w:line="440" w:lineRule="exact"/>
              <w:jc w:val="center"/>
              <w:rPr>
                <w:rFonts w:ascii="宋体" w:hAnsi="宋体" w:cs="宋体"/>
                <w:bCs/>
                <w:sz w:val="18"/>
                <w:szCs w:val="18"/>
              </w:rPr>
            </w:pPr>
          </w:p>
        </w:tc>
        <w:tc>
          <w:tcPr>
            <w:tcW w:w="1669" w:type="dxa"/>
            <w:shd w:val="clear" w:color="000000" w:fill="FFFFFF"/>
            <w:noWrap/>
            <w:vAlign w:val="center"/>
          </w:tcPr>
          <w:p w14:paraId="79B1FBEE">
            <w:pPr>
              <w:widowControl/>
              <w:spacing w:line="440" w:lineRule="exact"/>
              <w:rPr>
                <w:rFonts w:ascii="宋体" w:hAnsi="宋体" w:cs="宋体"/>
                <w:bCs/>
                <w:sz w:val="18"/>
                <w:szCs w:val="18"/>
              </w:rPr>
            </w:pPr>
          </w:p>
        </w:tc>
      </w:tr>
      <w:tr w14:paraId="2224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C36EE0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A68EC52">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85CC929">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1A61299A">
            <w:pPr>
              <w:spacing w:line="440" w:lineRule="exact"/>
              <w:jc w:val="center"/>
              <w:rPr>
                <w:rFonts w:ascii="宋体" w:hAnsi="宋体" w:cs="宋体"/>
                <w:bCs/>
                <w:sz w:val="18"/>
                <w:szCs w:val="18"/>
              </w:rPr>
            </w:pPr>
          </w:p>
        </w:tc>
        <w:tc>
          <w:tcPr>
            <w:tcW w:w="1669" w:type="dxa"/>
            <w:shd w:val="clear" w:color="000000" w:fill="FFFFFF"/>
            <w:noWrap/>
            <w:vAlign w:val="center"/>
          </w:tcPr>
          <w:p w14:paraId="5F51C4E1">
            <w:pPr>
              <w:widowControl/>
              <w:spacing w:line="440" w:lineRule="exact"/>
              <w:rPr>
                <w:rFonts w:ascii="宋体" w:hAnsi="宋体" w:cs="宋体"/>
                <w:bCs/>
                <w:sz w:val="18"/>
                <w:szCs w:val="18"/>
              </w:rPr>
            </w:pPr>
          </w:p>
        </w:tc>
      </w:tr>
      <w:tr w14:paraId="3B1B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F56958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1FE99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1953C19">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5FBBA77A">
            <w:pPr>
              <w:spacing w:line="440" w:lineRule="exact"/>
              <w:jc w:val="center"/>
              <w:rPr>
                <w:rFonts w:ascii="宋体" w:hAnsi="宋体" w:cs="宋体"/>
                <w:bCs/>
                <w:sz w:val="18"/>
                <w:szCs w:val="18"/>
              </w:rPr>
            </w:pPr>
          </w:p>
        </w:tc>
        <w:tc>
          <w:tcPr>
            <w:tcW w:w="1669" w:type="dxa"/>
            <w:shd w:val="clear" w:color="000000" w:fill="FFFFFF"/>
            <w:noWrap/>
            <w:vAlign w:val="center"/>
          </w:tcPr>
          <w:p w14:paraId="76C0303B">
            <w:pPr>
              <w:widowControl/>
              <w:spacing w:line="440" w:lineRule="exact"/>
              <w:rPr>
                <w:rFonts w:ascii="宋体" w:hAnsi="宋体" w:cs="宋体"/>
                <w:bCs/>
                <w:sz w:val="18"/>
                <w:szCs w:val="18"/>
              </w:rPr>
            </w:pPr>
          </w:p>
        </w:tc>
      </w:tr>
    </w:tbl>
    <w:p w14:paraId="086B283F">
      <w:pPr>
        <w:tabs>
          <w:tab w:val="left" w:pos="720"/>
        </w:tabs>
        <w:spacing w:line="340" w:lineRule="exact"/>
        <w:jc w:val="left"/>
        <w:rPr>
          <w:rFonts w:ascii="宋体" w:hAnsi="宋体"/>
          <w:b/>
          <w:bCs/>
          <w:sz w:val="30"/>
          <w:szCs w:val="30"/>
        </w:rPr>
      </w:pPr>
    </w:p>
    <w:p w14:paraId="09997A58">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7DD53085">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273441D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22A570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257C540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14:paraId="4F8ED3D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4.本文的“质保期”是指中标标的物经约定的验收机构完成验收之日起算，截止中标人承诺的期限。</w:t>
      </w:r>
    </w:p>
    <w:p w14:paraId="77C786B9">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9"/>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2C3D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7474D141">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1833" w:type="dxa"/>
          </w:tcPr>
          <w:p w14:paraId="5291AE2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131" w:type="dxa"/>
          </w:tcPr>
          <w:p w14:paraId="226C1BB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4044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1666E9E5">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冷空气治疗仪</w:t>
            </w:r>
          </w:p>
        </w:tc>
        <w:tc>
          <w:tcPr>
            <w:tcW w:w="1833" w:type="dxa"/>
          </w:tcPr>
          <w:p w14:paraId="167100A9">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骨一科</w:t>
            </w:r>
          </w:p>
        </w:tc>
        <w:tc>
          <w:tcPr>
            <w:tcW w:w="2131" w:type="dxa"/>
          </w:tcPr>
          <w:p w14:paraId="3D290E42">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AEF8477">
      <w:pPr>
        <w:spacing w:line="440" w:lineRule="exact"/>
        <w:rPr>
          <w:rFonts w:ascii="仿宋" w:hAnsi="仿宋" w:eastAsia="仿宋" w:cs="仿宋"/>
          <w:b/>
          <w:color w:val="000000" w:themeColor="text1"/>
          <w:sz w:val="24"/>
        </w:rPr>
      </w:pPr>
      <w:bookmarkStart w:id="0" w:name="_GoBack"/>
      <w:bookmarkEnd w:id="0"/>
    </w:p>
    <w:p w14:paraId="3F41A7D6">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74A3FA8B">
      <w:pPr>
        <w:numPr>
          <w:ilvl w:val="0"/>
          <w:numId w:val="5"/>
        </w:numPr>
        <w:spacing w:line="440" w:lineRule="exact"/>
        <w:ind w:left="0" w:leftChars="0" w:firstLine="0" w:firstLineChars="0"/>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治疗仪工作温度最低≤-36℃；</w:t>
      </w:r>
    </w:p>
    <w:p w14:paraId="4A865508">
      <w:pPr>
        <w:numPr>
          <w:ilvl w:val="0"/>
          <w:numId w:val="5"/>
        </w:numPr>
        <w:spacing w:line="440" w:lineRule="exact"/>
        <w:ind w:left="0" w:leftChars="0" w:firstLine="0" w:firstLineChars="0"/>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治疗时间范围：5s-120min可调，步距增量5s，误差：±2s；</w:t>
      </w:r>
    </w:p>
    <w:p w14:paraId="4147D218">
      <w:pPr>
        <w:numPr>
          <w:ilvl w:val="0"/>
          <w:numId w:val="5"/>
        </w:numPr>
        <w:spacing w:line="440" w:lineRule="exact"/>
        <w:ind w:left="0" w:leftChars="0" w:firstLine="0" w:firstLineChars="0"/>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最大风量：1425L/min-1500L/min；</w:t>
      </w:r>
    </w:p>
    <w:p w14:paraId="38F7BB71">
      <w:pPr>
        <w:numPr>
          <w:ilvl w:val="0"/>
          <w:numId w:val="5"/>
        </w:numPr>
        <w:spacing w:line="440" w:lineRule="exact"/>
        <w:ind w:left="0" w:leftChars="0" w:firstLine="0" w:firstLineChars="0"/>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风挡：1-10档可调；</w:t>
      </w:r>
    </w:p>
    <w:p w14:paraId="26304C52">
      <w:pPr>
        <w:numPr>
          <w:ilvl w:val="0"/>
          <w:numId w:val="5"/>
        </w:numPr>
        <w:spacing w:line="440" w:lineRule="exact"/>
        <w:ind w:left="0" w:leftChars="0" w:firstLine="0" w:firstLineChars="0"/>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治疗过程中，实时显示治疗时间倒计时；具备冷凝水满提醒功能、除霜提醒功能、自动除雾功能；</w:t>
      </w:r>
    </w:p>
    <w:p w14:paraId="2832ADC0">
      <w:pPr>
        <w:numPr>
          <w:ilvl w:val="0"/>
          <w:numId w:val="5"/>
        </w:numPr>
        <w:spacing w:line="440" w:lineRule="exact"/>
        <w:ind w:left="0" w:leftChars="0" w:firstLine="0" w:firstLineChars="0"/>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可通过设置风档和治疗时间自定义≥5组预设方案；</w:t>
      </w:r>
    </w:p>
    <w:p w14:paraId="3E369F02">
      <w:pPr>
        <w:numPr>
          <w:ilvl w:val="0"/>
          <w:numId w:val="5"/>
        </w:numPr>
        <w:spacing w:line="440" w:lineRule="exact"/>
        <w:ind w:left="0" w:leftChars="0" w:firstLine="0" w:firstLineChars="0"/>
        <w:rPr>
          <w:rFonts w:ascii="仿宋" w:hAnsi="仿宋" w:eastAsia="仿宋" w:cs="仿宋"/>
          <w:b/>
          <w:color w:val="000000" w:themeColor="text1"/>
          <w:sz w:val="24"/>
        </w:rPr>
      </w:pPr>
      <w:r>
        <w:rPr>
          <w:rFonts w:hint="eastAsia" w:ascii="仿宋" w:hAnsi="仿宋" w:eastAsia="仿宋" w:cs="仿宋"/>
          <w:color w:val="000000" w:themeColor="text1"/>
          <w:sz w:val="24"/>
          <w:highlight w:val="none"/>
        </w:rPr>
        <w:t>★</w:t>
      </w:r>
      <w:r>
        <w:rPr>
          <w:rFonts w:hint="eastAsia" w:ascii="仿宋" w:hAnsi="仿宋" w:eastAsia="仿宋" w:cs="仿宋"/>
          <w:color w:val="000000" w:themeColor="text1"/>
          <w:sz w:val="24"/>
          <w:highlight w:val="none"/>
          <w:lang w:val="en-US" w:eastAsia="zh-CN"/>
        </w:rPr>
        <w:t>设备使用年限不低于5年（至少为5年）</w:t>
      </w:r>
    </w:p>
    <w:p w14:paraId="4EA25E99">
      <w:pPr>
        <w:spacing w:line="440" w:lineRule="exact"/>
        <w:rPr>
          <w:rFonts w:ascii="仿宋" w:hAnsi="仿宋" w:eastAsia="仿宋" w:cs="仿宋"/>
          <w:b/>
          <w:color w:val="000000" w:themeColor="text1"/>
          <w:sz w:val="24"/>
        </w:rPr>
      </w:pPr>
    </w:p>
    <w:p w14:paraId="40B9EDCD">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6D40CCE9">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31BF49C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575F906B">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1.2交货期：中标供应商应当在中标通知书发出之日起30日内按采购需求及中标人的投标文件确定的事项与采购人签订合同</w:t>
      </w:r>
      <w:r>
        <w:rPr>
          <w:rFonts w:hint="eastAsia" w:ascii="仿宋" w:hAnsi="仿宋" w:eastAsia="仿宋" w:cs="仿宋"/>
          <w:color w:val="000000" w:themeColor="text1"/>
          <w:sz w:val="24"/>
          <w:highlight w:val="none"/>
        </w:rPr>
        <w:t>，签订合同后</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val="en-US" w:eastAsia="zh-CN"/>
        </w:rPr>
        <w:t>30</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日内完成设备的安装调试。</w:t>
      </w:r>
    </w:p>
    <w:p w14:paraId="728ECDD1">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1.3中标供应商须保证中标后所提供的设备为原装、全新合格的产品；且原装进口产品生产日期与交货日期差值≤6个月；国产产品生产日期与交货日期差值≤3个月。</w:t>
      </w:r>
    </w:p>
    <w:p w14:paraId="4CCC344E">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6F9B53B6">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1.5验收方式：按《小榄镇公立医院政府采购和验收办法》。</w:t>
      </w:r>
    </w:p>
    <w:p w14:paraId="700EEA76">
      <w:pPr>
        <w:spacing w:line="440" w:lineRule="exact"/>
        <w:rPr>
          <w:rFonts w:hint="eastAsia" w:ascii="仿宋" w:hAnsi="仿宋" w:eastAsia="仿宋" w:cs="仿宋"/>
          <w:sz w:val="24"/>
          <w:highlight w:val="none"/>
        </w:rPr>
      </w:pPr>
      <w:r>
        <w:rPr>
          <w:rFonts w:hint="eastAsia" w:ascii="仿宋" w:hAnsi="仿宋" w:eastAsia="仿宋" w:cs="仿宋"/>
          <w:sz w:val="24"/>
          <w:highlight w:val="none"/>
        </w:rPr>
        <w:t>★1.6投标供应商须在投标文件提供该项目完整的授权书。</w:t>
      </w:r>
    </w:p>
    <w:p w14:paraId="4DDE80CD">
      <w:pPr>
        <w:spacing w:line="440" w:lineRule="exact"/>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1.7</w:t>
      </w:r>
      <w:r>
        <w:rPr>
          <w:rFonts w:hint="eastAsia" w:ascii="仿宋" w:hAnsi="仿宋" w:eastAsia="仿宋" w:cs="仿宋"/>
          <w:sz w:val="24"/>
          <w:highlight w:val="none"/>
        </w:rPr>
        <w:t>乙方所投设备属于计量仪器的，需通过具有国家部门颁发专业检测资质证书的第三方计量检测单位检测并提供合格报告。</w:t>
      </w:r>
    </w:p>
    <w:p w14:paraId="4934CCEF">
      <w:p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2.售后服务要求</w:t>
      </w:r>
    </w:p>
    <w:p w14:paraId="5209F010">
      <w:pPr>
        <w:tabs>
          <w:tab w:val="left" w:pos="420"/>
        </w:tabs>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2.1中标供应商必须在中国境内有售后服务机构，并附有售后服务能力说明。</w:t>
      </w:r>
    </w:p>
    <w:p w14:paraId="7CC16FEB">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★2.2中标供应商须提供设备原厂质保（设备原厂质量保修范围和保修期）至少为</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u w:val="single"/>
          <w:lang w:val="en-US" w:eastAsia="zh-CN"/>
        </w:rPr>
        <w:t>2</w:t>
      </w:r>
      <w:r>
        <w:rPr>
          <w:rFonts w:hint="eastAsia" w:ascii="仿宋" w:hAnsi="仿宋" w:eastAsia="仿宋" w:cs="仿宋"/>
          <w:color w:val="000000" w:themeColor="text1"/>
          <w:sz w:val="24"/>
          <w:highlight w:val="none"/>
          <w:u w:val="single"/>
        </w:rPr>
        <w:t xml:space="preserve">  </w:t>
      </w:r>
      <w:r>
        <w:rPr>
          <w:rFonts w:hint="eastAsia" w:ascii="仿宋" w:hAnsi="仿宋" w:eastAsia="仿宋" w:cs="仿宋"/>
          <w:color w:val="000000" w:themeColor="text1"/>
          <w:sz w:val="24"/>
          <w:highlight w:val="none"/>
        </w:rPr>
        <w:t>年。</w:t>
      </w:r>
    </w:p>
    <w:p w14:paraId="0AB0BFF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358E05F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781F5F92">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highlight w:val="none"/>
        </w:rPr>
        <w:t>★2.5在合同履行期间，若中山市医保价格出现下调，则相应检测项目的成本应按同比例减少；若本合同所涉及的检测项目被纳入广东省集中采购目录，则应按照集中采购的定价执行。</w:t>
      </w:r>
    </w:p>
    <w:p w14:paraId="1533462C">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6078BF0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706A8BDB">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4385884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2ECF2F8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1FC1364E">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w:t>
      </w:r>
      <w:r>
        <w:rPr>
          <w:rFonts w:hint="eastAsia" w:ascii="仿宋" w:hAnsi="仿宋" w:eastAsia="仿宋" w:cs="仿宋"/>
          <w:color w:val="000000" w:themeColor="text1"/>
          <w:sz w:val="24"/>
          <w:highlight w:val="none"/>
        </w:rPr>
        <w:t>购人确认发票无误后一个月内支付合同总金额的95%；合同总金额的5%，作为第二期款项，在</w:t>
      </w:r>
      <w:r>
        <w:rPr>
          <w:rFonts w:hint="eastAsia" w:ascii="仿宋" w:hAnsi="仿宋" w:eastAsia="仿宋" w:cs="仿宋"/>
          <w:color w:val="000000" w:themeColor="text1"/>
          <w:sz w:val="24"/>
          <w:highlight w:val="none"/>
          <w:u w:val="single"/>
        </w:rPr>
        <w:t xml:space="preserve"> 质保期满</w:t>
      </w:r>
      <w:r>
        <w:rPr>
          <w:rFonts w:hint="eastAsia" w:ascii="仿宋" w:hAnsi="仿宋" w:eastAsia="仿宋" w:cs="仿宋"/>
          <w:color w:val="000000" w:themeColor="text1"/>
          <w:sz w:val="24"/>
          <w:highlight w:val="none"/>
        </w:rPr>
        <w:t>后一次性无息支付。</w:t>
      </w:r>
    </w:p>
    <w:p w14:paraId="1D587E76">
      <w:pPr>
        <w:spacing w:line="440" w:lineRule="exact"/>
        <w:rPr>
          <w:rFonts w:ascii="宋体" w:hAnsi="宋体"/>
          <w:sz w:val="24"/>
        </w:rPr>
      </w:pPr>
    </w:p>
    <w:p w14:paraId="36E0C2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E7F5C4A8"/>
    <w:multiLevelType w:val="singleLevel"/>
    <w:tmpl w:val="E7F5C4A8"/>
    <w:lvl w:ilvl="0" w:tentative="0">
      <w:start w:val="1"/>
      <w:numFmt w:val="decimal"/>
      <w:suff w:val="nothing"/>
      <w:lvlText w:val="%1．"/>
      <w:lvlJc w:val="left"/>
      <w:pPr>
        <w:ind w:left="0" w:firstLine="400"/>
      </w:pPr>
      <w:rPr>
        <w:rFonts w:hint="default"/>
      </w:rPr>
    </w:lvl>
  </w:abstractNum>
  <w:abstractNum w:abstractNumId="2">
    <w:nsid w:val="18FE7C1D"/>
    <w:multiLevelType w:val="singleLevel"/>
    <w:tmpl w:val="18FE7C1D"/>
    <w:lvl w:ilvl="0" w:tentative="0">
      <w:start w:val="1"/>
      <w:numFmt w:val="decimal"/>
      <w:lvlText w:val="%1."/>
      <w:lvlJc w:val="left"/>
      <w:pPr>
        <w:tabs>
          <w:tab w:val="left" w:pos="312"/>
        </w:tabs>
      </w:p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D44F2"/>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655</Words>
  <Characters>742</Characters>
  <Lines>5</Lines>
  <Paragraphs>1</Paragraphs>
  <TotalTime>0</TotalTime>
  <ScaleCrop>false</ScaleCrop>
  <LinksUpToDate>false</LinksUpToDate>
  <CharactersWithSpaces>826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2025-09-18T08:53:22Z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3D822DBC6B0043ACAB372B0AB2E84D24</vt:lpwstr>
  </property>
  <property fmtid="{D5CDD505-2E9C-101B-9397-08002B2CF9AE}" pid="4" name="KSOTemplateDocerSaveRecord">
    <vt:lpwstr>eyJoZGlkIjoiNzM2OTU3OTk1ZjcwZjIwOWY2YjNlNzE3NTZjODBjMTAiLCJ1c2VySWQiOiIzMjUwNjYzNzkifQ==</vt:lpwstr>
  </property>
</Properties>
</file>