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325FEE">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ascii="Times New Roman" w:hAnsi="Times New Roman" w:eastAsia="宋体"/>
          <w:color w:val="auto"/>
          <w:sz w:val="30"/>
          <w:szCs w:val="30"/>
        </w:rPr>
      </w:pPr>
      <w:r>
        <w:rPr>
          <w:rFonts w:ascii="Times New Roman" w:hAnsi="宋体" w:eastAsia="宋体" w:cs="DengXian Regular"/>
          <w:color w:val="auto"/>
          <w:sz w:val="30"/>
          <w:szCs w:val="30"/>
        </w:rPr>
        <w:t>用户需求</w:t>
      </w:r>
    </w:p>
    <w:p w14:paraId="18696DB0">
      <w:pPr>
        <w:autoSpaceDE w:val="0"/>
        <w:autoSpaceDN w:val="0"/>
        <w:spacing w:line="360" w:lineRule="auto"/>
        <w:jc w:val="left"/>
        <w:rPr>
          <w:rFonts w:ascii="Times New Roman" w:hAnsi="Times New Roman" w:eastAsia="宋体" w:cs="DengXian Regular"/>
          <w:b/>
          <w:color w:val="auto"/>
          <w:szCs w:val="21"/>
        </w:rPr>
      </w:pPr>
      <w:r>
        <w:rPr>
          <w:rFonts w:ascii="Times New Roman" w:hAnsi="Times New Roman" w:eastAsia="宋体" w:cs="DengXian Regular"/>
          <w:b/>
          <w:color w:val="auto"/>
          <w:szCs w:val="21"/>
        </w:rPr>
        <w:t>一、项目</w:t>
      </w:r>
      <w:r>
        <w:rPr>
          <w:rFonts w:hint="eastAsia" w:ascii="Times New Roman" w:hAnsi="Times New Roman" w:eastAsia="宋体" w:cs="DengXian Regular"/>
          <w:b/>
          <w:color w:val="auto"/>
          <w:szCs w:val="21"/>
        </w:rPr>
        <w:t>概况</w:t>
      </w:r>
    </w:p>
    <w:p w14:paraId="2DB78E65">
      <w:pPr>
        <w:autoSpaceDE w:val="0"/>
        <w:autoSpaceDN w:val="0"/>
        <w:spacing w:line="360" w:lineRule="auto"/>
        <w:jc w:val="left"/>
        <w:rPr>
          <w:rFonts w:ascii="Times New Roman" w:hAnsi="Times New Roman" w:eastAsia="宋体"/>
          <w:color w:val="auto"/>
          <w:szCs w:val="21"/>
        </w:rPr>
      </w:pPr>
      <w:r>
        <w:rPr>
          <w:rFonts w:ascii="Times New Roman" w:hAnsi="Times New Roman" w:eastAsia="宋体" w:cs="DengXian Regular"/>
          <w:color w:val="auto"/>
          <w:szCs w:val="21"/>
        </w:rPr>
        <w:t>（</w:t>
      </w:r>
      <w:r>
        <w:rPr>
          <w:rFonts w:hint="eastAsia" w:ascii="Times New Roman" w:hAnsi="Times New Roman" w:eastAsia="宋体" w:cs="DengXian Regular"/>
          <w:color w:val="auto"/>
          <w:szCs w:val="21"/>
        </w:rPr>
        <w:t>一</w:t>
      </w:r>
      <w:r>
        <w:rPr>
          <w:rFonts w:ascii="Times New Roman" w:hAnsi="Times New Roman" w:eastAsia="宋体" w:cs="DengXian Regular"/>
          <w:color w:val="auto"/>
          <w:szCs w:val="21"/>
        </w:rPr>
        <w:t>）项目概况：</w:t>
      </w:r>
    </w:p>
    <w:p w14:paraId="23ACD772">
      <w:pPr>
        <w:autoSpaceDE w:val="0"/>
        <w:autoSpaceDN w:val="0"/>
        <w:spacing w:line="360" w:lineRule="auto"/>
        <w:jc w:val="left"/>
        <w:rPr>
          <w:rFonts w:ascii="Times New Roman" w:hAnsi="Times New Roman" w:eastAsia="宋体"/>
          <w:color w:val="auto"/>
          <w:szCs w:val="21"/>
        </w:rPr>
      </w:pPr>
      <w:r>
        <w:rPr>
          <w:rFonts w:ascii="Times New Roman" w:hAnsi="Times New Roman" w:eastAsia="宋体" w:cs="DengXian Regular"/>
          <w:color w:val="auto"/>
          <w:szCs w:val="21"/>
        </w:rPr>
        <w:t>1、项目名称：中山市小榄人民医院空调系统维护保养项目</w:t>
      </w:r>
    </w:p>
    <w:p w14:paraId="1596B936">
      <w:pPr>
        <w:autoSpaceDE w:val="0"/>
        <w:autoSpaceDN w:val="0"/>
        <w:spacing w:line="360" w:lineRule="auto"/>
        <w:jc w:val="left"/>
        <w:rPr>
          <w:rFonts w:ascii="Times New Roman" w:hAnsi="Times New Roman" w:eastAsia="宋体" w:cs="DengXian Regular"/>
          <w:color w:val="auto"/>
          <w:szCs w:val="21"/>
        </w:rPr>
      </w:pPr>
      <w:r>
        <w:rPr>
          <w:rFonts w:ascii="Times New Roman" w:hAnsi="Times New Roman" w:eastAsia="宋体" w:cs="DengXian Regular"/>
          <w:color w:val="auto"/>
          <w:szCs w:val="21"/>
        </w:rPr>
        <w:t>2、项目地点：中山市小榄人民医院</w:t>
      </w:r>
    </w:p>
    <w:p w14:paraId="0E9E5282">
      <w:pPr>
        <w:autoSpaceDE w:val="0"/>
        <w:autoSpaceDN w:val="0"/>
        <w:spacing w:line="360" w:lineRule="auto"/>
        <w:jc w:val="left"/>
        <w:rPr>
          <w:rFonts w:ascii="Times New Roman" w:hAnsi="Times New Roman" w:eastAsia="宋体" w:cs="DengXian Regular"/>
          <w:color w:val="auto"/>
          <w:szCs w:val="21"/>
        </w:rPr>
      </w:pPr>
      <w:r>
        <w:rPr>
          <w:rFonts w:hint="eastAsia" w:ascii="Times New Roman" w:hAnsi="Times New Roman" w:eastAsia="宋体" w:cs="DengXian Regular"/>
          <w:color w:val="auto"/>
          <w:szCs w:val="21"/>
        </w:rPr>
        <w:t>3、项目预算：</w:t>
      </w:r>
    </w:p>
    <w:p w14:paraId="3037D12A">
      <w:pPr>
        <w:autoSpaceDE w:val="0"/>
        <w:autoSpaceDN w:val="0"/>
        <w:spacing w:line="360" w:lineRule="auto"/>
        <w:jc w:val="left"/>
        <w:rPr>
          <w:rFonts w:ascii="Times New Roman" w:hAnsi="Times New Roman" w:eastAsia="宋体"/>
          <w:color w:val="auto"/>
          <w:szCs w:val="21"/>
        </w:rPr>
      </w:pPr>
      <w:r>
        <w:rPr>
          <w:rFonts w:hint="eastAsia" w:ascii="Times New Roman" w:hAnsi="Times New Roman" w:eastAsia="宋体" w:cs="DengXian Regular"/>
          <w:color w:val="auto"/>
          <w:szCs w:val="21"/>
        </w:rPr>
        <w:t>4、</w:t>
      </w:r>
      <w:r>
        <w:rPr>
          <w:rFonts w:hint="eastAsia" w:ascii="Times New Roman" w:hAnsi="Times New Roman" w:eastAsia="宋体"/>
          <w:color w:val="auto"/>
          <w:szCs w:val="21"/>
        </w:rPr>
        <w:t>项目维保内容：包括医院区域内所有空调系统（中央空调、分体空调、净化空调）的运行管理和维修保养，空调末端设备的深度清洗，以及所有维修配件、日常损耗件的提供、更换等。（配件提供</w:t>
      </w:r>
      <w:r>
        <w:rPr>
          <w:rFonts w:hint="eastAsia" w:ascii="Times New Roman" w:hAnsi="Times New Roman" w:eastAsia="宋体"/>
          <w:color w:val="auto"/>
          <w:szCs w:val="21"/>
          <w:lang w:val="en-US" w:eastAsia="zh-CN"/>
        </w:rPr>
        <w:t>需</w:t>
      </w:r>
      <w:r>
        <w:rPr>
          <w:rFonts w:hint="eastAsia" w:ascii="Times New Roman" w:hAnsi="Times New Roman" w:eastAsia="宋体"/>
          <w:color w:val="auto"/>
          <w:szCs w:val="21"/>
        </w:rPr>
        <w:t>有两种方式：一、配件单价限价；二、维保包含）</w:t>
      </w:r>
    </w:p>
    <w:p w14:paraId="7272F109">
      <w:pPr>
        <w:autoSpaceDE w:val="0"/>
        <w:autoSpaceDN w:val="0"/>
        <w:spacing w:line="360" w:lineRule="auto"/>
        <w:jc w:val="left"/>
        <w:rPr>
          <w:rFonts w:ascii="Times New Roman" w:hAnsi="Times New Roman" w:eastAsia="宋体"/>
          <w:color w:val="auto"/>
          <w:szCs w:val="21"/>
        </w:rPr>
      </w:pPr>
      <w:r>
        <w:rPr>
          <w:rFonts w:hint="eastAsia" w:ascii="Times New Roman" w:hAnsi="Times New Roman" w:eastAsia="宋体" w:cs="DengXian Regular"/>
          <w:color w:val="auto"/>
          <w:szCs w:val="21"/>
        </w:rPr>
        <w:t>5、合同履行期限：自合同约定生效之日起三年或累计结算金额达到中标总价，则合同终止（以先达到的为准）。具体起止时间以合同约定为准。</w:t>
      </w:r>
      <w:r>
        <w:rPr>
          <w:rFonts w:hint="eastAsia" w:ascii="宋体" w:hAnsi="宋体" w:cs="宋体"/>
          <w:bCs/>
          <w:color w:val="auto"/>
          <w:szCs w:val="21"/>
          <w:highlight w:val="none"/>
        </w:rPr>
        <w:t>服务期限采取1+1+1的方式。即先签订一年合同，如采购人对中标人的服务满意且考核合格，在每一年合同期满后，经采购人同意，本项目服务期限</w:t>
      </w:r>
      <w:r>
        <w:rPr>
          <w:rFonts w:hint="eastAsia" w:ascii="宋体" w:hAnsi="宋体" w:cs="宋体"/>
          <w:bCs/>
          <w:color w:val="auto"/>
          <w:szCs w:val="21"/>
          <w:highlight w:val="none"/>
          <w:lang w:val="en-US" w:eastAsia="zh-CN"/>
        </w:rPr>
        <w:t>续期</w:t>
      </w:r>
      <w:r>
        <w:rPr>
          <w:rFonts w:hint="eastAsia" w:ascii="宋体" w:hAnsi="宋体" w:cs="宋体"/>
          <w:bCs/>
          <w:color w:val="auto"/>
          <w:szCs w:val="21"/>
          <w:highlight w:val="none"/>
        </w:rPr>
        <w:t>一年。如采购人对中标人所提供的服务不满意（即连续两个月考核结果低于</w:t>
      </w:r>
      <w:r>
        <w:rPr>
          <w:rFonts w:hint="eastAsia" w:ascii="宋体" w:hAnsi="宋体" w:cs="宋体"/>
          <w:bCs/>
          <w:color w:val="auto"/>
          <w:szCs w:val="21"/>
          <w:highlight w:val="none"/>
          <w:lang w:val="en-US" w:eastAsia="zh-CN"/>
        </w:rPr>
        <w:t>85</w:t>
      </w:r>
      <w:r>
        <w:rPr>
          <w:rFonts w:hint="eastAsia" w:ascii="宋体" w:hAnsi="宋体" w:cs="宋体"/>
          <w:bCs/>
          <w:color w:val="auto"/>
          <w:szCs w:val="21"/>
          <w:highlight w:val="none"/>
        </w:rPr>
        <w:t>分的），采购人有权单方终止合同</w:t>
      </w:r>
      <w:r>
        <w:rPr>
          <w:rFonts w:hint="eastAsia" w:ascii="宋体" w:hAnsi="宋体" w:cs="宋体"/>
          <w:bCs/>
          <w:color w:val="auto"/>
          <w:szCs w:val="21"/>
          <w:highlight w:val="none"/>
          <w:lang w:eastAsia="zh-CN"/>
        </w:rPr>
        <w:t>，</w:t>
      </w:r>
      <w:r>
        <w:rPr>
          <w:rFonts w:hint="eastAsia" w:ascii="宋体" w:hAnsi="宋体" w:cs="宋体"/>
          <w:bCs/>
          <w:color w:val="auto"/>
          <w:szCs w:val="21"/>
          <w:highlight w:val="none"/>
          <w:lang w:val="en-US" w:eastAsia="zh-CN"/>
        </w:rPr>
        <w:t>不再续签</w:t>
      </w:r>
      <w:r>
        <w:rPr>
          <w:rFonts w:hint="eastAsia" w:ascii="宋体" w:hAnsi="宋体" w:cs="宋体"/>
          <w:bCs/>
          <w:color w:val="auto"/>
          <w:szCs w:val="21"/>
          <w:highlight w:val="none"/>
        </w:rPr>
        <w:t>。</w:t>
      </w:r>
      <w:bookmarkStart w:id="1" w:name="_GoBack"/>
      <w:bookmarkEnd w:id="1"/>
    </w:p>
    <w:p w14:paraId="740E9A72">
      <w:pPr>
        <w:autoSpaceDE w:val="0"/>
        <w:autoSpaceDN w:val="0"/>
        <w:spacing w:line="360" w:lineRule="auto"/>
        <w:jc w:val="left"/>
        <w:rPr>
          <w:rFonts w:ascii="Times New Roman" w:hAnsi="Times New Roman" w:eastAsia="宋体"/>
          <w:color w:val="auto"/>
          <w:szCs w:val="21"/>
        </w:rPr>
      </w:pPr>
      <w:r>
        <w:rPr>
          <w:rFonts w:ascii="Times New Roman" w:hAnsi="Times New Roman" w:eastAsia="宋体" w:cs="DengXian Regular"/>
          <w:color w:val="auto"/>
          <w:szCs w:val="21"/>
        </w:rPr>
        <w:t>（</w:t>
      </w:r>
      <w:r>
        <w:rPr>
          <w:rFonts w:hint="eastAsia" w:ascii="Times New Roman" w:hAnsi="Times New Roman" w:eastAsia="宋体" w:cs="DengXian Regular"/>
          <w:color w:val="auto"/>
          <w:szCs w:val="21"/>
        </w:rPr>
        <w:t>二</w:t>
      </w:r>
      <w:r>
        <w:rPr>
          <w:rFonts w:ascii="Times New Roman" w:hAnsi="Times New Roman" w:eastAsia="宋体" w:cs="DengXian Regular"/>
          <w:color w:val="auto"/>
          <w:szCs w:val="21"/>
        </w:rPr>
        <w:t>）投标要求</w:t>
      </w:r>
    </w:p>
    <w:p w14:paraId="270BB17F">
      <w:pPr>
        <w:autoSpaceDE w:val="0"/>
        <w:autoSpaceDN w:val="0"/>
        <w:spacing w:line="360" w:lineRule="auto"/>
        <w:jc w:val="left"/>
        <w:rPr>
          <w:rFonts w:ascii="Times New Roman" w:hAnsi="Times New Roman" w:eastAsia="宋体"/>
          <w:color w:val="auto"/>
          <w:szCs w:val="21"/>
        </w:rPr>
      </w:pPr>
      <w:r>
        <w:rPr>
          <w:rFonts w:ascii="宋体" w:hAnsi="宋体" w:eastAsia="宋体" w:cs="DengXian Regular"/>
          <w:color w:val="auto"/>
          <w:szCs w:val="21"/>
        </w:rPr>
        <w:t>★</w:t>
      </w:r>
      <w:r>
        <w:rPr>
          <w:rFonts w:ascii="Times New Roman" w:hAnsi="Times New Roman" w:eastAsia="宋体" w:cs="DengXian Regular"/>
          <w:color w:val="auto"/>
          <w:szCs w:val="21"/>
        </w:rPr>
        <w:t>1、具有独立承担民事责任的能力：在中华人民共和国境内注册的法人或其他组织或自然人，投标（响应） 时提交有效的营业执照（含中央空调相关内容）副本复印件。分支机构投标的，须提供总公司和分公司营业执照副本复印件，总公司出具给分支机构的授权书</w:t>
      </w:r>
      <w:r>
        <w:rPr>
          <w:rFonts w:hint="eastAsia" w:ascii="Times New Roman" w:hAnsi="Times New Roman" w:eastAsia="宋体" w:cs="DengXian Regular"/>
          <w:color w:val="auto"/>
          <w:szCs w:val="21"/>
        </w:rPr>
        <w:t>。</w:t>
      </w:r>
    </w:p>
    <w:p w14:paraId="4B758B09">
      <w:pPr>
        <w:autoSpaceDE w:val="0"/>
        <w:autoSpaceDN w:val="0"/>
        <w:spacing w:line="360" w:lineRule="auto"/>
        <w:jc w:val="left"/>
        <w:rPr>
          <w:rFonts w:ascii="Times New Roman" w:hAnsi="Times New Roman" w:eastAsia="宋体"/>
          <w:color w:val="auto"/>
          <w:szCs w:val="21"/>
        </w:rPr>
      </w:pPr>
      <w:r>
        <w:rPr>
          <w:rFonts w:ascii="宋体" w:hAnsi="宋体" w:eastAsia="宋体" w:cs="DengXian Regular"/>
          <w:color w:val="auto"/>
          <w:szCs w:val="21"/>
        </w:rPr>
        <w:t>★</w:t>
      </w:r>
      <w:r>
        <w:rPr>
          <w:rFonts w:ascii="Times New Roman" w:hAnsi="Times New Roman" w:eastAsia="宋体" w:cs="DengXian Regular"/>
          <w:color w:val="auto"/>
          <w:szCs w:val="21"/>
        </w:rPr>
        <w:t>2、取得中华人民共和国相关部门颁发的</w:t>
      </w:r>
      <w:r>
        <w:rPr>
          <w:rFonts w:hint="eastAsia" w:ascii="Times New Roman" w:hAnsi="Times New Roman" w:eastAsia="宋体" w:cs="DengXian Regular"/>
          <w:color w:val="auto"/>
          <w:szCs w:val="21"/>
        </w:rPr>
        <w:t>“建筑机电安装工程专业承包三级”</w:t>
      </w:r>
      <w:r>
        <w:rPr>
          <w:rFonts w:hint="eastAsia" w:ascii="Times New Roman" w:hAnsi="Times New Roman" w:eastAsia="宋体" w:cs="DengXian Regular"/>
          <w:color w:val="auto"/>
          <w:szCs w:val="21"/>
          <w:lang w:eastAsia="zh-CN"/>
        </w:rPr>
        <w:t>（</w:t>
      </w:r>
      <w:r>
        <w:rPr>
          <w:rFonts w:hint="eastAsia" w:ascii="Times New Roman" w:hAnsi="Times New Roman" w:eastAsia="宋体" w:cs="DengXian Regular"/>
          <w:color w:val="auto"/>
          <w:szCs w:val="21"/>
          <w:lang w:val="en-US" w:eastAsia="zh-CN"/>
        </w:rPr>
        <w:t>含三级</w:t>
      </w:r>
      <w:r>
        <w:rPr>
          <w:rFonts w:hint="eastAsia" w:ascii="Times New Roman" w:hAnsi="Times New Roman" w:eastAsia="宋体" w:cs="DengXian Regular"/>
          <w:color w:val="auto"/>
          <w:szCs w:val="21"/>
          <w:lang w:eastAsia="zh-CN"/>
        </w:rPr>
        <w:t>）</w:t>
      </w:r>
      <w:r>
        <w:rPr>
          <w:rFonts w:hint="eastAsia" w:ascii="Times New Roman" w:hAnsi="Times New Roman" w:eastAsia="宋体" w:cs="DengXian Regular"/>
          <w:color w:val="auto"/>
          <w:szCs w:val="21"/>
        </w:rPr>
        <w:t>或</w:t>
      </w:r>
      <w:r>
        <w:rPr>
          <w:rFonts w:ascii="Times New Roman" w:hAnsi="Times New Roman" w:eastAsia="宋体" w:cs="DengXian Regular"/>
          <w:color w:val="auto"/>
          <w:szCs w:val="21"/>
        </w:rPr>
        <w:t>以上资质，提供复印件，原件现场核查。</w:t>
      </w:r>
    </w:p>
    <w:p w14:paraId="188F41CB">
      <w:pPr>
        <w:autoSpaceDE w:val="0"/>
        <w:autoSpaceDN w:val="0"/>
        <w:spacing w:line="360" w:lineRule="auto"/>
        <w:jc w:val="left"/>
        <w:rPr>
          <w:rFonts w:ascii="Times New Roman" w:hAnsi="Times New Roman" w:eastAsia="宋体"/>
          <w:color w:val="auto"/>
          <w:szCs w:val="21"/>
        </w:rPr>
      </w:pPr>
      <w:r>
        <w:rPr>
          <w:rFonts w:ascii="宋体" w:hAnsi="宋体" w:eastAsia="宋体" w:cs="DengXian Regular"/>
          <w:color w:val="auto"/>
          <w:szCs w:val="21"/>
        </w:rPr>
        <w:t>★</w:t>
      </w:r>
      <w:r>
        <w:rPr>
          <w:rFonts w:ascii="Times New Roman" w:hAnsi="Times New Roman" w:eastAsia="宋体" w:cs="DengXian Regular"/>
          <w:color w:val="auto"/>
          <w:szCs w:val="21"/>
        </w:rPr>
        <w:t>3、具有承担</w:t>
      </w:r>
      <w:r>
        <w:rPr>
          <w:rFonts w:hint="eastAsia" w:ascii="Times New Roman" w:hAnsi="Times New Roman" w:eastAsia="宋体" w:cs="DengXian Regular"/>
          <w:color w:val="auto"/>
          <w:szCs w:val="21"/>
          <w:lang w:val="en-US" w:eastAsia="zh-CN"/>
        </w:rPr>
        <w:t>医院</w:t>
      </w:r>
      <w:r>
        <w:rPr>
          <w:rFonts w:ascii="Times New Roman" w:hAnsi="Times New Roman" w:eastAsia="宋体" w:cs="DengXian Regular"/>
          <w:color w:val="auto"/>
          <w:szCs w:val="21"/>
        </w:rPr>
        <w:t>中央空调系统施工或维护项目的工作经验，提供近三年以来类似项目合同复印件，原件现场核查。</w:t>
      </w:r>
    </w:p>
    <w:p w14:paraId="27A825E7">
      <w:pPr>
        <w:autoSpaceDE w:val="0"/>
        <w:autoSpaceDN w:val="0"/>
        <w:spacing w:line="360" w:lineRule="auto"/>
        <w:jc w:val="left"/>
        <w:rPr>
          <w:rFonts w:ascii="Times New Roman" w:hAnsi="Times New Roman" w:eastAsia="宋体"/>
          <w:color w:val="auto"/>
          <w:szCs w:val="21"/>
        </w:rPr>
      </w:pPr>
      <w:r>
        <w:rPr>
          <w:rFonts w:ascii="Times New Roman" w:hAnsi="Times New Roman" w:eastAsia="宋体" w:cs="DengXian Regular"/>
          <w:color w:val="auto"/>
          <w:szCs w:val="21"/>
        </w:rPr>
        <w:t>4、</w:t>
      </w:r>
      <w:r>
        <w:rPr>
          <w:rFonts w:hint="eastAsia" w:ascii="Times New Roman" w:hAnsi="Times New Roman" w:eastAsia="宋体"/>
          <w:color w:val="auto"/>
          <w:szCs w:val="21"/>
        </w:rPr>
        <w:t>中标人不得以任何方式转包或分包本项目。</w:t>
      </w:r>
    </w:p>
    <w:p w14:paraId="05BEF828">
      <w:pPr>
        <w:autoSpaceDE w:val="0"/>
        <w:autoSpaceDN w:val="0"/>
        <w:spacing w:line="360" w:lineRule="auto"/>
        <w:jc w:val="left"/>
        <w:rPr>
          <w:rFonts w:ascii="Times New Roman" w:hAnsi="Times New Roman" w:eastAsia="宋体" w:cs="DengXian Regular"/>
          <w:color w:val="auto"/>
          <w:szCs w:val="21"/>
        </w:rPr>
      </w:pPr>
      <w:r>
        <w:rPr>
          <w:rFonts w:hint="eastAsia" w:ascii="Times New Roman" w:hAnsi="Times New Roman" w:eastAsia="宋体"/>
          <w:color w:val="auto"/>
          <w:szCs w:val="21"/>
        </w:rPr>
        <w:t>5、</w:t>
      </w:r>
      <w:r>
        <w:rPr>
          <w:rFonts w:ascii="Times New Roman" w:hAnsi="Times New Roman" w:eastAsia="宋体" w:cs="DengXian Regular"/>
          <w:color w:val="auto"/>
          <w:szCs w:val="21"/>
        </w:rPr>
        <w:t>本项目</w:t>
      </w:r>
      <w:r>
        <w:rPr>
          <w:rFonts w:hint="eastAsia" w:ascii="Times New Roman" w:hAnsi="Times New Roman" w:eastAsia="宋体" w:cs="DengXian Regular"/>
          <w:color w:val="auto"/>
          <w:szCs w:val="21"/>
        </w:rPr>
        <w:t>报价要求：投标人需提供两种报价方案：一、总价=3年维保费用（含配件）+深度清洗费用；二、总价=3年维保费用（不含配件）+深度清洗费用（附配件清单报价表）</w:t>
      </w:r>
    </w:p>
    <w:p w14:paraId="7E75327A">
      <w:pPr>
        <w:autoSpaceDE w:val="0"/>
        <w:autoSpaceDN w:val="0"/>
        <w:spacing w:line="360" w:lineRule="auto"/>
        <w:jc w:val="left"/>
        <w:rPr>
          <w:rFonts w:ascii="Times New Roman" w:hAnsi="Times New Roman" w:eastAsia="宋体" w:cs="DengXian Regular"/>
          <w:color w:val="auto"/>
          <w:szCs w:val="21"/>
        </w:rPr>
      </w:pPr>
      <w:r>
        <w:rPr>
          <w:rFonts w:ascii="Times New Roman" w:hAnsi="Times New Roman" w:eastAsia="宋体" w:cs="DengXian Regular"/>
          <w:color w:val="auto"/>
          <w:szCs w:val="21"/>
        </w:rPr>
        <w:t>（</w:t>
      </w:r>
      <w:r>
        <w:rPr>
          <w:rFonts w:hint="eastAsia" w:ascii="Times New Roman" w:hAnsi="Times New Roman" w:eastAsia="宋体" w:cs="DengXian Regular"/>
          <w:color w:val="auto"/>
          <w:szCs w:val="21"/>
        </w:rPr>
        <w:t>三</w:t>
      </w:r>
      <w:r>
        <w:rPr>
          <w:rFonts w:ascii="Times New Roman" w:hAnsi="Times New Roman" w:eastAsia="宋体" w:cs="DengXian Regular"/>
          <w:color w:val="auto"/>
          <w:szCs w:val="21"/>
        </w:rPr>
        <w:t>）</w:t>
      </w:r>
      <w:r>
        <w:rPr>
          <w:rFonts w:hint="eastAsia" w:ascii="Times New Roman" w:hAnsi="Times New Roman" w:eastAsia="宋体" w:cs="DengXian Regular"/>
          <w:color w:val="auto"/>
          <w:szCs w:val="21"/>
        </w:rPr>
        <w:t>总体服务</w:t>
      </w:r>
      <w:r>
        <w:rPr>
          <w:rFonts w:ascii="Times New Roman" w:hAnsi="Times New Roman" w:eastAsia="宋体" w:cs="DengXian Regular"/>
          <w:color w:val="auto"/>
          <w:szCs w:val="21"/>
        </w:rPr>
        <w:t>要求：</w:t>
      </w:r>
    </w:p>
    <w:p w14:paraId="66A03A02">
      <w:pPr>
        <w:autoSpaceDE w:val="0"/>
        <w:autoSpaceDN w:val="0"/>
        <w:spacing w:line="360" w:lineRule="auto"/>
        <w:jc w:val="left"/>
        <w:rPr>
          <w:rFonts w:ascii="Times New Roman" w:hAnsi="Times New Roman" w:eastAsia="宋体" w:cs="DengXian Regular"/>
          <w:color w:val="auto"/>
          <w:szCs w:val="21"/>
        </w:rPr>
      </w:pPr>
      <w:r>
        <w:rPr>
          <w:rFonts w:ascii="宋体" w:hAnsi="宋体" w:eastAsia="宋体" w:cs="DengXian Regular"/>
          <w:color w:val="auto"/>
          <w:szCs w:val="21"/>
        </w:rPr>
        <w:t>★</w:t>
      </w:r>
      <w:r>
        <w:rPr>
          <w:rFonts w:hint="eastAsia" w:ascii="Times New Roman" w:hAnsi="Times New Roman" w:eastAsia="宋体" w:cs="DengXian Regular"/>
          <w:color w:val="auto"/>
          <w:szCs w:val="21"/>
        </w:rPr>
        <w:t>1、中标人提供全年365天（含公众假期与节假日），全天24小时响应服务（驻场时间为8:00-22:00，22:00-次日8:00时间段实行24小时响应，</w:t>
      </w:r>
      <w:r>
        <w:rPr>
          <w:rFonts w:hint="eastAsia" w:ascii="Times New Roman" w:hAnsi="Times New Roman" w:eastAsia="宋体" w:cs="DengXian Regular"/>
          <w:color w:val="auto"/>
          <w:szCs w:val="21"/>
          <w:highlight w:val="none"/>
        </w:rPr>
        <w:t>要求</w:t>
      </w:r>
      <w:r>
        <w:rPr>
          <w:rFonts w:hint="eastAsia" w:ascii="Times New Roman" w:hAnsi="Times New Roman" w:eastAsia="宋体" w:cs="DengXian Regular"/>
          <w:color w:val="auto"/>
          <w:szCs w:val="21"/>
          <w:highlight w:val="none"/>
          <w:lang w:val="en-US" w:eastAsia="zh-CN"/>
        </w:rPr>
        <w:t>驻场时间</w:t>
      </w:r>
      <w:r>
        <w:rPr>
          <w:rFonts w:hint="eastAsia" w:ascii="Times New Roman" w:hAnsi="Times New Roman" w:eastAsia="宋体" w:cs="DengXian Regular"/>
          <w:color w:val="auto"/>
          <w:szCs w:val="21"/>
          <w:highlight w:val="none"/>
        </w:rPr>
        <w:t>接到报修后15分钟内到达现场</w:t>
      </w:r>
      <w:r>
        <w:rPr>
          <w:rFonts w:hint="eastAsia" w:ascii="Times New Roman" w:hAnsi="Times New Roman" w:eastAsia="宋体" w:cs="DengXian Regular"/>
          <w:color w:val="auto"/>
          <w:szCs w:val="21"/>
          <w:highlight w:val="none"/>
          <w:lang w:eastAsia="zh-CN"/>
        </w:rPr>
        <w:t>，</w:t>
      </w:r>
      <w:r>
        <w:rPr>
          <w:rFonts w:hint="eastAsia" w:ascii="Times New Roman" w:hAnsi="Times New Roman" w:eastAsia="宋体" w:cs="DengXian Regular"/>
          <w:color w:val="auto"/>
          <w:szCs w:val="21"/>
          <w:highlight w:val="none"/>
          <w:lang w:val="en-US" w:eastAsia="zh-CN"/>
        </w:rPr>
        <w:t>非驻场时间接到报修后30分钟内到达现场</w:t>
      </w:r>
      <w:r>
        <w:rPr>
          <w:rFonts w:hint="eastAsia" w:ascii="Times New Roman" w:hAnsi="Times New Roman" w:eastAsia="宋体" w:cs="DengXian Regular"/>
          <w:color w:val="auto"/>
          <w:szCs w:val="21"/>
          <w:highlight w:val="none"/>
        </w:rPr>
        <w:t>），服务岗位由投标人评估</w:t>
      </w:r>
      <w:r>
        <w:rPr>
          <w:rFonts w:hint="eastAsia" w:ascii="Times New Roman" w:hAnsi="Times New Roman" w:eastAsia="宋体" w:cs="DengXian Regular"/>
          <w:color w:val="auto"/>
          <w:szCs w:val="21"/>
        </w:rPr>
        <w:t>确定，并在投标文件中详细列明所设置岗位，岗位设置以满足现场工作需要和保障服务质量为前提（不少于11人），服务人员须接受采购人的监督考核。</w:t>
      </w:r>
    </w:p>
    <w:p w14:paraId="65BF1A26">
      <w:pPr>
        <w:autoSpaceDE w:val="0"/>
        <w:autoSpaceDN w:val="0"/>
        <w:spacing w:line="360" w:lineRule="auto"/>
        <w:jc w:val="left"/>
        <w:rPr>
          <w:rFonts w:ascii="Times New Roman" w:hAnsi="Times New Roman" w:eastAsia="宋体"/>
          <w:color w:val="auto"/>
          <w:szCs w:val="21"/>
        </w:rPr>
      </w:pPr>
      <w:r>
        <w:rPr>
          <w:rFonts w:hint="eastAsia" w:ascii="Times New Roman" w:hAnsi="Times New Roman" w:eastAsia="宋体" w:cs="DengXian Regular"/>
          <w:color w:val="auto"/>
          <w:szCs w:val="21"/>
        </w:rPr>
        <w:t>2</w:t>
      </w:r>
      <w:r>
        <w:rPr>
          <w:rFonts w:ascii="Times New Roman" w:hAnsi="Times New Roman" w:eastAsia="宋体" w:cs="DengXian Regular"/>
          <w:color w:val="auto"/>
          <w:szCs w:val="21"/>
        </w:rPr>
        <w:t>、中标人应保证空调系统的良好运行状态，确保日常供冷或供暖。</w:t>
      </w:r>
    </w:p>
    <w:p w14:paraId="2A63BCA3">
      <w:pPr>
        <w:autoSpaceDE w:val="0"/>
        <w:autoSpaceDN w:val="0"/>
        <w:spacing w:line="360" w:lineRule="auto"/>
        <w:jc w:val="left"/>
        <w:rPr>
          <w:rFonts w:ascii="Times New Roman" w:hAnsi="Times New Roman" w:eastAsia="宋体" w:cs="DengXian Regular"/>
          <w:color w:val="auto"/>
          <w:szCs w:val="21"/>
        </w:rPr>
      </w:pPr>
      <w:r>
        <w:rPr>
          <w:rFonts w:hint="eastAsia" w:ascii="Times New Roman" w:hAnsi="Times New Roman" w:eastAsia="宋体" w:cs="DengXian Regular"/>
          <w:color w:val="auto"/>
          <w:szCs w:val="21"/>
        </w:rPr>
        <w:t>3</w:t>
      </w:r>
      <w:r>
        <w:rPr>
          <w:rFonts w:ascii="Times New Roman" w:hAnsi="Times New Roman" w:eastAsia="宋体" w:cs="DengXian Regular"/>
          <w:color w:val="auto"/>
          <w:szCs w:val="21"/>
        </w:rPr>
        <w:t>、中标人应提供足够的人力、技术、工具及器具，按规定有序地</w:t>
      </w:r>
      <w:r>
        <w:rPr>
          <w:rFonts w:hint="eastAsia" w:ascii="Times New Roman" w:hAnsi="Times New Roman" w:eastAsia="宋体" w:cs="DengXian Regular"/>
          <w:color w:val="auto"/>
          <w:szCs w:val="21"/>
          <w:lang w:eastAsia="zh-CN"/>
        </w:rPr>
        <w:t>进行</w:t>
      </w:r>
      <w:r>
        <w:rPr>
          <w:rFonts w:ascii="Times New Roman" w:hAnsi="Times New Roman" w:eastAsia="宋体" w:cs="DengXian Regular"/>
          <w:color w:val="auto"/>
          <w:szCs w:val="21"/>
        </w:rPr>
        <w:t>维护保养工作，因中标人过失导致设备损坏、人员安全事故等，造成的全部经济及安全责任由中标人承担。</w:t>
      </w:r>
    </w:p>
    <w:p w14:paraId="7E797D99">
      <w:pPr>
        <w:autoSpaceDE w:val="0"/>
        <w:autoSpaceDN w:val="0"/>
        <w:spacing w:line="360" w:lineRule="auto"/>
        <w:jc w:val="left"/>
        <w:rPr>
          <w:rFonts w:ascii="Times New Roman" w:hAnsi="Times New Roman" w:eastAsia="宋体" w:cs="DengXian Regular"/>
          <w:color w:val="auto"/>
          <w:szCs w:val="21"/>
        </w:rPr>
      </w:pPr>
      <w:r>
        <w:rPr>
          <w:rFonts w:hint="eastAsia" w:ascii="Times New Roman" w:hAnsi="Times New Roman" w:eastAsia="宋体" w:cs="DengXian Regular"/>
          <w:color w:val="auto"/>
          <w:szCs w:val="21"/>
        </w:rPr>
        <w:t>3、维护保养人员必须经验丰富、责任心强，维修操作人员必须</w:t>
      </w:r>
      <w:r>
        <w:rPr>
          <w:rFonts w:ascii="Times New Roman" w:hAnsi="Times New Roman" w:eastAsia="宋体" w:cs="DengXian Regular"/>
          <w:color w:val="auto"/>
          <w:szCs w:val="21"/>
        </w:rPr>
        <w:t>持有暖通与空调设备安装或机电类相关操作、上岗、职称类资质证书。</w:t>
      </w:r>
    </w:p>
    <w:p w14:paraId="1F7B79A4">
      <w:pPr>
        <w:autoSpaceDE w:val="0"/>
        <w:autoSpaceDN w:val="0"/>
        <w:spacing w:line="360" w:lineRule="auto"/>
        <w:jc w:val="left"/>
        <w:rPr>
          <w:rFonts w:ascii="Times New Roman" w:hAnsi="Times New Roman" w:eastAsia="宋体" w:cs="DengXian Regular"/>
          <w:color w:val="auto"/>
          <w:szCs w:val="21"/>
        </w:rPr>
      </w:pPr>
      <w:r>
        <w:rPr>
          <w:rFonts w:hint="eastAsia" w:ascii="Times New Roman" w:hAnsi="Times New Roman" w:eastAsia="宋体"/>
          <w:color w:val="auto"/>
          <w:szCs w:val="21"/>
        </w:rPr>
        <w:t>4、</w:t>
      </w:r>
      <w:r>
        <w:rPr>
          <w:rFonts w:hint="eastAsia" w:ascii="Times New Roman" w:hAnsi="Times New Roman" w:eastAsia="宋体" w:cs="DengXian Regular"/>
          <w:color w:val="auto"/>
          <w:szCs w:val="21"/>
        </w:rPr>
        <w:t>中标人应建立健全设备维修、保养登记制度，每月上交中央空调维护保养检测报告表，每月工作量等资料，服务人员接受采购人的考核，考核不达标的按相关规定进行扣罚。</w:t>
      </w:r>
    </w:p>
    <w:p w14:paraId="40836D53">
      <w:pPr>
        <w:pStyle w:val="28"/>
        <w:spacing w:line="360" w:lineRule="auto"/>
        <w:jc w:val="both"/>
        <w:rPr>
          <w:rFonts w:hint="default" w:ascii="Times New Roman" w:hAnsi="Times New Roman" w:eastAsia="宋体" w:cs="DengXian Regular"/>
          <w:color w:val="auto"/>
          <w:kern w:val="2"/>
          <w:sz w:val="21"/>
          <w:szCs w:val="21"/>
          <w:lang w:eastAsia="zh-CN"/>
        </w:rPr>
      </w:pPr>
      <w:r>
        <w:rPr>
          <w:rFonts w:ascii="Times New Roman" w:hAnsi="Times New Roman" w:eastAsia="宋体" w:cs="DengXian Regular"/>
          <w:color w:val="auto"/>
          <w:kern w:val="2"/>
          <w:sz w:val="21"/>
          <w:szCs w:val="21"/>
          <w:lang w:eastAsia="zh-CN"/>
        </w:rPr>
        <w:t>5、合同期内，中标供应商须按采购人要求对空调末端设备进行内部深度清洗（包括风机盘管、新风柜、空调风柜、分体空调室内机、多联式室内机），以确保换热效果。</w:t>
      </w:r>
    </w:p>
    <w:p w14:paraId="5F7348F6">
      <w:pPr>
        <w:autoSpaceDE w:val="0"/>
        <w:autoSpaceDN w:val="0"/>
        <w:spacing w:line="360" w:lineRule="auto"/>
        <w:jc w:val="left"/>
        <w:rPr>
          <w:rFonts w:ascii="Times New Roman" w:hAnsi="Times New Roman" w:eastAsia="宋体" w:cs="DengXian Regular"/>
          <w:color w:val="auto"/>
          <w:szCs w:val="21"/>
        </w:rPr>
      </w:pPr>
      <w:r>
        <w:rPr>
          <w:rFonts w:hint="eastAsia" w:ascii="Times New Roman" w:hAnsi="Times New Roman" w:eastAsia="宋体" w:cs="DengXian Regular"/>
          <w:color w:val="auto"/>
          <w:szCs w:val="21"/>
        </w:rPr>
        <w:t>6、</w:t>
      </w:r>
      <w:r>
        <w:rPr>
          <w:rFonts w:ascii="Times New Roman" w:hAnsi="Times New Roman" w:eastAsia="宋体" w:cs="DengXian Regular"/>
          <w:color w:val="auto"/>
          <w:szCs w:val="21"/>
        </w:rPr>
        <w:t>24小时的空调运行服务响应，如因中标人的服务缺失或失误导致的供冷与供暖中断，</w:t>
      </w:r>
      <w:r>
        <w:rPr>
          <w:rFonts w:hint="eastAsia" w:ascii="Times New Roman" w:hAnsi="Times New Roman" w:eastAsia="宋体" w:cs="DengXian Regular"/>
          <w:color w:val="auto"/>
          <w:szCs w:val="21"/>
          <w:lang w:eastAsia="zh-CN"/>
        </w:rPr>
        <w:t>造成</w:t>
      </w:r>
      <w:r>
        <w:rPr>
          <w:rFonts w:ascii="Times New Roman" w:hAnsi="Times New Roman" w:eastAsia="宋体" w:cs="DengXian Regular"/>
          <w:color w:val="auto"/>
          <w:szCs w:val="21"/>
        </w:rPr>
        <w:t>采购人或第三方损失的，中标人须承担所有法律与经济责任。</w:t>
      </w:r>
    </w:p>
    <w:p w14:paraId="58A387CA">
      <w:pPr>
        <w:autoSpaceDE w:val="0"/>
        <w:autoSpaceDN w:val="0"/>
        <w:spacing w:line="360" w:lineRule="auto"/>
        <w:jc w:val="left"/>
        <w:rPr>
          <w:rFonts w:ascii="Times New Roman" w:hAnsi="Times New Roman" w:eastAsia="宋体" w:cs="DengXian Regular"/>
          <w:color w:val="auto"/>
          <w:szCs w:val="21"/>
        </w:rPr>
      </w:pPr>
      <w:r>
        <w:rPr>
          <w:rFonts w:hint="eastAsia" w:ascii="Times New Roman" w:hAnsi="Times New Roman" w:eastAsia="宋体" w:cs="DengXian Regular"/>
          <w:color w:val="auto"/>
          <w:szCs w:val="21"/>
        </w:rPr>
        <w:t>7、</w:t>
      </w:r>
      <w:r>
        <w:rPr>
          <w:rFonts w:ascii="Times New Roman" w:hAnsi="Times New Roman" w:eastAsia="宋体" w:cs="DengXian Regular"/>
          <w:color w:val="auto"/>
          <w:szCs w:val="21"/>
        </w:rPr>
        <w:t>中标人应根据空调系统的操作规范进行维护保养，及时更换易损件。合同期内，对于一般性维修驻场人员在接到采购人报修通知后15分钟内到达现场，对于紧急维修需以最快速度到达现场</w:t>
      </w:r>
      <w:r>
        <w:rPr>
          <w:rFonts w:hint="eastAsia" w:ascii="Times New Roman" w:hAnsi="Times New Roman" w:eastAsia="宋体" w:cs="DengXian Regular"/>
          <w:color w:val="auto"/>
          <w:szCs w:val="21"/>
          <w:lang w:eastAsia="zh-CN"/>
        </w:rPr>
        <w:t>，</w:t>
      </w:r>
      <w:r>
        <w:rPr>
          <w:rFonts w:hint="eastAsia" w:ascii="Times New Roman" w:hAnsi="Times New Roman" w:eastAsia="宋体" w:cs="DengXian Regular"/>
          <w:color w:val="auto"/>
          <w:szCs w:val="21"/>
          <w:highlight w:val="none"/>
          <w:lang w:val="en-US" w:eastAsia="zh-CN"/>
        </w:rPr>
        <w:t>最长不超过10分钟到达</w:t>
      </w:r>
      <w:r>
        <w:rPr>
          <w:rFonts w:ascii="Times New Roman" w:hAnsi="Times New Roman" w:eastAsia="宋体" w:cs="DengXian Regular"/>
          <w:color w:val="auto"/>
          <w:szCs w:val="21"/>
          <w:highlight w:val="none"/>
        </w:rPr>
        <w:t>。如故障设备超过</w:t>
      </w:r>
      <w:r>
        <w:rPr>
          <w:rFonts w:hint="eastAsia" w:ascii="Times New Roman" w:hAnsi="Times New Roman" w:eastAsia="宋体" w:cs="DengXian Regular"/>
          <w:color w:val="auto"/>
          <w:szCs w:val="21"/>
          <w:highlight w:val="none"/>
          <w:lang w:val="en-US" w:eastAsia="zh-CN"/>
        </w:rPr>
        <w:t>1</w:t>
      </w:r>
      <w:r>
        <w:rPr>
          <w:rFonts w:ascii="Times New Roman" w:hAnsi="Times New Roman" w:eastAsia="宋体" w:cs="DengXian Regular"/>
          <w:color w:val="auto"/>
          <w:szCs w:val="21"/>
          <w:highlight w:val="none"/>
        </w:rPr>
        <w:t>天（特殊情况中标人应书面向采购人说明）仍未能修复，采购人有权委托</w:t>
      </w:r>
      <w:r>
        <w:rPr>
          <w:rFonts w:hint="eastAsia" w:ascii="Times New Roman" w:hAnsi="Times New Roman" w:eastAsia="宋体" w:cs="DengXian Regular"/>
          <w:color w:val="auto"/>
          <w:szCs w:val="21"/>
        </w:rPr>
        <w:t>第三方</w:t>
      </w:r>
      <w:r>
        <w:rPr>
          <w:rFonts w:ascii="Times New Roman" w:hAnsi="Times New Roman" w:eastAsia="宋体" w:cs="DengXian Regular"/>
          <w:color w:val="auto"/>
          <w:szCs w:val="21"/>
        </w:rPr>
        <w:t>进行维修， 维修费用由中标人承担， 采购人直接从中标人月度服务费中扣除。</w:t>
      </w:r>
    </w:p>
    <w:p w14:paraId="51BAF4B0">
      <w:pPr>
        <w:autoSpaceDE w:val="0"/>
        <w:autoSpaceDN w:val="0"/>
        <w:spacing w:line="360" w:lineRule="auto"/>
        <w:jc w:val="left"/>
        <w:rPr>
          <w:rFonts w:ascii="Times New Roman" w:hAnsi="Times New Roman" w:eastAsia="宋体" w:cs="DengXian Regular"/>
          <w:color w:val="auto"/>
          <w:szCs w:val="21"/>
        </w:rPr>
      </w:pPr>
      <w:r>
        <w:rPr>
          <w:rFonts w:hint="eastAsia" w:ascii="Times New Roman" w:hAnsi="Times New Roman" w:eastAsia="宋体" w:cs="DengXian Regular"/>
          <w:color w:val="auto"/>
          <w:szCs w:val="21"/>
        </w:rPr>
        <w:t>8、</w:t>
      </w:r>
      <w:r>
        <w:rPr>
          <w:rFonts w:ascii="Times New Roman" w:hAnsi="Times New Roman" w:eastAsia="宋体" w:cs="DengXian Regular"/>
          <w:color w:val="auto"/>
          <w:szCs w:val="21"/>
        </w:rPr>
        <w:t>中标人应根据项目现场的实际情况制定切实可行的空调设备重大故障应急预案，并根据预案进行演习， 确保招标人的空调设备发生重大故障后能保证招标人重要场所的正常供冷和供暖。</w:t>
      </w:r>
    </w:p>
    <w:p w14:paraId="30229C10">
      <w:pPr>
        <w:autoSpaceDE w:val="0"/>
        <w:autoSpaceDN w:val="0"/>
        <w:spacing w:line="360" w:lineRule="auto"/>
        <w:jc w:val="left"/>
        <w:rPr>
          <w:rFonts w:ascii="Times New Roman" w:hAnsi="Times New Roman" w:eastAsia="宋体" w:cs="DengXian Regular"/>
          <w:color w:val="auto"/>
          <w:szCs w:val="21"/>
        </w:rPr>
      </w:pPr>
      <w:r>
        <w:rPr>
          <w:rFonts w:hint="eastAsia" w:ascii="Times New Roman" w:hAnsi="Times New Roman" w:eastAsia="宋体" w:cs="DengXian Regular"/>
          <w:color w:val="auto"/>
          <w:szCs w:val="21"/>
        </w:rPr>
        <w:t>9、</w:t>
      </w:r>
      <w:r>
        <w:rPr>
          <w:rFonts w:ascii="Times New Roman" w:hAnsi="Times New Roman" w:eastAsia="宋体" w:cs="DengXian Regular"/>
          <w:color w:val="auto"/>
          <w:szCs w:val="21"/>
        </w:rPr>
        <w:t>中标人须与上一任服务单位做好项目交接工作，保证项目顺利交接，平稳过渡，因项目接管不力造成医院空调设备运行混乱或医护人员投诉的由中标人承担相应责任。</w:t>
      </w:r>
    </w:p>
    <w:p w14:paraId="40440F71">
      <w:pPr>
        <w:autoSpaceDE w:val="0"/>
        <w:autoSpaceDN w:val="0"/>
        <w:spacing w:line="360" w:lineRule="auto"/>
        <w:jc w:val="left"/>
        <w:rPr>
          <w:rFonts w:ascii="Times New Roman" w:hAnsi="Times New Roman" w:eastAsia="宋体" w:cs="DengXian Regular"/>
          <w:color w:val="auto"/>
          <w:szCs w:val="21"/>
        </w:rPr>
      </w:pPr>
      <w:r>
        <w:rPr>
          <w:rFonts w:hint="eastAsia" w:ascii="Times New Roman" w:hAnsi="Times New Roman" w:eastAsia="宋体" w:cs="DengXian Regular"/>
          <w:color w:val="auto"/>
          <w:szCs w:val="21"/>
        </w:rPr>
        <w:t>10、</w:t>
      </w:r>
      <w:r>
        <w:rPr>
          <w:rFonts w:ascii="Times New Roman" w:hAnsi="Times New Roman" w:eastAsia="宋体" w:cs="DengXian Regular"/>
          <w:color w:val="auto"/>
          <w:szCs w:val="21"/>
        </w:rPr>
        <w:t>合同期内，驻场人员不能及时完成维修保养工作时，中标人应加派服务人员到场工作，出现拖拉、推诿以及故障处理不及时的，按相关规定进行扣罚。</w:t>
      </w:r>
    </w:p>
    <w:p w14:paraId="527B98DC">
      <w:pPr>
        <w:autoSpaceDE w:val="0"/>
        <w:autoSpaceDN w:val="0"/>
        <w:spacing w:line="360" w:lineRule="auto"/>
        <w:jc w:val="left"/>
        <w:rPr>
          <w:rFonts w:ascii="Times New Roman" w:hAnsi="Times New Roman" w:eastAsia="宋体" w:cs="DengXian Regular"/>
          <w:color w:val="auto"/>
          <w:szCs w:val="21"/>
        </w:rPr>
      </w:pPr>
      <w:r>
        <w:rPr>
          <w:rFonts w:hint="eastAsia" w:ascii="Times New Roman" w:hAnsi="Times New Roman" w:eastAsia="宋体" w:cs="DengXian Regular"/>
          <w:color w:val="auto"/>
          <w:szCs w:val="21"/>
        </w:rPr>
        <w:t>11、</w:t>
      </w:r>
      <w:r>
        <w:rPr>
          <w:rFonts w:ascii="Times New Roman" w:hAnsi="Times New Roman" w:eastAsia="宋体" w:cs="DengXian Regular"/>
          <w:color w:val="auto"/>
          <w:szCs w:val="21"/>
        </w:rPr>
        <w:t>合同期内维保设备有少量增减及更换的， 导致设备的实际数量和型号与上述清单不一致的， 以实际为准，服务费用不进行调整。</w:t>
      </w:r>
    </w:p>
    <w:p w14:paraId="2612BD4F">
      <w:pPr>
        <w:autoSpaceDE w:val="0"/>
        <w:autoSpaceDN w:val="0"/>
        <w:spacing w:line="360" w:lineRule="auto"/>
        <w:jc w:val="left"/>
        <w:rPr>
          <w:rFonts w:hint="default" w:eastAsiaTheme="minorEastAsia"/>
          <w:color w:val="auto"/>
          <w:highlight w:val="none"/>
          <w:lang w:val="en-US" w:eastAsia="zh-CN"/>
        </w:rPr>
      </w:pPr>
      <w:r>
        <w:rPr>
          <w:rFonts w:hint="eastAsia" w:ascii="Times New Roman" w:hAnsi="Times New Roman" w:eastAsia="宋体" w:cs="DengXian Regular"/>
          <w:color w:val="auto"/>
          <w:szCs w:val="21"/>
          <w:highlight w:val="none"/>
          <w:lang w:val="en-US" w:eastAsia="zh-CN"/>
        </w:rPr>
        <w:t>12、小型增改工程：医院内部单项市场报价小于5000元（含材料费）的各种空调增加工程的人工费由中标人负责，材料由采购人负责购买。</w:t>
      </w:r>
    </w:p>
    <w:p w14:paraId="3DA94B2F">
      <w:pPr>
        <w:autoSpaceDE w:val="0"/>
        <w:autoSpaceDN w:val="0"/>
        <w:spacing w:line="360" w:lineRule="auto"/>
        <w:jc w:val="left"/>
        <w:rPr>
          <w:rFonts w:hint="eastAsia" w:ascii="Times New Roman" w:hAnsi="Times New Roman" w:eastAsia="宋体" w:cs="DengXian Regular"/>
          <w:color w:val="auto"/>
          <w:szCs w:val="21"/>
          <w:highlight w:val="none"/>
          <w:lang w:val="en-US" w:eastAsia="zh-CN"/>
        </w:rPr>
      </w:pPr>
      <w:r>
        <w:rPr>
          <w:rFonts w:hint="eastAsia" w:ascii="Times New Roman" w:hAnsi="Times New Roman" w:eastAsia="宋体" w:cs="DengXian Regular"/>
          <w:color w:val="auto"/>
          <w:szCs w:val="21"/>
          <w:highlight w:val="none"/>
          <w:lang w:val="en-US" w:eastAsia="zh-CN"/>
        </w:rPr>
        <w:t>13、信息化技术手段：中标人应具备信息化管理能力，提供设备管理、维修维护、巡查等信息化管理平台，采购人共享平台，便于采购人对本项目进行有效管理和监督，要求具备以下功能：</w:t>
      </w:r>
    </w:p>
    <w:p w14:paraId="68F96AE1">
      <w:pPr>
        <w:autoSpaceDE w:val="0"/>
        <w:autoSpaceDN w:val="0"/>
        <w:spacing w:line="360" w:lineRule="auto"/>
        <w:jc w:val="left"/>
        <w:rPr>
          <w:rFonts w:hint="eastAsia" w:ascii="Times New Roman" w:hAnsi="Times New Roman" w:eastAsia="宋体" w:cs="DengXian Regular"/>
          <w:color w:val="auto"/>
          <w:szCs w:val="21"/>
          <w:highlight w:val="none"/>
          <w:lang w:val="en-US" w:eastAsia="zh-CN"/>
        </w:rPr>
      </w:pPr>
      <w:r>
        <w:rPr>
          <w:rFonts w:hint="eastAsia" w:ascii="Times New Roman" w:hAnsi="Times New Roman" w:eastAsia="宋体" w:cs="DengXian Regular"/>
          <w:color w:val="auto"/>
          <w:szCs w:val="21"/>
          <w:highlight w:val="none"/>
          <w:lang w:val="en-US" w:eastAsia="zh-CN"/>
        </w:rPr>
        <w:t>13.1具备医院内空调系统设备信息，具有设备在线巡检功能，手机扫码巡检；</w:t>
      </w:r>
    </w:p>
    <w:p w14:paraId="545FE77E">
      <w:pPr>
        <w:autoSpaceDE w:val="0"/>
        <w:autoSpaceDN w:val="0"/>
        <w:spacing w:line="360" w:lineRule="auto"/>
        <w:jc w:val="left"/>
        <w:rPr>
          <w:rFonts w:hint="eastAsia" w:ascii="Times New Roman" w:hAnsi="Times New Roman" w:eastAsia="宋体" w:cs="DengXian Regular"/>
          <w:color w:val="auto"/>
          <w:szCs w:val="21"/>
          <w:highlight w:val="none"/>
          <w:lang w:val="en-US" w:eastAsia="zh-CN"/>
        </w:rPr>
      </w:pPr>
      <w:r>
        <w:rPr>
          <w:rFonts w:hint="eastAsia" w:ascii="Times New Roman" w:hAnsi="Times New Roman" w:eastAsia="宋体" w:cs="DengXian Regular"/>
          <w:color w:val="auto"/>
          <w:szCs w:val="21"/>
          <w:highlight w:val="none"/>
          <w:lang w:val="en-US" w:eastAsia="zh-CN"/>
        </w:rPr>
        <w:t>13.2具备设备的维护保养记录，包含维护保养的内容记录，照片上传，可实时跟进维护保养工作落实情况；</w:t>
      </w:r>
    </w:p>
    <w:p w14:paraId="4CBE6A9D">
      <w:pPr>
        <w:autoSpaceDE w:val="0"/>
        <w:autoSpaceDN w:val="0"/>
        <w:spacing w:line="360" w:lineRule="auto"/>
        <w:jc w:val="left"/>
        <w:rPr>
          <w:rFonts w:hint="eastAsia" w:ascii="Times New Roman" w:hAnsi="Times New Roman" w:eastAsia="宋体" w:cs="DengXian Regular"/>
          <w:color w:val="auto"/>
          <w:szCs w:val="21"/>
          <w:highlight w:val="none"/>
          <w:lang w:val="en-US" w:eastAsia="zh-CN"/>
        </w:rPr>
      </w:pPr>
      <w:r>
        <w:rPr>
          <w:rFonts w:hint="eastAsia" w:ascii="Times New Roman" w:hAnsi="Times New Roman" w:eastAsia="宋体" w:cs="DengXian Regular"/>
          <w:color w:val="auto"/>
          <w:szCs w:val="21"/>
          <w:highlight w:val="none"/>
          <w:lang w:val="en-US" w:eastAsia="zh-CN"/>
        </w:rPr>
        <w:t>13.3实现远程监管与维护，保留原始记录备查等。</w:t>
      </w:r>
    </w:p>
    <w:p w14:paraId="2E9DF398">
      <w:pPr>
        <w:pStyle w:val="2"/>
        <w:keepNext w:val="0"/>
        <w:keepLines w:val="0"/>
        <w:pageBreakBefore w:val="0"/>
        <w:widowControl w:val="0"/>
        <w:kinsoku/>
        <w:wordWrap/>
        <w:overflowPunct/>
        <w:topLinePunct w:val="0"/>
        <w:autoSpaceDE/>
        <w:autoSpaceDN/>
        <w:bidi w:val="0"/>
        <w:adjustRightInd/>
        <w:snapToGrid/>
        <w:spacing w:before="0" w:after="0" w:line="360" w:lineRule="auto"/>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14、</w:t>
      </w:r>
      <w:r>
        <w:rPr>
          <w:rFonts w:hint="eastAsia" w:ascii="宋体" w:hAnsi="宋体" w:eastAsia="宋体" w:cs="宋体"/>
          <w:color w:val="auto"/>
          <w:sz w:val="21"/>
          <w:szCs w:val="21"/>
          <w:highlight w:val="none"/>
        </w:rPr>
        <w:t>中标人需根据本项目的空调使用特点制定科学的设备使用节能方案，并免费提供一套综合楼中央空调主机的远程运行监测系统，系统能显示中央空调主机、水泵、水塔的运行状况，主机冷冻水、冷却水的出水、回水温度，可在手机、办公电脑上实时显示。</w:t>
      </w:r>
      <w:r>
        <w:rPr>
          <w:rFonts w:hint="eastAsia" w:ascii="宋体" w:hAnsi="宋体" w:eastAsia="宋体" w:cs="宋体"/>
          <w:color w:val="auto"/>
          <w:sz w:val="21"/>
          <w:szCs w:val="21"/>
          <w:highlight w:val="none"/>
          <w:lang w:val="en-US" w:eastAsia="zh-CN"/>
        </w:rPr>
        <w:t>要求在设备同等运行时间下，通过同比环比，空调系统用电总体呈现下降趋势。（其余楼宇按照有关需求投入远程运行监测系统）</w:t>
      </w:r>
    </w:p>
    <w:p w14:paraId="1EEFC64B">
      <w:pPr>
        <w:autoSpaceDE w:val="0"/>
        <w:autoSpaceDN w:val="0"/>
        <w:spacing w:line="360" w:lineRule="auto"/>
        <w:jc w:val="left"/>
        <w:rPr>
          <w:rFonts w:ascii="Times New Roman" w:hAnsi="Times New Roman" w:eastAsia="宋体" w:cs="DengXian Regular"/>
          <w:color w:val="auto"/>
          <w:szCs w:val="21"/>
        </w:rPr>
      </w:pPr>
    </w:p>
    <w:p w14:paraId="189414DA">
      <w:pPr>
        <w:autoSpaceDE w:val="0"/>
        <w:autoSpaceDN w:val="0"/>
        <w:spacing w:line="360" w:lineRule="auto"/>
        <w:jc w:val="left"/>
        <w:rPr>
          <w:rFonts w:ascii="Times New Roman" w:hAnsi="Times New Roman" w:eastAsia="宋体"/>
          <w:b/>
          <w:color w:val="auto"/>
          <w:szCs w:val="21"/>
        </w:rPr>
      </w:pPr>
      <w:r>
        <w:rPr>
          <w:rFonts w:hint="eastAsia" w:ascii="Times New Roman" w:hAnsi="Times New Roman" w:eastAsia="宋体"/>
          <w:b/>
          <w:color w:val="auto"/>
          <w:szCs w:val="21"/>
        </w:rPr>
        <w:t>二</w:t>
      </w:r>
      <w:r>
        <w:rPr>
          <w:rFonts w:ascii="Times New Roman" w:hAnsi="Times New Roman" w:eastAsia="宋体"/>
          <w:b/>
          <w:color w:val="auto"/>
          <w:szCs w:val="21"/>
        </w:rPr>
        <w:t>、维保范围及内容</w:t>
      </w:r>
    </w:p>
    <w:p w14:paraId="120287BC">
      <w:pPr>
        <w:autoSpaceDE w:val="0"/>
        <w:autoSpaceDN w:val="0"/>
        <w:spacing w:line="360" w:lineRule="auto"/>
        <w:jc w:val="left"/>
        <w:rPr>
          <w:rFonts w:ascii="Times New Roman" w:hAnsi="Times New Roman" w:eastAsia="宋体"/>
          <w:color w:val="auto"/>
          <w:szCs w:val="21"/>
        </w:rPr>
      </w:pPr>
      <w:r>
        <w:rPr>
          <w:rFonts w:hint="eastAsia" w:ascii="Times New Roman" w:hAnsi="Times New Roman" w:eastAsia="宋体"/>
          <w:color w:val="auto"/>
          <w:szCs w:val="21"/>
        </w:rPr>
        <w:t>（一）维护保养范围</w:t>
      </w:r>
    </w:p>
    <w:p w14:paraId="294877F7">
      <w:pPr>
        <w:autoSpaceDE w:val="0"/>
        <w:autoSpaceDN w:val="0"/>
        <w:spacing w:line="360" w:lineRule="auto"/>
        <w:jc w:val="left"/>
        <w:rPr>
          <w:rFonts w:ascii="Times New Roman" w:hAnsi="Times New Roman" w:eastAsia="宋体"/>
          <w:color w:val="auto"/>
          <w:szCs w:val="21"/>
        </w:rPr>
      </w:pPr>
      <w:r>
        <w:rPr>
          <w:rFonts w:hint="eastAsia" w:ascii="Times New Roman" w:hAnsi="Times New Roman" w:eastAsia="宋体"/>
          <w:color w:val="auto"/>
          <w:szCs w:val="21"/>
        </w:rPr>
        <w:t>1、综合楼住院部及门诊。</w:t>
      </w:r>
    </w:p>
    <w:p w14:paraId="2948D45D">
      <w:pPr>
        <w:autoSpaceDE w:val="0"/>
        <w:autoSpaceDN w:val="0"/>
        <w:spacing w:line="360" w:lineRule="auto"/>
        <w:jc w:val="left"/>
        <w:rPr>
          <w:rFonts w:ascii="Times New Roman" w:hAnsi="Times New Roman" w:eastAsia="宋体"/>
          <w:color w:val="auto"/>
          <w:szCs w:val="21"/>
        </w:rPr>
      </w:pPr>
      <w:r>
        <w:rPr>
          <w:rFonts w:hint="eastAsia" w:ascii="Times New Roman" w:hAnsi="Times New Roman" w:eastAsia="宋体"/>
          <w:color w:val="auto"/>
          <w:szCs w:val="21"/>
        </w:rPr>
        <w:t>2、妇幼大楼住院部及门诊。</w:t>
      </w:r>
    </w:p>
    <w:p w14:paraId="2F16A71D">
      <w:pPr>
        <w:autoSpaceDE w:val="0"/>
        <w:autoSpaceDN w:val="0"/>
        <w:spacing w:line="360" w:lineRule="auto"/>
        <w:jc w:val="left"/>
        <w:rPr>
          <w:rFonts w:ascii="Times New Roman" w:hAnsi="Times New Roman" w:eastAsia="宋体"/>
          <w:color w:val="auto"/>
          <w:szCs w:val="21"/>
        </w:rPr>
      </w:pPr>
      <w:r>
        <w:rPr>
          <w:rFonts w:hint="eastAsia" w:ascii="Times New Roman" w:hAnsi="Times New Roman" w:eastAsia="宋体"/>
          <w:color w:val="auto"/>
          <w:szCs w:val="21"/>
        </w:rPr>
        <w:t>3、肿瘤综合楼。</w:t>
      </w:r>
    </w:p>
    <w:p w14:paraId="6A96236E">
      <w:pPr>
        <w:autoSpaceDE w:val="0"/>
        <w:autoSpaceDN w:val="0"/>
        <w:spacing w:line="360" w:lineRule="auto"/>
        <w:jc w:val="left"/>
        <w:rPr>
          <w:rFonts w:ascii="Times New Roman" w:hAnsi="Times New Roman" w:eastAsia="宋体"/>
          <w:color w:val="auto"/>
          <w:szCs w:val="21"/>
        </w:rPr>
      </w:pPr>
      <w:r>
        <w:rPr>
          <w:rFonts w:hint="eastAsia" w:ascii="Times New Roman" w:hAnsi="Times New Roman" w:eastAsia="宋体"/>
          <w:color w:val="auto"/>
          <w:szCs w:val="21"/>
        </w:rPr>
        <w:t>4、内科楼住院部及门诊。</w:t>
      </w:r>
    </w:p>
    <w:p w14:paraId="7B643582">
      <w:pPr>
        <w:autoSpaceDE w:val="0"/>
        <w:autoSpaceDN w:val="0"/>
        <w:spacing w:line="360" w:lineRule="auto"/>
        <w:jc w:val="left"/>
        <w:rPr>
          <w:rFonts w:hint="eastAsia" w:ascii="Times New Roman" w:hAnsi="Times New Roman" w:eastAsia="宋体"/>
          <w:color w:val="auto"/>
          <w:szCs w:val="21"/>
        </w:rPr>
      </w:pPr>
      <w:r>
        <w:rPr>
          <w:rFonts w:hint="eastAsia" w:ascii="Times New Roman" w:hAnsi="Times New Roman" w:eastAsia="宋体"/>
          <w:color w:val="auto"/>
          <w:szCs w:val="21"/>
        </w:rPr>
        <w:t>5、停车楼。</w:t>
      </w:r>
    </w:p>
    <w:p w14:paraId="6F961254">
      <w:pPr>
        <w:autoSpaceDE w:val="0"/>
        <w:autoSpaceDN w:val="0"/>
        <w:spacing w:line="360" w:lineRule="auto"/>
        <w:jc w:val="left"/>
        <w:rPr>
          <w:rFonts w:hint="default" w:ascii="Times New Roman" w:hAnsi="Times New Roman" w:eastAsia="宋体"/>
          <w:color w:val="auto"/>
          <w:szCs w:val="21"/>
          <w:highlight w:val="none"/>
          <w:lang w:val="en-US" w:eastAsia="zh-CN"/>
        </w:rPr>
      </w:pPr>
      <w:r>
        <w:rPr>
          <w:rFonts w:hint="eastAsia" w:ascii="Times New Roman" w:hAnsi="Times New Roman" w:eastAsia="宋体"/>
          <w:color w:val="auto"/>
          <w:szCs w:val="21"/>
          <w:highlight w:val="none"/>
          <w:lang w:val="en-US" w:eastAsia="zh-CN"/>
        </w:rPr>
        <w:t>6、药学楼、供应楼、高压氧等附属楼。</w:t>
      </w:r>
    </w:p>
    <w:p w14:paraId="7E48B408">
      <w:pPr>
        <w:autoSpaceDE w:val="0"/>
        <w:autoSpaceDN w:val="0"/>
        <w:spacing w:line="360" w:lineRule="auto"/>
        <w:jc w:val="left"/>
        <w:rPr>
          <w:rFonts w:ascii="Times New Roman" w:hAnsi="Times New Roman" w:eastAsia="宋体"/>
          <w:color w:val="auto"/>
          <w:szCs w:val="21"/>
        </w:rPr>
      </w:pPr>
      <w:r>
        <w:rPr>
          <w:rFonts w:hint="eastAsia" w:ascii="Times New Roman" w:hAnsi="Times New Roman" w:eastAsia="宋体"/>
          <w:color w:val="auto"/>
          <w:szCs w:val="21"/>
        </w:rPr>
        <w:t>（二）维护保养内容</w:t>
      </w:r>
    </w:p>
    <w:p w14:paraId="4DB33129">
      <w:pPr>
        <w:autoSpaceDE w:val="0"/>
        <w:autoSpaceDN w:val="0"/>
        <w:spacing w:line="360" w:lineRule="auto"/>
        <w:jc w:val="left"/>
        <w:rPr>
          <w:rFonts w:ascii="Times New Roman" w:hAnsi="Times New Roman" w:eastAsia="宋体"/>
          <w:color w:val="auto"/>
          <w:szCs w:val="21"/>
        </w:rPr>
      </w:pPr>
      <w:r>
        <w:rPr>
          <w:rFonts w:ascii="Times New Roman" w:hAnsi="Times New Roman" w:eastAsia="宋体"/>
          <w:color w:val="auto"/>
          <w:szCs w:val="21"/>
        </w:rPr>
        <w:t>1、中央空调、</w:t>
      </w:r>
      <w:r>
        <w:rPr>
          <w:rFonts w:hint="eastAsia" w:ascii="Times New Roman" w:hAnsi="Times New Roman" w:eastAsia="宋体"/>
          <w:color w:val="auto"/>
          <w:szCs w:val="21"/>
        </w:rPr>
        <w:t>净化空调（2027年5月10日起至合同约定结束日期）、</w:t>
      </w:r>
      <w:r>
        <w:rPr>
          <w:rFonts w:ascii="Times New Roman" w:hAnsi="Times New Roman" w:eastAsia="宋体"/>
          <w:color w:val="auto"/>
          <w:szCs w:val="21"/>
        </w:rPr>
        <w:t>多联机、风冷热泵、采暖等空调系统的运行管理</w:t>
      </w:r>
      <w:r>
        <w:rPr>
          <w:rFonts w:hint="eastAsia" w:ascii="Times New Roman" w:hAnsi="Times New Roman" w:eastAsia="宋体"/>
          <w:color w:val="auto"/>
          <w:szCs w:val="21"/>
        </w:rPr>
        <w:t>。</w:t>
      </w:r>
    </w:p>
    <w:p w14:paraId="2507BC26">
      <w:pPr>
        <w:autoSpaceDE w:val="0"/>
        <w:autoSpaceDN w:val="0"/>
        <w:spacing w:line="360" w:lineRule="auto"/>
        <w:jc w:val="left"/>
        <w:rPr>
          <w:rFonts w:ascii="Times New Roman" w:hAnsi="Times New Roman" w:eastAsia="宋体"/>
          <w:color w:val="auto"/>
          <w:szCs w:val="21"/>
        </w:rPr>
      </w:pPr>
      <w:r>
        <w:rPr>
          <w:rFonts w:ascii="Times New Roman" w:hAnsi="Times New Roman" w:eastAsia="宋体"/>
          <w:color w:val="auto"/>
          <w:szCs w:val="21"/>
        </w:rPr>
        <w:t>2、中央空调</w:t>
      </w:r>
      <w:r>
        <w:rPr>
          <w:rFonts w:hint="eastAsia" w:ascii="Times New Roman" w:hAnsi="Times New Roman" w:eastAsia="宋体"/>
          <w:color w:val="auto"/>
          <w:szCs w:val="21"/>
        </w:rPr>
        <w:t>、净化空调</w:t>
      </w:r>
      <w:r>
        <w:rPr>
          <w:rFonts w:ascii="Times New Roman" w:hAnsi="Times New Roman" w:eastAsia="宋体"/>
          <w:color w:val="auto"/>
          <w:szCs w:val="21"/>
        </w:rPr>
        <w:t>系统的维修、 维护、 保养， 包括但不限于冷水机组、冷冻水泵、冷却水泵、冷却塔、水处理设备、管道、阀门、末端设备、 控制器、 空调风管等</w:t>
      </w:r>
      <w:r>
        <w:rPr>
          <w:rFonts w:hint="eastAsia" w:ascii="Times New Roman" w:hAnsi="Times New Roman" w:eastAsia="宋体"/>
          <w:color w:val="auto"/>
          <w:szCs w:val="21"/>
        </w:rPr>
        <w:t>。</w:t>
      </w:r>
    </w:p>
    <w:p w14:paraId="522FD381">
      <w:pPr>
        <w:autoSpaceDE w:val="0"/>
        <w:autoSpaceDN w:val="0"/>
        <w:spacing w:line="360" w:lineRule="auto"/>
        <w:jc w:val="left"/>
        <w:rPr>
          <w:rFonts w:ascii="Times New Roman" w:hAnsi="Times New Roman" w:eastAsia="宋体"/>
          <w:color w:val="auto"/>
          <w:szCs w:val="21"/>
        </w:rPr>
      </w:pPr>
      <w:r>
        <w:rPr>
          <w:rFonts w:ascii="Times New Roman" w:hAnsi="Times New Roman" w:eastAsia="宋体"/>
          <w:color w:val="auto"/>
          <w:szCs w:val="21"/>
        </w:rPr>
        <w:t>3、多联机空调系统的维修、维护、保养，包括但不限于室内机、 室外机、管道、阀门、控制器等</w:t>
      </w:r>
      <w:r>
        <w:rPr>
          <w:rFonts w:hint="eastAsia" w:ascii="Times New Roman" w:hAnsi="Times New Roman" w:eastAsia="宋体"/>
          <w:color w:val="auto"/>
          <w:szCs w:val="21"/>
        </w:rPr>
        <w:t>。</w:t>
      </w:r>
    </w:p>
    <w:p w14:paraId="3704BDAD">
      <w:pPr>
        <w:autoSpaceDE w:val="0"/>
        <w:autoSpaceDN w:val="0"/>
        <w:spacing w:line="360" w:lineRule="auto"/>
        <w:jc w:val="left"/>
        <w:rPr>
          <w:rFonts w:ascii="Times New Roman" w:hAnsi="Times New Roman" w:eastAsia="宋体"/>
          <w:color w:val="auto"/>
          <w:szCs w:val="21"/>
        </w:rPr>
      </w:pPr>
      <w:r>
        <w:rPr>
          <w:rFonts w:ascii="Times New Roman" w:hAnsi="Times New Roman" w:eastAsia="宋体"/>
          <w:color w:val="auto"/>
          <w:szCs w:val="21"/>
        </w:rPr>
        <w:t>4、风冷热泵空调系统的维修、维护、保养， 包括但不限于主机、水泵、管道、阀门、末端设备、控制器、空调风管等</w:t>
      </w:r>
      <w:r>
        <w:rPr>
          <w:rFonts w:hint="eastAsia" w:ascii="Times New Roman" w:hAnsi="Times New Roman" w:eastAsia="宋体"/>
          <w:color w:val="auto"/>
          <w:szCs w:val="21"/>
        </w:rPr>
        <w:t>。</w:t>
      </w:r>
    </w:p>
    <w:p w14:paraId="4B1D5400">
      <w:pPr>
        <w:autoSpaceDE w:val="0"/>
        <w:autoSpaceDN w:val="0"/>
        <w:spacing w:line="360" w:lineRule="auto"/>
        <w:jc w:val="left"/>
        <w:rPr>
          <w:rFonts w:ascii="Times New Roman" w:hAnsi="Times New Roman" w:eastAsia="宋体"/>
          <w:color w:val="auto"/>
          <w:szCs w:val="21"/>
        </w:rPr>
      </w:pPr>
      <w:r>
        <w:rPr>
          <w:rFonts w:ascii="Times New Roman" w:hAnsi="Times New Roman" w:eastAsia="宋体"/>
          <w:color w:val="auto"/>
          <w:szCs w:val="21"/>
        </w:rPr>
        <w:t>5、采暖系统的维修、维护、保养，包括但不限于主机、水泵、管道、阀门、末端设备、控制器、风管等</w:t>
      </w:r>
      <w:r>
        <w:rPr>
          <w:rFonts w:hint="eastAsia" w:ascii="Times New Roman" w:hAnsi="Times New Roman" w:eastAsia="宋体"/>
          <w:color w:val="auto"/>
          <w:szCs w:val="21"/>
        </w:rPr>
        <w:t>。</w:t>
      </w:r>
    </w:p>
    <w:p w14:paraId="44CEF9D2">
      <w:pPr>
        <w:autoSpaceDE w:val="0"/>
        <w:autoSpaceDN w:val="0"/>
        <w:spacing w:line="360" w:lineRule="auto"/>
        <w:jc w:val="left"/>
        <w:rPr>
          <w:rFonts w:ascii="Times New Roman" w:hAnsi="Times New Roman" w:eastAsia="宋体"/>
          <w:color w:val="auto"/>
          <w:szCs w:val="21"/>
        </w:rPr>
      </w:pPr>
      <w:r>
        <w:rPr>
          <w:rFonts w:ascii="Times New Roman" w:hAnsi="Times New Roman" w:eastAsia="宋体"/>
          <w:color w:val="auto"/>
          <w:szCs w:val="21"/>
        </w:rPr>
        <w:t>6、空调回风百叶及尘网、出风百叶、冷凝水盘的清洗消毒、维修，</w:t>
      </w:r>
      <w:r>
        <w:rPr>
          <w:rFonts w:ascii="Times New Roman" w:hAnsi="Times New Roman" w:eastAsia="宋体" w:cs="DengXian Regular"/>
          <w:color w:val="auto"/>
          <w:szCs w:val="21"/>
        </w:rPr>
        <w:t>必须按照国家现行相关规范要求执行，保证送（回）风效果达到相关部门的检测标准。</w:t>
      </w:r>
    </w:p>
    <w:p w14:paraId="77D3B9F8">
      <w:pPr>
        <w:autoSpaceDE w:val="0"/>
        <w:autoSpaceDN w:val="0"/>
        <w:spacing w:line="360" w:lineRule="auto"/>
        <w:jc w:val="left"/>
        <w:rPr>
          <w:rFonts w:ascii="Times New Roman" w:hAnsi="Times New Roman" w:eastAsia="宋体"/>
          <w:color w:val="auto"/>
          <w:szCs w:val="21"/>
        </w:rPr>
      </w:pPr>
      <w:r>
        <w:rPr>
          <w:rFonts w:ascii="Times New Roman" w:hAnsi="Times New Roman" w:eastAsia="宋体"/>
          <w:color w:val="auto"/>
          <w:szCs w:val="21"/>
        </w:rPr>
        <w:t>7、中央空调系统的配套供电(以配电箱、柜进线开关为分界点，进线开关以后部分为空调范围，包括进线开关)、 信号线路和执行机构的维修、维护、保养工作。</w:t>
      </w:r>
    </w:p>
    <w:p w14:paraId="20FFF033">
      <w:pPr>
        <w:autoSpaceDE w:val="0"/>
        <w:autoSpaceDN w:val="0"/>
        <w:spacing w:line="360" w:lineRule="auto"/>
        <w:jc w:val="left"/>
        <w:rPr>
          <w:rFonts w:ascii="Times New Roman" w:hAnsi="Times New Roman" w:eastAsia="宋体" w:cs="DengXian Regular"/>
          <w:color w:val="auto"/>
          <w:szCs w:val="21"/>
        </w:rPr>
      </w:pPr>
      <w:r>
        <w:rPr>
          <w:rFonts w:hint="eastAsia" w:ascii="Times New Roman" w:hAnsi="Times New Roman" w:eastAsia="宋体"/>
          <w:color w:val="auto"/>
          <w:szCs w:val="21"/>
        </w:rPr>
        <w:t>8、</w:t>
      </w:r>
      <w:r>
        <w:rPr>
          <w:rFonts w:ascii="Times New Roman" w:hAnsi="Times New Roman" w:eastAsia="宋体" w:cs="DengXian Regular"/>
          <w:color w:val="auto"/>
          <w:szCs w:val="21"/>
        </w:rPr>
        <w:t>中央空调系统循环水的水质维护处理，必须按照国家现行相关规范要求执行，保证维护后的水质达到相关部门的检测标准。</w:t>
      </w:r>
    </w:p>
    <w:p w14:paraId="49F34F98">
      <w:pPr>
        <w:autoSpaceDE w:val="0"/>
        <w:autoSpaceDN w:val="0"/>
        <w:spacing w:line="360" w:lineRule="auto"/>
        <w:jc w:val="left"/>
        <w:rPr>
          <w:rFonts w:ascii="Times New Roman" w:hAnsi="Times New Roman" w:eastAsia="宋体" w:cs="DengXian Regular"/>
          <w:color w:val="auto"/>
          <w:szCs w:val="21"/>
        </w:rPr>
      </w:pPr>
      <w:r>
        <w:rPr>
          <w:rFonts w:hint="eastAsia" w:ascii="Times New Roman" w:hAnsi="Times New Roman" w:eastAsia="宋体" w:cs="DengXian Regular"/>
          <w:color w:val="auto"/>
          <w:szCs w:val="21"/>
        </w:rPr>
        <w:t>9、</w:t>
      </w:r>
      <w:r>
        <w:rPr>
          <w:rFonts w:ascii="Times New Roman" w:hAnsi="Times New Roman" w:eastAsia="宋体" w:cs="DengXian Regular"/>
          <w:color w:val="auto"/>
          <w:szCs w:val="21"/>
        </w:rPr>
        <w:t>分体空调的维修、维护保养工作。</w:t>
      </w:r>
    </w:p>
    <w:p w14:paraId="22FF2EF3">
      <w:pPr>
        <w:autoSpaceDE w:val="0"/>
        <w:autoSpaceDN w:val="0"/>
        <w:spacing w:line="360" w:lineRule="auto"/>
        <w:jc w:val="left"/>
        <w:rPr>
          <w:rFonts w:ascii="Times New Roman" w:hAnsi="Times New Roman" w:eastAsia="宋体" w:cs="DengXian Regular"/>
          <w:color w:val="auto"/>
          <w:szCs w:val="21"/>
        </w:rPr>
      </w:pPr>
      <w:r>
        <w:rPr>
          <w:rFonts w:hint="eastAsia" w:ascii="Times New Roman" w:hAnsi="Times New Roman" w:eastAsia="宋体" w:cs="DengXian Regular"/>
          <w:color w:val="auto"/>
          <w:szCs w:val="21"/>
        </w:rPr>
        <w:t>10、分体空调的拆除或移机工作。</w:t>
      </w:r>
    </w:p>
    <w:p w14:paraId="29FE2C2E">
      <w:pPr>
        <w:autoSpaceDE w:val="0"/>
        <w:autoSpaceDN w:val="0"/>
        <w:spacing w:line="360" w:lineRule="auto"/>
        <w:jc w:val="left"/>
        <w:rPr>
          <w:rFonts w:ascii="Times New Roman" w:hAnsi="Times New Roman" w:eastAsia="宋体"/>
          <w:color w:val="auto"/>
          <w:szCs w:val="21"/>
        </w:rPr>
      </w:pPr>
      <w:r>
        <w:rPr>
          <w:rFonts w:hint="eastAsia" w:ascii="Times New Roman" w:hAnsi="Times New Roman" w:eastAsia="宋体"/>
          <w:color w:val="auto"/>
          <w:szCs w:val="21"/>
        </w:rPr>
        <w:t>（三）本项目维保范围内</w:t>
      </w:r>
      <w:r>
        <w:rPr>
          <w:rFonts w:hint="eastAsia" w:ascii="Times New Roman" w:hAnsi="Times New Roman" w:eastAsia="宋体"/>
          <w:color w:val="auto"/>
          <w:szCs w:val="21"/>
          <w:lang w:eastAsia="zh-CN"/>
        </w:rPr>
        <w:t>涉及</w:t>
      </w:r>
      <w:r>
        <w:rPr>
          <w:rFonts w:hint="eastAsia" w:ascii="Times New Roman" w:hAnsi="Times New Roman" w:eastAsia="宋体"/>
          <w:color w:val="auto"/>
          <w:szCs w:val="21"/>
        </w:rPr>
        <w:t>的配件、备件更换，有以下两种方式：</w:t>
      </w:r>
    </w:p>
    <w:p w14:paraId="38B267C9">
      <w:pPr>
        <w:autoSpaceDE w:val="0"/>
        <w:autoSpaceDN w:val="0"/>
        <w:spacing w:line="360" w:lineRule="auto"/>
        <w:jc w:val="left"/>
        <w:rPr>
          <w:rFonts w:ascii="Times New Roman" w:hAnsi="Times New Roman" w:eastAsia="宋体"/>
          <w:color w:val="auto"/>
          <w:szCs w:val="21"/>
        </w:rPr>
      </w:pPr>
      <w:r>
        <w:rPr>
          <w:rFonts w:hint="eastAsia" w:ascii="Times New Roman" w:hAnsi="Times New Roman" w:eastAsia="宋体"/>
          <w:color w:val="auto"/>
          <w:szCs w:val="21"/>
        </w:rPr>
        <w:t>方式一：由中标人提供配件、备件的型号，根据配件清单的价格（详见附件），费用由采购人支付；</w:t>
      </w:r>
    </w:p>
    <w:p w14:paraId="2226C898">
      <w:pPr>
        <w:autoSpaceDE w:val="0"/>
        <w:autoSpaceDN w:val="0"/>
        <w:spacing w:line="360" w:lineRule="auto"/>
        <w:jc w:val="left"/>
        <w:rPr>
          <w:rFonts w:ascii="Times New Roman" w:hAnsi="Times New Roman" w:eastAsia="宋体"/>
          <w:color w:val="auto"/>
          <w:szCs w:val="21"/>
        </w:rPr>
      </w:pPr>
      <w:r>
        <w:rPr>
          <w:rFonts w:hint="eastAsia" w:ascii="Times New Roman" w:hAnsi="Times New Roman" w:eastAsia="宋体"/>
          <w:color w:val="auto"/>
          <w:szCs w:val="21"/>
        </w:rPr>
        <w:t>方式二：中标人承担本项目所有维保范围内涉及的配件、备件，除以下情形外：</w:t>
      </w:r>
    </w:p>
    <w:p w14:paraId="6FEE0058">
      <w:pPr>
        <w:autoSpaceDE w:val="0"/>
        <w:autoSpaceDN w:val="0"/>
        <w:spacing w:line="360" w:lineRule="auto"/>
        <w:jc w:val="left"/>
        <w:rPr>
          <w:rFonts w:ascii="Times New Roman" w:hAnsi="Times New Roman" w:eastAsia="宋体"/>
          <w:color w:val="auto"/>
          <w:szCs w:val="21"/>
        </w:rPr>
      </w:pPr>
      <w:r>
        <w:rPr>
          <w:rFonts w:hint="eastAsia" w:ascii="Times New Roman" w:hAnsi="Times New Roman" w:eastAsia="宋体"/>
          <w:color w:val="auto"/>
          <w:szCs w:val="21"/>
        </w:rPr>
        <w:t>1.中央空调、净化空调、风冷模块机、多联机主机维修配件的更换（换机油、加雪种除外）；</w:t>
      </w:r>
    </w:p>
    <w:p w14:paraId="55C21291">
      <w:pPr>
        <w:autoSpaceDE w:val="0"/>
        <w:autoSpaceDN w:val="0"/>
        <w:spacing w:line="360" w:lineRule="auto"/>
        <w:jc w:val="left"/>
        <w:rPr>
          <w:rFonts w:ascii="Times New Roman" w:hAnsi="Times New Roman" w:eastAsia="宋体"/>
          <w:color w:val="auto"/>
          <w:szCs w:val="21"/>
        </w:rPr>
      </w:pPr>
      <w:r>
        <w:rPr>
          <w:rFonts w:hint="eastAsia" w:ascii="Times New Roman" w:hAnsi="Times New Roman" w:eastAsia="宋体"/>
          <w:color w:val="auto"/>
          <w:szCs w:val="21"/>
        </w:rPr>
        <w:t>2.中央空调主机、风冷模块机、多联机主机、净化空调主机的更换；</w:t>
      </w:r>
    </w:p>
    <w:p w14:paraId="24186393">
      <w:pPr>
        <w:autoSpaceDE w:val="0"/>
        <w:autoSpaceDN w:val="0"/>
        <w:spacing w:line="360" w:lineRule="auto"/>
        <w:jc w:val="left"/>
        <w:rPr>
          <w:rFonts w:ascii="Times New Roman" w:hAnsi="Times New Roman" w:eastAsia="宋体"/>
          <w:color w:val="auto"/>
          <w:szCs w:val="21"/>
        </w:rPr>
      </w:pPr>
      <w:r>
        <w:rPr>
          <w:rFonts w:hint="eastAsia" w:ascii="Times New Roman" w:hAnsi="Times New Roman" w:eastAsia="宋体"/>
          <w:color w:val="auto"/>
          <w:szCs w:val="21"/>
        </w:rPr>
        <w:t>3.冷却水泵、冷冻水泵、冷却水塔的更换；</w:t>
      </w:r>
    </w:p>
    <w:p w14:paraId="38A33E5A">
      <w:pPr>
        <w:autoSpaceDE w:val="0"/>
        <w:autoSpaceDN w:val="0"/>
        <w:spacing w:line="360" w:lineRule="auto"/>
        <w:jc w:val="left"/>
        <w:rPr>
          <w:rFonts w:ascii="Times New Roman" w:hAnsi="Times New Roman" w:eastAsia="宋体"/>
          <w:color w:val="auto"/>
          <w:szCs w:val="21"/>
        </w:rPr>
      </w:pPr>
      <w:r>
        <w:rPr>
          <w:rFonts w:hint="eastAsia" w:ascii="Times New Roman" w:hAnsi="Times New Roman" w:eastAsia="宋体"/>
          <w:color w:val="auto"/>
          <w:szCs w:val="21"/>
        </w:rPr>
        <w:t>4.末端风柜、盘管风机、多联机室内外主机、分体空调、柜机的更换（排气扇除外）；</w:t>
      </w:r>
    </w:p>
    <w:p w14:paraId="1BD47D89">
      <w:pPr>
        <w:autoSpaceDE w:val="0"/>
        <w:autoSpaceDN w:val="0"/>
        <w:spacing w:line="360" w:lineRule="auto"/>
        <w:jc w:val="left"/>
        <w:rPr>
          <w:rFonts w:ascii="Times New Roman" w:hAnsi="Times New Roman" w:eastAsia="宋体"/>
          <w:color w:val="auto"/>
          <w:szCs w:val="21"/>
        </w:rPr>
      </w:pPr>
      <w:r>
        <w:rPr>
          <w:rFonts w:hint="eastAsia" w:ascii="Times New Roman" w:hAnsi="Times New Roman" w:eastAsia="宋体"/>
          <w:color w:val="auto"/>
          <w:szCs w:val="21"/>
          <w:lang w:val="en-US" w:eastAsia="zh-CN"/>
        </w:rPr>
        <w:t>5</w:t>
      </w:r>
      <w:r>
        <w:rPr>
          <w:rFonts w:hint="eastAsia" w:ascii="Times New Roman" w:hAnsi="Times New Roman" w:eastAsia="宋体"/>
          <w:color w:val="auto"/>
          <w:szCs w:val="21"/>
        </w:rPr>
        <w:t>.设备的增加、改造、增改工程。</w:t>
      </w:r>
    </w:p>
    <w:p w14:paraId="7631CFB8">
      <w:pPr>
        <w:autoSpaceDE w:val="0"/>
        <w:autoSpaceDN w:val="0"/>
        <w:spacing w:line="360" w:lineRule="auto"/>
        <w:jc w:val="left"/>
        <w:rPr>
          <w:rFonts w:ascii="Times New Roman" w:hAnsi="Times New Roman" w:eastAsia="宋体"/>
          <w:color w:val="auto"/>
          <w:szCs w:val="21"/>
        </w:rPr>
      </w:pPr>
      <w:r>
        <w:rPr>
          <w:rFonts w:hint="eastAsia" w:ascii="Times New Roman" w:hAnsi="Times New Roman" w:eastAsia="宋体"/>
          <w:color w:val="auto"/>
          <w:szCs w:val="21"/>
        </w:rPr>
        <w:t>若空调设备已经停产，零配件难以找到，无法维修，或设备老化严重经多次维修无法达到使用效果的，须经采购人评估同意后才能进行报废并更换设备。</w:t>
      </w:r>
    </w:p>
    <w:p w14:paraId="28F65144">
      <w:pPr>
        <w:autoSpaceDE w:val="0"/>
        <w:autoSpaceDN w:val="0"/>
        <w:spacing w:line="360" w:lineRule="auto"/>
        <w:jc w:val="left"/>
        <w:rPr>
          <w:rFonts w:ascii="Times New Roman" w:hAnsi="Times New Roman" w:eastAsia="宋体"/>
          <w:color w:val="auto"/>
          <w:szCs w:val="21"/>
        </w:rPr>
      </w:pPr>
    </w:p>
    <w:p w14:paraId="4E3B51B6">
      <w:pPr>
        <w:autoSpaceDE w:val="0"/>
        <w:autoSpaceDN w:val="0"/>
        <w:spacing w:line="360" w:lineRule="auto"/>
        <w:jc w:val="left"/>
        <w:rPr>
          <w:rFonts w:ascii="Times New Roman" w:hAnsi="Times New Roman" w:eastAsia="宋体"/>
          <w:b/>
          <w:color w:val="auto"/>
          <w:szCs w:val="21"/>
        </w:rPr>
      </w:pPr>
      <w:r>
        <w:rPr>
          <w:rFonts w:hint="eastAsia" w:ascii="Times New Roman" w:hAnsi="Times New Roman" w:eastAsia="宋体"/>
          <w:b/>
          <w:color w:val="auto"/>
          <w:szCs w:val="21"/>
        </w:rPr>
        <w:t>三、维保人员要求</w:t>
      </w:r>
    </w:p>
    <w:p w14:paraId="7B63DD08">
      <w:pPr>
        <w:autoSpaceDE w:val="0"/>
        <w:autoSpaceDN w:val="0"/>
        <w:spacing w:line="360" w:lineRule="auto"/>
        <w:jc w:val="left"/>
        <w:rPr>
          <w:rFonts w:ascii="Times New Roman" w:hAnsi="Times New Roman" w:eastAsia="宋体" w:cs="DengXian Regular"/>
          <w:color w:val="auto"/>
          <w:szCs w:val="21"/>
        </w:rPr>
      </w:pPr>
      <w:r>
        <w:rPr>
          <w:rFonts w:ascii="宋体" w:hAnsi="宋体" w:eastAsia="宋体" w:cs="DengXian Regular"/>
          <w:color w:val="auto"/>
          <w:szCs w:val="21"/>
        </w:rPr>
        <w:t>★</w:t>
      </w:r>
      <w:r>
        <w:rPr>
          <w:rFonts w:hint="eastAsia" w:ascii="Times New Roman" w:hAnsi="Times New Roman" w:eastAsia="宋体"/>
          <w:color w:val="auto"/>
          <w:szCs w:val="21"/>
        </w:rPr>
        <w:t>1、中标人在我院</w:t>
      </w:r>
      <w:r>
        <w:rPr>
          <w:rFonts w:hint="eastAsia" w:ascii="Times New Roman" w:hAnsi="Times New Roman" w:eastAsia="宋体"/>
          <w:color w:val="auto"/>
          <w:szCs w:val="21"/>
          <w:lang w:val="en-US" w:eastAsia="zh-CN"/>
        </w:rPr>
        <w:t>配置1名项目负责人与1名技术负责人（不要求驻场），</w:t>
      </w:r>
      <w:r>
        <w:rPr>
          <w:rFonts w:hint="eastAsia" w:ascii="Times New Roman" w:hAnsi="Times New Roman" w:eastAsia="宋体"/>
          <w:color w:val="auto"/>
          <w:szCs w:val="21"/>
        </w:rPr>
        <w:t>配置</w:t>
      </w:r>
      <w:r>
        <w:rPr>
          <w:rFonts w:ascii="Times New Roman" w:hAnsi="Times New Roman" w:eastAsia="宋体" w:cs="DengXian Regular"/>
          <w:color w:val="auto"/>
          <w:szCs w:val="21"/>
        </w:rPr>
        <w:t>不少于</w:t>
      </w:r>
      <w:r>
        <w:rPr>
          <w:rFonts w:hint="eastAsia" w:ascii="Times New Roman" w:hAnsi="Times New Roman" w:eastAsia="宋体" w:cs="DengXian Regular"/>
          <w:color w:val="auto"/>
          <w:szCs w:val="21"/>
        </w:rPr>
        <w:t>8</w:t>
      </w:r>
      <w:r>
        <w:rPr>
          <w:rFonts w:ascii="Times New Roman" w:hAnsi="Times New Roman" w:eastAsia="宋体" w:cs="DengXian Regular"/>
          <w:color w:val="auto"/>
          <w:szCs w:val="21"/>
        </w:rPr>
        <w:t>名专业技术人员常驻现场</w:t>
      </w:r>
      <w:r>
        <w:rPr>
          <w:rFonts w:hint="eastAsia" w:ascii="Times New Roman" w:hAnsi="Times New Roman" w:eastAsia="宋体" w:cs="DengXian Regular"/>
          <w:color w:val="auto"/>
          <w:szCs w:val="21"/>
        </w:rPr>
        <w:t>，2027年5月10日起净化空调合并后常驻现场人员为1</w:t>
      </w:r>
      <w:r>
        <w:rPr>
          <w:rFonts w:ascii="Times New Roman" w:hAnsi="Times New Roman" w:eastAsia="宋体" w:cs="DengXian Regular"/>
          <w:color w:val="auto"/>
          <w:szCs w:val="21"/>
        </w:rPr>
        <w:t>1</w:t>
      </w:r>
      <w:r>
        <w:rPr>
          <w:rFonts w:hint="eastAsia" w:ascii="Times New Roman" w:hAnsi="Times New Roman" w:eastAsia="宋体" w:cs="DengXian Regular"/>
          <w:color w:val="auto"/>
          <w:szCs w:val="21"/>
        </w:rPr>
        <w:t>人</w:t>
      </w:r>
      <w:r>
        <w:rPr>
          <w:rFonts w:ascii="Times New Roman" w:hAnsi="Times New Roman" w:eastAsia="宋体" w:cs="DengXian Regular"/>
          <w:color w:val="auto"/>
          <w:szCs w:val="21"/>
        </w:rPr>
        <w:t>，其中一人为</w:t>
      </w:r>
      <w:r>
        <w:rPr>
          <w:rFonts w:hint="eastAsia" w:ascii="Times New Roman" w:hAnsi="Times New Roman" w:eastAsia="宋体" w:cs="DengXian Regular"/>
          <w:color w:val="auto"/>
          <w:szCs w:val="21"/>
          <w:lang w:val="en-US" w:eastAsia="zh-CN"/>
        </w:rPr>
        <w:t>本</w:t>
      </w:r>
      <w:r>
        <w:rPr>
          <w:rFonts w:ascii="Times New Roman" w:hAnsi="Times New Roman" w:eastAsia="宋体" w:cs="DengXian Regular"/>
          <w:color w:val="auto"/>
          <w:szCs w:val="21"/>
        </w:rPr>
        <w:t>项目</w:t>
      </w:r>
      <w:r>
        <w:rPr>
          <w:rFonts w:hint="eastAsia" w:ascii="Times New Roman" w:hAnsi="Times New Roman" w:eastAsia="宋体" w:cs="DengXian Regular"/>
          <w:color w:val="auto"/>
          <w:szCs w:val="21"/>
          <w:lang w:val="en-US" w:eastAsia="zh-CN"/>
        </w:rPr>
        <w:t>驻场组长</w:t>
      </w:r>
      <w:r>
        <w:rPr>
          <w:rFonts w:hint="eastAsia" w:ascii="Times New Roman" w:hAnsi="Times New Roman" w:eastAsia="宋体" w:cs="DengXian Regular"/>
          <w:color w:val="auto"/>
          <w:szCs w:val="21"/>
        </w:rPr>
        <w:t>，</w:t>
      </w:r>
      <w:r>
        <w:rPr>
          <w:rFonts w:ascii="Times New Roman" w:hAnsi="Times New Roman" w:eastAsia="宋体" w:cs="DengXian Regular"/>
          <w:color w:val="auto"/>
          <w:szCs w:val="21"/>
        </w:rPr>
        <w:t>投入本项目人员必须经验丰富、责任心强，维保人员必须按法定要求持证上岗并已通过岗前培训。</w:t>
      </w:r>
      <w:r>
        <w:rPr>
          <w:rFonts w:hint="eastAsia" w:ascii="Times New Roman" w:hAnsi="Times New Roman" w:eastAsia="宋体" w:cs="DengXian Regular"/>
          <w:color w:val="auto"/>
          <w:szCs w:val="21"/>
        </w:rPr>
        <w:t>服务态度好，品行良好。拟投入的维保人员身体健康并能胜任岗位的工作，无传染性疾病（必须进行入职体检）、无违法犯罪记录。</w:t>
      </w:r>
    </w:p>
    <w:p w14:paraId="4686E4D4">
      <w:pPr>
        <w:numPr>
          <w:ilvl w:val="0"/>
          <w:numId w:val="0"/>
        </w:numPr>
        <w:autoSpaceDE w:val="0"/>
        <w:autoSpaceDN w:val="0"/>
        <w:spacing w:line="360" w:lineRule="auto"/>
        <w:jc w:val="left"/>
        <w:rPr>
          <w:rFonts w:hint="default" w:ascii="Times New Roman" w:hAnsi="Times New Roman" w:eastAsia="宋体" w:cs="DengXian Regular"/>
          <w:color w:val="auto"/>
          <w:szCs w:val="21"/>
          <w:highlight w:val="none"/>
          <w:lang w:val="en-US" w:eastAsia="zh-CN"/>
        </w:rPr>
      </w:pPr>
      <w:r>
        <w:rPr>
          <w:rFonts w:ascii="Times New Roman" w:hAnsi="Times New Roman" w:eastAsia="宋体" w:cs="DengXian Regular"/>
          <w:color w:val="auto"/>
          <w:kern w:val="2"/>
          <w:sz w:val="21"/>
          <w:szCs w:val="21"/>
          <w:lang w:val="en-US" w:eastAsia="zh-CN" w:bidi="ar-SA"/>
        </w:rPr>
        <w:t>2、</w:t>
      </w:r>
      <w:r>
        <w:rPr>
          <w:rFonts w:hint="eastAsia" w:ascii="Times New Roman" w:hAnsi="Times New Roman" w:eastAsia="宋体" w:cs="DengXian Regular"/>
          <w:color w:val="auto"/>
          <w:szCs w:val="21"/>
        </w:rPr>
        <w:t>项目负责人负责工作的</w:t>
      </w:r>
      <w:r>
        <w:rPr>
          <w:rFonts w:ascii="Times New Roman" w:hAnsi="Times New Roman" w:eastAsia="宋体" w:cs="DengXian Regular"/>
          <w:color w:val="auto"/>
          <w:szCs w:val="21"/>
        </w:rPr>
        <w:t>统筹、规划，督导驻场员工的工作效果，对工作中出现的问题进行指导、解决，对采购人的工作指示进行传达、完成</w:t>
      </w:r>
      <w:r>
        <w:rPr>
          <w:rFonts w:hint="eastAsia" w:ascii="Times New Roman" w:hAnsi="Times New Roman" w:eastAsia="宋体" w:cs="DengXian Regular"/>
          <w:color w:val="auto"/>
          <w:szCs w:val="21"/>
          <w:lang w:eastAsia="zh-CN"/>
        </w:rPr>
        <w:t>。</w:t>
      </w:r>
      <w:r>
        <w:rPr>
          <w:rFonts w:hint="eastAsia" w:ascii="Times New Roman" w:hAnsi="Times New Roman" w:eastAsia="宋体" w:cs="DengXian Regular"/>
          <w:color w:val="auto"/>
          <w:szCs w:val="21"/>
          <w:highlight w:val="none"/>
          <w:lang w:val="en-US" w:eastAsia="zh-CN"/>
        </w:rPr>
        <w:t>项目负责人需具有中级或以上的暖通类职称证书、机电专业注册建造师证书，</w:t>
      </w:r>
      <w:r>
        <w:rPr>
          <w:rFonts w:hint="eastAsia" w:ascii="Times New Roman" w:hAnsi="Times New Roman" w:eastAsia="宋体" w:cs="DengXian Regular"/>
          <w:color w:val="auto"/>
          <w:szCs w:val="21"/>
          <w:highlight w:val="none"/>
          <w:lang w:val="en-US" w:eastAsia="zh-CN"/>
        </w:rPr>
        <w:t>大专或以上学历，年龄≤50岁。</w:t>
      </w:r>
    </w:p>
    <w:p w14:paraId="3D976793">
      <w:pPr>
        <w:numPr>
          <w:ilvl w:val="0"/>
          <w:numId w:val="0"/>
        </w:numPr>
        <w:autoSpaceDE w:val="0"/>
        <w:autoSpaceDN w:val="0"/>
        <w:spacing w:line="360" w:lineRule="auto"/>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3、技术负责人负责工作中各种技术难题的指导、解决，提供驻场本项目的人员的技术技能培训。需要具有中级或以上的</w:t>
      </w:r>
      <w:r>
        <w:rPr>
          <w:rFonts w:hint="eastAsia" w:ascii="宋体" w:hAnsi="宋体" w:eastAsia="宋体" w:cs="宋体"/>
          <w:color w:val="auto"/>
          <w:szCs w:val="21"/>
          <w:highlight w:val="none"/>
          <w:lang w:val="en-US" w:eastAsia="zh-CN"/>
        </w:rPr>
        <w:t>暖通类职称证书、机电专业注册建造师证书</w:t>
      </w:r>
      <w:r>
        <w:rPr>
          <w:rFonts w:hint="eastAsia" w:ascii="Times New Roman" w:hAnsi="Times New Roman" w:eastAsia="宋体" w:cs="DengXian Regular"/>
          <w:color w:val="auto"/>
          <w:szCs w:val="21"/>
          <w:highlight w:val="none"/>
          <w:lang w:val="en-US" w:eastAsia="zh-CN"/>
        </w:rPr>
        <w:t>，</w:t>
      </w:r>
      <w:r>
        <w:rPr>
          <w:rFonts w:hint="eastAsia" w:ascii="Times New Roman" w:hAnsi="Times New Roman" w:eastAsia="宋体" w:cs="DengXian Regular"/>
          <w:color w:val="auto"/>
          <w:szCs w:val="21"/>
          <w:highlight w:val="none"/>
          <w:lang w:val="en-US" w:eastAsia="zh-CN"/>
        </w:rPr>
        <w:t>大专或以上学历，年龄≤50岁</w:t>
      </w:r>
      <w:r>
        <w:rPr>
          <w:rFonts w:hint="eastAsia" w:ascii="宋体" w:hAnsi="宋体" w:eastAsia="宋体" w:cs="宋体"/>
          <w:color w:val="auto"/>
          <w:szCs w:val="21"/>
          <w:highlight w:val="none"/>
          <w:lang w:val="en-US" w:eastAsia="zh-CN"/>
        </w:rPr>
        <w:t>。</w:t>
      </w:r>
    </w:p>
    <w:p w14:paraId="46DF227B">
      <w:pPr>
        <w:autoSpaceDE w:val="0"/>
        <w:autoSpaceDN w:val="0"/>
        <w:spacing w:line="360" w:lineRule="auto"/>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4、项目驻场组长负责现场具体工作的统筹、规划，管理本项目驻场维保人员，跟进采购人的各项工作内容完成情况，</w:t>
      </w:r>
      <w:r>
        <w:rPr>
          <w:rFonts w:hint="eastAsia" w:ascii="宋体" w:hAnsi="宋体" w:eastAsia="宋体" w:cs="宋体"/>
          <w:color w:val="auto"/>
          <w:szCs w:val="21"/>
          <w:highlight w:val="none"/>
          <w:lang w:val="en-US" w:eastAsia="zh-CN"/>
        </w:rPr>
        <w:t>年龄</w:t>
      </w:r>
      <w:r>
        <w:rPr>
          <w:rFonts w:hint="eastAsia" w:ascii="Times New Roman" w:hAnsi="Times New Roman" w:eastAsia="宋体" w:cs="DengXian Regular"/>
          <w:color w:val="auto"/>
          <w:szCs w:val="21"/>
          <w:highlight w:val="none"/>
          <w:lang w:val="en-US" w:eastAsia="zh-CN"/>
        </w:rPr>
        <w:t>≤</w:t>
      </w:r>
      <w:r>
        <w:rPr>
          <w:rFonts w:hint="eastAsia" w:ascii="宋体" w:hAnsi="宋体" w:eastAsia="宋体" w:cs="宋体"/>
          <w:color w:val="auto"/>
          <w:szCs w:val="21"/>
          <w:highlight w:val="none"/>
          <w:lang w:val="en-US" w:eastAsia="zh-CN"/>
        </w:rPr>
        <w:t>50岁。</w:t>
      </w:r>
    </w:p>
    <w:p w14:paraId="16C33103">
      <w:pPr>
        <w:autoSpaceDE w:val="0"/>
        <w:autoSpaceDN w:val="0"/>
        <w:spacing w:line="360" w:lineRule="auto"/>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、驻场维保人员有暖通与空调设备安装或机电维修、 保养工作经历，</w:t>
      </w:r>
      <w:r>
        <w:rPr>
          <w:rFonts w:hint="eastAsia" w:ascii="宋体" w:hAnsi="宋体" w:eastAsia="宋体" w:cs="宋体"/>
          <w:color w:val="auto"/>
          <w:szCs w:val="21"/>
          <w:highlight w:val="none"/>
          <w:lang w:val="en-US" w:eastAsia="zh-CN"/>
        </w:rPr>
        <w:t>年龄</w:t>
      </w:r>
      <w:r>
        <w:rPr>
          <w:rFonts w:hint="eastAsia" w:ascii="Times New Roman" w:hAnsi="Times New Roman" w:eastAsia="宋体" w:cs="DengXian Regular"/>
          <w:color w:val="auto"/>
          <w:szCs w:val="21"/>
          <w:highlight w:val="none"/>
          <w:lang w:val="en-US" w:eastAsia="zh-CN"/>
        </w:rPr>
        <w:t>≤</w:t>
      </w:r>
      <w:r>
        <w:rPr>
          <w:rFonts w:hint="eastAsia" w:ascii="宋体" w:hAnsi="宋体" w:eastAsia="宋体" w:cs="宋体"/>
          <w:color w:val="auto"/>
          <w:szCs w:val="21"/>
          <w:highlight w:val="none"/>
          <w:lang w:val="en-US" w:eastAsia="zh-CN"/>
        </w:rPr>
        <w:t>50岁，</w:t>
      </w:r>
      <w:r>
        <w:rPr>
          <w:rFonts w:hint="eastAsia" w:ascii="宋体" w:hAnsi="宋体" w:eastAsia="宋体" w:cs="宋体"/>
          <w:color w:val="auto"/>
          <w:szCs w:val="21"/>
          <w:highlight w:val="none"/>
          <w:lang w:val="en-US" w:eastAsia="zh-CN"/>
        </w:rPr>
        <w:t>并持有相对应的证件上岗（包括但不限于电工证、制冷证、焊工证、高空作业证等），</w:t>
      </w:r>
      <w:r>
        <w:rPr>
          <w:rFonts w:hint="eastAsia" w:ascii="宋体" w:hAnsi="宋体" w:eastAsia="宋体" w:cs="宋体"/>
          <w:color w:val="auto"/>
          <w:szCs w:val="21"/>
          <w:highlight w:val="none"/>
        </w:rPr>
        <w:t xml:space="preserve"> 按照项目部的维修保养计划，对维保范围内的设备进行维护保养、维修。</w:t>
      </w:r>
    </w:p>
    <w:p w14:paraId="0C4417C3">
      <w:pPr>
        <w:autoSpaceDE w:val="0"/>
        <w:autoSpaceDN w:val="0"/>
        <w:spacing w:line="360" w:lineRule="auto"/>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、维保人员工作时应文明礼貌，遵守采购人有关管理制度，如因供应商责任造成的停工、返工、材料、器材损失等均由供应商承担。</w:t>
      </w:r>
    </w:p>
    <w:p w14:paraId="6E7960A7">
      <w:pPr>
        <w:autoSpaceDE w:val="0"/>
        <w:autoSpaceDN w:val="0"/>
        <w:spacing w:line="360" w:lineRule="auto"/>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7、中标人应确保空调系统维保项目员工的稳定性以保证项目的服务质量。未经采购人同意，中标人不得随意更换项目负责人、技术负责人、驻场组长。因故需要更换时，中标人应至少提前一周向采购人主管部门提出书面申请，并经采购人主管部门同意后方可更换。</w:t>
      </w:r>
    </w:p>
    <w:p w14:paraId="1E8ED921">
      <w:pPr>
        <w:autoSpaceDE w:val="0"/>
        <w:autoSpaceDN w:val="0"/>
        <w:spacing w:line="360" w:lineRule="auto"/>
        <w:jc w:val="left"/>
        <w:rPr>
          <w:rFonts w:ascii="Times New Roman" w:hAnsi="Times New Roman" w:eastAsia="宋体" w:cs="DengXian Regular"/>
          <w:b/>
          <w:color w:val="auto"/>
          <w:szCs w:val="21"/>
          <w:highlight w:val="none"/>
        </w:rPr>
      </w:pPr>
      <w:r>
        <w:rPr>
          <w:rFonts w:hint="eastAsia" w:ascii="Times New Roman" w:hAnsi="Times New Roman" w:eastAsia="宋体" w:cs="DengXian Regular"/>
          <w:b/>
          <w:color w:val="auto"/>
          <w:szCs w:val="21"/>
          <w:highlight w:val="none"/>
        </w:rPr>
        <w:t>四、维护保养设备清单</w:t>
      </w:r>
    </w:p>
    <w:p w14:paraId="5E4C828D">
      <w:pPr>
        <w:pStyle w:val="2"/>
        <w:rPr>
          <w:color w:val="auto"/>
          <w:sz w:val="21"/>
          <w:szCs w:val="21"/>
        </w:rPr>
      </w:pPr>
      <w:r>
        <w:rPr>
          <w:rFonts w:hint="eastAsia"/>
          <w:color w:val="auto"/>
          <w:sz w:val="21"/>
          <w:szCs w:val="21"/>
        </w:rPr>
        <w:t>（一）中央空调系统</w:t>
      </w:r>
    </w:p>
    <w:tbl>
      <w:tblPr>
        <w:tblStyle w:val="12"/>
        <w:tblW w:w="10736"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24"/>
        <w:gridCol w:w="1541"/>
        <w:gridCol w:w="5809"/>
        <w:gridCol w:w="468"/>
        <w:gridCol w:w="738"/>
        <w:gridCol w:w="1656"/>
      </w:tblGrid>
      <w:tr w14:paraId="211B5F7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24" w:type="dxa"/>
            <w:vAlign w:val="center"/>
          </w:tcPr>
          <w:p w14:paraId="352C7A91">
            <w:pPr>
              <w:spacing w:line="340" w:lineRule="exact"/>
              <w:jc w:val="center"/>
              <w:textAlignment w:val="bottom"/>
              <w:rPr>
                <w:rFonts w:ascii="Times New Roman" w:hAnsi="Times New Roman" w:eastAsia="宋体"/>
                <w:color w:val="auto"/>
                <w:szCs w:val="21"/>
              </w:rPr>
            </w:pPr>
            <w:r>
              <w:rPr>
                <w:rFonts w:hint="eastAsia" w:ascii="Times New Roman" w:hAnsi="Times New Roman" w:eastAsia="宋体"/>
                <w:color w:val="auto"/>
                <w:szCs w:val="21"/>
              </w:rPr>
              <w:t>序号</w:t>
            </w:r>
          </w:p>
        </w:tc>
        <w:tc>
          <w:tcPr>
            <w:tcW w:w="1541" w:type="dxa"/>
            <w:vAlign w:val="center"/>
          </w:tcPr>
          <w:p w14:paraId="08F5926D">
            <w:pPr>
              <w:spacing w:line="340" w:lineRule="exact"/>
              <w:jc w:val="center"/>
              <w:textAlignment w:val="bottom"/>
              <w:rPr>
                <w:rFonts w:ascii="Times New Roman" w:hAnsi="Times New Roman" w:eastAsia="宋体"/>
                <w:color w:val="auto"/>
                <w:szCs w:val="21"/>
              </w:rPr>
            </w:pPr>
            <w:r>
              <w:rPr>
                <w:rFonts w:hint="eastAsia" w:ascii="Times New Roman" w:hAnsi="Times New Roman" w:eastAsia="宋体"/>
                <w:color w:val="auto"/>
                <w:szCs w:val="21"/>
              </w:rPr>
              <w:t>名称</w:t>
            </w:r>
          </w:p>
        </w:tc>
        <w:tc>
          <w:tcPr>
            <w:tcW w:w="5809" w:type="dxa"/>
            <w:vAlign w:val="center"/>
          </w:tcPr>
          <w:p w14:paraId="19F507B1">
            <w:pPr>
              <w:spacing w:line="340" w:lineRule="exact"/>
              <w:jc w:val="center"/>
              <w:textAlignment w:val="bottom"/>
              <w:rPr>
                <w:rFonts w:ascii="Times New Roman" w:hAnsi="Times New Roman" w:eastAsia="宋体"/>
                <w:color w:val="auto"/>
                <w:szCs w:val="21"/>
              </w:rPr>
            </w:pPr>
            <w:r>
              <w:rPr>
                <w:rFonts w:ascii="Times New Roman" w:hAnsi="Times New Roman" w:eastAsia="宋体" w:cs="DengXian Regular"/>
                <w:color w:val="auto"/>
                <w:szCs w:val="21"/>
              </w:rPr>
              <w:t>设备品牌及型号</w:t>
            </w:r>
          </w:p>
        </w:tc>
        <w:tc>
          <w:tcPr>
            <w:tcW w:w="468" w:type="dxa"/>
            <w:vAlign w:val="center"/>
          </w:tcPr>
          <w:p w14:paraId="478F6005">
            <w:pPr>
              <w:spacing w:line="340" w:lineRule="exact"/>
              <w:jc w:val="center"/>
              <w:textAlignment w:val="bottom"/>
              <w:rPr>
                <w:rFonts w:ascii="Times New Roman" w:hAnsi="Times New Roman" w:eastAsia="宋体"/>
                <w:color w:val="auto"/>
                <w:szCs w:val="21"/>
              </w:rPr>
            </w:pPr>
            <w:r>
              <w:rPr>
                <w:rFonts w:ascii="Times New Roman" w:hAnsi="Times New Roman" w:eastAsia="宋体" w:cs="DengXian Regular"/>
                <w:color w:val="auto"/>
                <w:szCs w:val="21"/>
              </w:rPr>
              <w:t>单位</w:t>
            </w:r>
          </w:p>
        </w:tc>
        <w:tc>
          <w:tcPr>
            <w:tcW w:w="738" w:type="dxa"/>
            <w:vAlign w:val="center"/>
          </w:tcPr>
          <w:p w14:paraId="5B757E41">
            <w:pPr>
              <w:spacing w:line="340" w:lineRule="exact"/>
              <w:jc w:val="center"/>
              <w:textAlignment w:val="bottom"/>
              <w:rPr>
                <w:rFonts w:ascii="Times New Roman" w:hAnsi="Times New Roman" w:eastAsia="宋体"/>
                <w:color w:val="auto"/>
                <w:szCs w:val="21"/>
              </w:rPr>
            </w:pPr>
            <w:r>
              <w:rPr>
                <w:rFonts w:ascii="Times New Roman" w:hAnsi="Times New Roman" w:eastAsia="宋体" w:cs="DengXian Regular"/>
                <w:color w:val="auto"/>
                <w:szCs w:val="21"/>
              </w:rPr>
              <w:t>数量</w:t>
            </w:r>
          </w:p>
        </w:tc>
        <w:tc>
          <w:tcPr>
            <w:tcW w:w="1656" w:type="dxa"/>
            <w:vAlign w:val="center"/>
          </w:tcPr>
          <w:p w14:paraId="2B49FF64">
            <w:pPr>
              <w:spacing w:line="340" w:lineRule="exact"/>
              <w:jc w:val="center"/>
              <w:textAlignment w:val="bottom"/>
              <w:rPr>
                <w:rFonts w:ascii="Times New Roman" w:hAnsi="Times New Roman" w:eastAsia="宋体" w:cs="DengXian Regular"/>
                <w:color w:val="auto"/>
                <w:szCs w:val="21"/>
              </w:rPr>
            </w:pPr>
            <w:r>
              <w:rPr>
                <w:rFonts w:hint="eastAsia" w:ascii="Times New Roman" w:hAnsi="Times New Roman" w:eastAsia="宋体" w:cs="DengXian Regular"/>
                <w:color w:val="auto"/>
                <w:szCs w:val="21"/>
              </w:rPr>
              <w:t>备注</w:t>
            </w:r>
          </w:p>
        </w:tc>
      </w:tr>
      <w:tr w14:paraId="3F14C69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48" w:hRule="atLeast"/>
          <w:jc w:val="center"/>
        </w:trPr>
        <w:tc>
          <w:tcPr>
            <w:tcW w:w="524" w:type="dxa"/>
            <w:vAlign w:val="center"/>
          </w:tcPr>
          <w:p w14:paraId="2ED4BBDA">
            <w:pPr>
              <w:autoSpaceDE w:val="0"/>
              <w:autoSpaceDN w:val="0"/>
              <w:spacing w:line="220" w:lineRule="atLeast"/>
              <w:jc w:val="center"/>
              <w:rPr>
                <w:rFonts w:ascii="Times New Roman" w:hAnsi="Times New Roman" w:eastAsia="宋体" w:cs="DengXian Regular"/>
                <w:color w:val="auto"/>
                <w:szCs w:val="21"/>
              </w:rPr>
            </w:pPr>
            <w:r>
              <w:rPr>
                <w:rFonts w:ascii="Times New Roman" w:hAnsi="Times New Roman" w:eastAsia="宋体" w:cs="DengXian Regular"/>
                <w:color w:val="auto"/>
                <w:szCs w:val="21"/>
              </w:rPr>
              <w:t>一</w:t>
            </w:r>
          </w:p>
        </w:tc>
        <w:tc>
          <w:tcPr>
            <w:tcW w:w="10212" w:type="dxa"/>
            <w:gridSpan w:val="5"/>
            <w:vAlign w:val="center"/>
          </w:tcPr>
          <w:p w14:paraId="5A6D2F23">
            <w:pPr>
              <w:autoSpaceDE w:val="0"/>
              <w:autoSpaceDN w:val="0"/>
              <w:spacing w:line="220" w:lineRule="atLeast"/>
              <w:rPr>
                <w:rFonts w:ascii="Times New Roman" w:hAnsi="Times New Roman" w:eastAsia="宋体" w:cs="DengXian Regular"/>
                <w:color w:val="auto"/>
                <w:szCs w:val="21"/>
              </w:rPr>
            </w:pPr>
            <w:r>
              <w:rPr>
                <w:rFonts w:ascii="Times New Roman" w:hAnsi="Times New Roman" w:eastAsia="宋体" w:cs="DengXian Regular"/>
                <w:color w:val="auto"/>
                <w:szCs w:val="21"/>
              </w:rPr>
              <w:t>综合楼</w:t>
            </w:r>
          </w:p>
        </w:tc>
      </w:tr>
      <w:tr w14:paraId="3F70B50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24" w:type="dxa"/>
            <w:vAlign w:val="center"/>
          </w:tcPr>
          <w:p w14:paraId="6C558633">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1</w:t>
            </w:r>
          </w:p>
        </w:tc>
        <w:tc>
          <w:tcPr>
            <w:tcW w:w="1541" w:type="dxa"/>
            <w:vAlign w:val="center"/>
          </w:tcPr>
          <w:p w14:paraId="40863486">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离心式冷水机组及附属设施全年维保项目</w:t>
            </w:r>
          </w:p>
        </w:tc>
        <w:tc>
          <w:tcPr>
            <w:tcW w:w="5809" w:type="dxa"/>
          </w:tcPr>
          <w:p w14:paraId="09873DBE">
            <w:pPr>
              <w:autoSpaceDE w:val="0"/>
              <w:autoSpaceDN w:val="0"/>
              <w:spacing w:line="340" w:lineRule="atLeast"/>
              <w:jc w:val="left"/>
              <w:rPr>
                <w:rFonts w:ascii="Times New Roman" w:hAnsi="Times New Roman" w:eastAsia="宋体"/>
                <w:color w:val="auto"/>
                <w:szCs w:val="21"/>
              </w:rPr>
            </w:pPr>
            <w:r>
              <w:rPr>
                <w:rFonts w:ascii="Times New Roman" w:hAnsi="Times New Roman" w:eastAsia="宋体" w:cs="DengXian Regular"/>
                <w:color w:val="auto"/>
                <w:szCs w:val="21"/>
              </w:rPr>
              <w:t>上海产开利牌19XR600型机组</w:t>
            </w:r>
            <w:r>
              <w:rPr>
                <w:rFonts w:hint="eastAsia" w:ascii="Times New Roman" w:hAnsi="Times New Roman" w:eastAsia="宋体" w:cs="DengXian Regular"/>
                <w:color w:val="auto"/>
                <w:szCs w:val="21"/>
              </w:rPr>
              <w:t>2</w:t>
            </w:r>
            <w:r>
              <w:rPr>
                <w:rFonts w:ascii="Times New Roman" w:hAnsi="Times New Roman" w:eastAsia="宋体" w:cs="DengXian Regular"/>
                <w:color w:val="auto"/>
                <w:szCs w:val="21"/>
              </w:rPr>
              <w:t>台</w:t>
            </w:r>
            <w:r>
              <w:rPr>
                <w:rFonts w:hint="eastAsia" w:ascii="Times New Roman" w:hAnsi="Times New Roman" w:eastAsia="宋体" w:cs="DengXian Regular"/>
                <w:color w:val="auto"/>
                <w:szCs w:val="21"/>
              </w:rPr>
              <w:t>、海尔磁悬浮无油变频离心式冷水机组LSBLX600/R4(BP)2台</w:t>
            </w:r>
            <w:r>
              <w:rPr>
                <w:rFonts w:ascii="Times New Roman" w:hAnsi="Times New Roman" w:eastAsia="宋体" w:cs="DengXian Regular"/>
                <w:color w:val="auto"/>
                <w:szCs w:val="21"/>
              </w:rPr>
              <w:t>及空调系统中附属的5台冷冻泵、5台冷却泵。</w:t>
            </w:r>
          </w:p>
        </w:tc>
        <w:tc>
          <w:tcPr>
            <w:tcW w:w="468" w:type="dxa"/>
            <w:vAlign w:val="center"/>
          </w:tcPr>
          <w:p w14:paraId="61A7E871">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宗</w:t>
            </w:r>
          </w:p>
        </w:tc>
        <w:tc>
          <w:tcPr>
            <w:tcW w:w="738" w:type="dxa"/>
            <w:vAlign w:val="center"/>
          </w:tcPr>
          <w:p w14:paraId="30E81B98">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1</w:t>
            </w:r>
          </w:p>
        </w:tc>
        <w:tc>
          <w:tcPr>
            <w:tcW w:w="1656" w:type="dxa"/>
            <w:vAlign w:val="center"/>
          </w:tcPr>
          <w:p w14:paraId="59ABDC6E">
            <w:pPr>
              <w:autoSpaceDE w:val="0"/>
              <w:autoSpaceDN w:val="0"/>
              <w:spacing w:line="340" w:lineRule="atLeast"/>
              <w:jc w:val="center"/>
              <w:rPr>
                <w:rFonts w:ascii="Times New Roman" w:hAnsi="Times New Roman" w:eastAsia="宋体" w:cs="DengXian Regular"/>
                <w:color w:val="auto"/>
                <w:szCs w:val="21"/>
              </w:rPr>
            </w:pPr>
            <w:r>
              <w:rPr>
                <w:rFonts w:hint="eastAsia" w:ascii="Times New Roman" w:hAnsi="Times New Roman" w:eastAsia="宋体" w:cs="DengXian Regular"/>
                <w:color w:val="auto"/>
                <w:szCs w:val="21"/>
              </w:rPr>
              <w:t>开利机组及泵2006年投入，海尔机组2023年投入使用</w:t>
            </w:r>
          </w:p>
        </w:tc>
      </w:tr>
      <w:tr w14:paraId="66247A4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24" w:type="dxa"/>
            <w:vAlign w:val="center"/>
          </w:tcPr>
          <w:p w14:paraId="76E002A2">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2</w:t>
            </w:r>
          </w:p>
        </w:tc>
        <w:tc>
          <w:tcPr>
            <w:tcW w:w="1541" w:type="dxa"/>
            <w:vAlign w:val="center"/>
          </w:tcPr>
          <w:p w14:paraId="723B413C">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空调循环水年水质处理项目</w:t>
            </w:r>
          </w:p>
        </w:tc>
        <w:tc>
          <w:tcPr>
            <w:tcW w:w="5809" w:type="dxa"/>
            <w:vAlign w:val="center"/>
          </w:tcPr>
          <w:p w14:paraId="26F0B63C">
            <w:pPr>
              <w:autoSpaceDE w:val="0"/>
              <w:autoSpaceDN w:val="0"/>
              <w:spacing w:line="340" w:lineRule="atLeast"/>
              <w:rPr>
                <w:rFonts w:ascii="Times New Roman" w:hAnsi="Times New Roman" w:eastAsia="宋体"/>
                <w:color w:val="auto"/>
                <w:szCs w:val="21"/>
              </w:rPr>
            </w:pPr>
            <w:r>
              <w:rPr>
                <w:rFonts w:ascii="Times New Roman" w:hAnsi="Times New Roman" w:eastAsia="宋体" w:cs="DengXian Regular"/>
                <w:color w:val="auto"/>
                <w:szCs w:val="21"/>
              </w:rPr>
              <w:t>含冷却水、冷冻水及4组冷却塔。</w:t>
            </w:r>
          </w:p>
        </w:tc>
        <w:tc>
          <w:tcPr>
            <w:tcW w:w="468" w:type="dxa"/>
            <w:vAlign w:val="center"/>
          </w:tcPr>
          <w:p w14:paraId="3FA605AB">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年</w:t>
            </w:r>
          </w:p>
        </w:tc>
        <w:tc>
          <w:tcPr>
            <w:tcW w:w="738" w:type="dxa"/>
            <w:vAlign w:val="center"/>
          </w:tcPr>
          <w:p w14:paraId="5B5870C4">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3</w:t>
            </w:r>
          </w:p>
        </w:tc>
        <w:tc>
          <w:tcPr>
            <w:tcW w:w="1656" w:type="dxa"/>
            <w:vAlign w:val="center"/>
          </w:tcPr>
          <w:p w14:paraId="336249F9">
            <w:pPr>
              <w:autoSpaceDE w:val="0"/>
              <w:autoSpaceDN w:val="0"/>
              <w:spacing w:line="340" w:lineRule="atLeast"/>
              <w:jc w:val="center"/>
              <w:rPr>
                <w:rFonts w:ascii="Times New Roman" w:hAnsi="Times New Roman" w:eastAsia="宋体" w:cs="DengXian Regular"/>
                <w:color w:val="auto"/>
                <w:szCs w:val="21"/>
              </w:rPr>
            </w:pPr>
          </w:p>
        </w:tc>
      </w:tr>
      <w:tr w14:paraId="460311F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24" w:type="dxa"/>
            <w:vAlign w:val="center"/>
          </w:tcPr>
          <w:p w14:paraId="4F1FB8E5">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3</w:t>
            </w:r>
          </w:p>
        </w:tc>
        <w:tc>
          <w:tcPr>
            <w:tcW w:w="1541" w:type="dxa"/>
            <w:vAlign w:val="center"/>
          </w:tcPr>
          <w:p w14:paraId="437BBA5C">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风机盘管</w:t>
            </w:r>
          </w:p>
        </w:tc>
        <w:tc>
          <w:tcPr>
            <w:tcW w:w="5809" w:type="dxa"/>
          </w:tcPr>
          <w:p w14:paraId="53C8BEE0">
            <w:pPr>
              <w:autoSpaceDE w:val="0"/>
              <w:autoSpaceDN w:val="0"/>
              <w:spacing w:line="340" w:lineRule="atLeast"/>
              <w:jc w:val="left"/>
              <w:rPr>
                <w:rFonts w:ascii="Times New Roman" w:hAnsi="Times New Roman" w:eastAsia="宋体"/>
                <w:color w:val="auto"/>
                <w:szCs w:val="21"/>
              </w:rPr>
            </w:pPr>
            <w:r>
              <w:rPr>
                <w:rFonts w:ascii="Times New Roman" w:hAnsi="Times New Roman" w:eastAsia="宋体" w:cs="DengXian Regular"/>
                <w:color w:val="auto"/>
                <w:szCs w:val="21"/>
              </w:rPr>
              <w:t>开利42CE-004(42CE-006、42CE-008、42CE-010、42CE-012)</w:t>
            </w:r>
          </w:p>
        </w:tc>
        <w:tc>
          <w:tcPr>
            <w:tcW w:w="468" w:type="dxa"/>
            <w:vAlign w:val="center"/>
          </w:tcPr>
          <w:p w14:paraId="0C7C2B8E">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台</w:t>
            </w:r>
          </w:p>
        </w:tc>
        <w:tc>
          <w:tcPr>
            <w:tcW w:w="738" w:type="dxa"/>
            <w:vAlign w:val="center"/>
          </w:tcPr>
          <w:p w14:paraId="292A9EA1">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1375</w:t>
            </w:r>
          </w:p>
        </w:tc>
        <w:tc>
          <w:tcPr>
            <w:tcW w:w="1656" w:type="dxa"/>
            <w:vAlign w:val="center"/>
          </w:tcPr>
          <w:p w14:paraId="6A6B2D34">
            <w:pPr>
              <w:autoSpaceDE w:val="0"/>
              <w:autoSpaceDN w:val="0"/>
              <w:spacing w:line="340" w:lineRule="atLeast"/>
              <w:jc w:val="center"/>
              <w:rPr>
                <w:rFonts w:ascii="Times New Roman" w:hAnsi="Times New Roman" w:eastAsia="宋体" w:cs="DengXian Regular"/>
                <w:color w:val="auto"/>
                <w:szCs w:val="21"/>
              </w:rPr>
            </w:pPr>
          </w:p>
        </w:tc>
      </w:tr>
      <w:tr w14:paraId="243691C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24" w:type="dxa"/>
            <w:vAlign w:val="center"/>
          </w:tcPr>
          <w:p w14:paraId="127DE33E">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4</w:t>
            </w:r>
          </w:p>
        </w:tc>
        <w:tc>
          <w:tcPr>
            <w:tcW w:w="1541" w:type="dxa"/>
            <w:vAlign w:val="center"/>
          </w:tcPr>
          <w:p w14:paraId="07B51C18">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新风机组</w:t>
            </w:r>
          </w:p>
        </w:tc>
        <w:tc>
          <w:tcPr>
            <w:tcW w:w="5809" w:type="dxa"/>
          </w:tcPr>
          <w:p w14:paraId="4EB4B3DB">
            <w:pPr>
              <w:autoSpaceDE w:val="0"/>
              <w:autoSpaceDN w:val="0"/>
              <w:spacing w:line="340" w:lineRule="atLeast"/>
              <w:jc w:val="left"/>
              <w:rPr>
                <w:rFonts w:ascii="Times New Roman" w:hAnsi="Times New Roman" w:eastAsia="宋体"/>
                <w:color w:val="auto"/>
                <w:szCs w:val="21"/>
              </w:rPr>
            </w:pPr>
            <w:r>
              <w:rPr>
                <w:rFonts w:ascii="Times New Roman" w:hAnsi="Times New Roman" w:eastAsia="宋体" w:cs="DengXian Regular"/>
                <w:color w:val="auto"/>
                <w:szCs w:val="21"/>
              </w:rPr>
              <w:t>开利39G1825(39G1117、1822、2025、1622、1824等)</w:t>
            </w:r>
          </w:p>
        </w:tc>
        <w:tc>
          <w:tcPr>
            <w:tcW w:w="468" w:type="dxa"/>
            <w:vAlign w:val="center"/>
          </w:tcPr>
          <w:p w14:paraId="128C10F3">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组</w:t>
            </w:r>
          </w:p>
        </w:tc>
        <w:tc>
          <w:tcPr>
            <w:tcW w:w="738" w:type="dxa"/>
            <w:vAlign w:val="center"/>
          </w:tcPr>
          <w:p w14:paraId="20D72D14">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30</w:t>
            </w:r>
          </w:p>
        </w:tc>
        <w:tc>
          <w:tcPr>
            <w:tcW w:w="1656" w:type="dxa"/>
            <w:vAlign w:val="center"/>
          </w:tcPr>
          <w:p w14:paraId="138DEF39">
            <w:pPr>
              <w:autoSpaceDE w:val="0"/>
              <w:autoSpaceDN w:val="0"/>
              <w:spacing w:line="340" w:lineRule="atLeast"/>
              <w:jc w:val="center"/>
              <w:rPr>
                <w:rFonts w:ascii="Times New Roman" w:hAnsi="Times New Roman" w:eastAsia="宋体" w:cs="DengXian Regular"/>
                <w:color w:val="auto"/>
                <w:szCs w:val="21"/>
              </w:rPr>
            </w:pPr>
          </w:p>
        </w:tc>
      </w:tr>
      <w:tr w14:paraId="2EFAA58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24" w:type="dxa"/>
            <w:vAlign w:val="center"/>
          </w:tcPr>
          <w:p w14:paraId="44D2A5FF">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5</w:t>
            </w:r>
          </w:p>
        </w:tc>
        <w:tc>
          <w:tcPr>
            <w:tcW w:w="1541" w:type="dxa"/>
            <w:vAlign w:val="center"/>
          </w:tcPr>
          <w:p w14:paraId="4D166873">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回风过滤网及百叶</w:t>
            </w:r>
          </w:p>
        </w:tc>
        <w:tc>
          <w:tcPr>
            <w:tcW w:w="5809" w:type="dxa"/>
            <w:vAlign w:val="center"/>
          </w:tcPr>
          <w:p w14:paraId="1332971B">
            <w:pPr>
              <w:autoSpaceDE w:val="0"/>
              <w:autoSpaceDN w:val="0"/>
              <w:spacing w:line="340" w:lineRule="atLeast"/>
              <w:rPr>
                <w:rFonts w:ascii="Times New Roman" w:hAnsi="Times New Roman" w:eastAsia="宋体"/>
                <w:color w:val="auto"/>
                <w:szCs w:val="21"/>
              </w:rPr>
            </w:pPr>
            <w:r>
              <w:rPr>
                <w:rFonts w:ascii="Times New Roman" w:hAnsi="Times New Roman" w:eastAsia="宋体" w:cs="DengXian Regular"/>
                <w:color w:val="auto"/>
                <w:szCs w:val="21"/>
              </w:rPr>
              <w:t>含空调、排风系统</w:t>
            </w:r>
          </w:p>
        </w:tc>
        <w:tc>
          <w:tcPr>
            <w:tcW w:w="468" w:type="dxa"/>
            <w:vAlign w:val="center"/>
          </w:tcPr>
          <w:p w14:paraId="6887DEE2">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个</w:t>
            </w:r>
          </w:p>
        </w:tc>
        <w:tc>
          <w:tcPr>
            <w:tcW w:w="738" w:type="dxa"/>
            <w:vAlign w:val="center"/>
          </w:tcPr>
          <w:p w14:paraId="7C610C13">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1405</w:t>
            </w:r>
          </w:p>
        </w:tc>
        <w:tc>
          <w:tcPr>
            <w:tcW w:w="1656" w:type="dxa"/>
            <w:vAlign w:val="center"/>
          </w:tcPr>
          <w:p w14:paraId="0302F7BA">
            <w:pPr>
              <w:autoSpaceDE w:val="0"/>
              <w:autoSpaceDN w:val="0"/>
              <w:spacing w:line="340" w:lineRule="atLeast"/>
              <w:jc w:val="center"/>
              <w:rPr>
                <w:rFonts w:ascii="Times New Roman" w:hAnsi="Times New Roman" w:eastAsia="宋体" w:cs="DengXian Regular"/>
                <w:color w:val="auto"/>
                <w:szCs w:val="21"/>
              </w:rPr>
            </w:pPr>
          </w:p>
        </w:tc>
      </w:tr>
      <w:tr w14:paraId="0F8FC32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24" w:type="dxa"/>
            <w:vAlign w:val="center"/>
          </w:tcPr>
          <w:p w14:paraId="1C3D1753">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6</w:t>
            </w:r>
          </w:p>
        </w:tc>
        <w:tc>
          <w:tcPr>
            <w:tcW w:w="1541" w:type="dxa"/>
            <w:vAlign w:val="center"/>
          </w:tcPr>
          <w:p w14:paraId="21C9D4D3">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送、排风百叶</w:t>
            </w:r>
          </w:p>
        </w:tc>
        <w:tc>
          <w:tcPr>
            <w:tcW w:w="5809" w:type="dxa"/>
            <w:vAlign w:val="center"/>
          </w:tcPr>
          <w:p w14:paraId="5843A60D">
            <w:pPr>
              <w:autoSpaceDE w:val="0"/>
              <w:autoSpaceDN w:val="0"/>
              <w:spacing w:line="340" w:lineRule="atLeast"/>
              <w:rPr>
                <w:rFonts w:ascii="Times New Roman" w:hAnsi="Times New Roman" w:eastAsia="宋体"/>
                <w:color w:val="auto"/>
                <w:szCs w:val="21"/>
              </w:rPr>
            </w:pPr>
            <w:r>
              <w:rPr>
                <w:rFonts w:ascii="Times New Roman" w:hAnsi="Times New Roman" w:eastAsia="宋体" w:cs="DengXian Regular"/>
                <w:color w:val="auto"/>
                <w:szCs w:val="21"/>
              </w:rPr>
              <w:t>含空调、排风系统</w:t>
            </w:r>
          </w:p>
        </w:tc>
        <w:tc>
          <w:tcPr>
            <w:tcW w:w="468" w:type="dxa"/>
            <w:vAlign w:val="center"/>
          </w:tcPr>
          <w:p w14:paraId="69D25892">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个</w:t>
            </w:r>
          </w:p>
        </w:tc>
        <w:tc>
          <w:tcPr>
            <w:tcW w:w="738" w:type="dxa"/>
            <w:vAlign w:val="center"/>
          </w:tcPr>
          <w:p w14:paraId="6581A221">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2041</w:t>
            </w:r>
          </w:p>
        </w:tc>
        <w:tc>
          <w:tcPr>
            <w:tcW w:w="1656" w:type="dxa"/>
            <w:vAlign w:val="center"/>
          </w:tcPr>
          <w:p w14:paraId="330B95EF">
            <w:pPr>
              <w:autoSpaceDE w:val="0"/>
              <w:autoSpaceDN w:val="0"/>
              <w:spacing w:line="340" w:lineRule="atLeast"/>
              <w:jc w:val="center"/>
              <w:rPr>
                <w:rFonts w:ascii="Times New Roman" w:hAnsi="Times New Roman" w:eastAsia="宋体" w:cs="DengXian Regular"/>
                <w:color w:val="auto"/>
                <w:szCs w:val="21"/>
              </w:rPr>
            </w:pPr>
          </w:p>
        </w:tc>
      </w:tr>
      <w:tr w14:paraId="6CA1695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24" w:type="dxa"/>
            <w:vAlign w:val="center"/>
          </w:tcPr>
          <w:p w14:paraId="01068420">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7</w:t>
            </w:r>
          </w:p>
        </w:tc>
        <w:tc>
          <w:tcPr>
            <w:tcW w:w="1541" w:type="dxa"/>
            <w:vAlign w:val="center"/>
          </w:tcPr>
          <w:p w14:paraId="2BABF625">
            <w:pPr>
              <w:autoSpaceDE w:val="0"/>
              <w:autoSpaceDN w:val="0"/>
              <w:spacing w:line="340" w:lineRule="atLeast"/>
              <w:jc w:val="center"/>
              <w:rPr>
                <w:rFonts w:ascii="Times New Roman" w:hAnsi="Times New Roman" w:eastAsia="宋体"/>
                <w:color w:val="auto"/>
                <w:szCs w:val="21"/>
              </w:rPr>
            </w:pPr>
            <w:r>
              <w:rPr>
                <w:rFonts w:hint="eastAsia" w:ascii="Times New Roman" w:hAnsi="Times New Roman" w:eastAsia="宋体" w:cs="DengXian Regular"/>
                <w:color w:val="auto"/>
                <w:szCs w:val="21"/>
              </w:rPr>
              <w:t>空调控制系统</w:t>
            </w:r>
          </w:p>
        </w:tc>
        <w:tc>
          <w:tcPr>
            <w:tcW w:w="5809" w:type="dxa"/>
            <w:vAlign w:val="center"/>
          </w:tcPr>
          <w:p w14:paraId="07874E13">
            <w:pPr>
              <w:spacing w:line="340" w:lineRule="atLeast"/>
              <w:textAlignment w:val="bottom"/>
              <w:rPr>
                <w:rFonts w:ascii="Times New Roman" w:hAnsi="Times New Roman" w:eastAsia="宋体"/>
                <w:color w:val="auto"/>
                <w:szCs w:val="21"/>
              </w:rPr>
            </w:pPr>
            <w:r>
              <w:rPr>
                <w:rFonts w:hint="eastAsia" w:ascii="Times New Roman" w:hAnsi="Times New Roman" w:eastAsia="宋体"/>
                <w:color w:val="auto"/>
                <w:szCs w:val="21"/>
              </w:rPr>
              <w:t>含开关、继电器、接触器、控制面板等</w:t>
            </w:r>
          </w:p>
        </w:tc>
        <w:tc>
          <w:tcPr>
            <w:tcW w:w="468" w:type="dxa"/>
            <w:vAlign w:val="center"/>
          </w:tcPr>
          <w:p w14:paraId="22DD4BA7">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宗</w:t>
            </w:r>
          </w:p>
        </w:tc>
        <w:tc>
          <w:tcPr>
            <w:tcW w:w="738" w:type="dxa"/>
            <w:vAlign w:val="center"/>
          </w:tcPr>
          <w:p w14:paraId="7514BF58">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1</w:t>
            </w:r>
          </w:p>
        </w:tc>
        <w:tc>
          <w:tcPr>
            <w:tcW w:w="1656" w:type="dxa"/>
            <w:vAlign w:val="center"/>
          </w:tcPr>
          <w:p w14:paraId="256ED9EC">
            <w:pPr>
              <w:autoSpaceDE w:val="0"/>
              <w:autoSpaceDN w:val="0"/>
              <w:spacing w:line="340" w:lineRule="atLeast"/>
              <w:jc w:val="center"/>
              <w:rPr>
                <w:rFonts w:ascii="Times New Roman" w:hAnsi="Times New Roman" w:eastAsia="宋体" w:cs="DengXian Regular"/>
                <w:color w:val="auto"/>
                <w:szCs w:val="21"/>
              </w:rPr>
            </w:pPr>
          </w:p>
        </w:tc>
      </w:tr>
      <w:tr w14:paraId="53675B7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16" w:hRule="atLeast"/>
          <w:jc w:val="center"/>
        </w:trPr>
        <w:tc>
          <w:tcPr>
            <w:tcW w:w="524" w:type="dxa"/>
            <w:vAlign w:val="center"/>
          </w:tcPr>
          <w:p w14:paraId="2D6E3799">
            <w:pPr>
              <w:autoSpaceDE w:val="0"/>
              <w:autoSpaceDN w:val="0"/>
              <w:spacing w:line="200" w:lineRule="atLeast"/>
              <w:jc w:val="center"/>
              <w:rPr>
                <w:rFonts w:ascii="Times New Roman" w:hAnsi="Times New Roman" w:eastAsia="宋体" w:cs="DengXian Regular"/>
                <w:color w:val="auto"/>
                <w:szCs w:val="21"/>
              </w:rPr>
            </w:pPr>
            <w:r>
              <w:rPr>
                <w:rFonts w:ascii="Times New Roman" w:hAnsi="Times New Roman" w:eastAsia="宋体" w:cs="DengXian Regular"/>
                <w:color w:val="auto"/>
                <w:szCs w:val="21"/>
              </w:rPr>
              <w:t>二</w:t>
            </w:r>
          </w:p>
        </w:tc>
        <w:tc>
          <w:tcPr>
            <w:tcW w:w="8556" w:type="dxa"/>
            <w:gridSpan w:val="4"/>
            <w:vAlign w:val="center"/>
          </w:tcPr>
          <w:p w14:paraId="146214AF">
            <w:pPr>
              <w:autoSpaceDE w:val="0"/>
              <w:autoSpaceDN w:val="0"/>
              <w:spacing w:line="220" w:lineRule="atLeast"/>
              <w:rPr>
                <w:rFonts w:ascii="Times New Roman" w:hAnsi="Times New Roman" w:eastAsia="宋体" w:cs="DengXian Regular"/>
                <w:color w:val="auto"/>
                <w:szCs w:val="21"/>
              </w:rPr>
            </w:pPr>
            <w:r>
              <w:rPr>
                <w:rFonts w:ascii="Times New Roman" w:hAnsi="Times New Roman" w:eastAsia="宋体" w:cs="DengXian Regular"/>
                <w:color w:val="auto"/>
                <w:szCs w:val="21"/>
              </w:rPr>
              <w:t>妇幼大楼</w:t>
            </w:r>
          </w:p>
        </w:tc>
        <w:tc>
          <w:tcPr>
            <w:tcW w:w="1656" w:type="dxa"/>
            <w:vAlign w:val="center"/>
          </w:tcPr>
          <w:p w14:paraId="7DCD42C8">
            <w:pPr>
              <w:autoSpaceDE w:val="0"/>
              <w:autoSpaceDN w:val="0"/>
              <w:spacing w:line="220" w:lineRule="atLeast"/>
              <w:rPr>
                <w:rFonts w:ascii="Times New Roman" w:hAnsi="Times New Roman" w:eastAsia="宋体" w:cs="DengXian Regular"/>
                <w:color w:val="auto"/>
                <w:szCs w:val="21"/>
              </w:rPr>
            </w:pPr>
          </w:p>
        </w:tc>
      </w:tr>
      <w:tr w14:paraId="5BC1ECE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24" w:type="dxa"/>
            <w:vAlign w:val="center"/>
          </w:tcPr>
          <w:p w14:paraId="63BC4DE1">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1</w:t>
            </w:r>
          </w:p>
        </w:tc>
        <w:tc>
          <w:tcPr>
            <w:tcW w:w="1541" w:type="dxa"/>
            <w:vAlign w:val="center"/>
          </w:tcPr>
          <w:p w14:paraId="13922CF1">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螺杆式机组及附属设施全年维保项目</w:t>
            </w:r>
          </w:p>
        </w:tc>
        <w:tc>
          <w:tcPr>
            <w:tcW w:w="5809" w:type="dxa"/>
            <w:vAlign w:val="center"/>
          </w:tcPr>
          <w:p w14:paraId="0DACB6F7">
            <w:pPr>
              <w:autoSpaceDE w:val="0"/>
              <w:autoSpaceDN w:val="0"/>
              <w:spacing w:line="340" w:lineRule="atLeast"/>
              <w:rPr>
                <w:rFonts w:ascii="Times New Roman" w:hAnsi="Times New Roman" w:eastAsia="宋体"/>
                <w:color w:val="auto"/>
                <w:szCs w:val="21"/>
              </w:rPr>
            </w:pPr>
            <w:r>
              <w:rPr>
                <w:rFonts w:ascii="Times New Roman" w:hAnsi="Times New Roman" w:eastAsia="宋体" w:cs="DengXian Regular"/>
                <w:color w:val="auto"/>
                <w:szCs w:val="21"/>
              </w:rPr>
              <w:t>上海产开利牌30XW1602螺杆式水冷冷水机组2台、30XW1152-HP1螺杆式水冷热泵机组1台、30XQ1000螺杆式风冷热泵机组2台及5台冷冻泵、5台冷却泵、3台供暖水泵。</w:t>
            </w:r>
          </w:p>
        </w:tc>
        <w:tc>
          <w:tcPr>
            <w:tcW w:w="468" w:type="dxa"/>
            <w:vAlign w:val="center"/>
          </w:tcPr>
          <w:p w14:paraId="3A427CD1">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宗</w:t>
            </w:r>
          </w:p>
        </w:tc>
        <w:tc>
          <w:tcPr>
            <w:tcW w:w="738" w:type="dxa"/>
            <w:vAlign w:val="center"/>
          </w:tcPr>
          <w:p w14:paraId="00126BFF">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l</w:t>
            </w:r>
          </w:p>
        </w:tc>
        <w:tc>
          <w:tcPr>
            <w:tcW w:w="1656" w:type="dxa"/>
            <w:vAlign w:val="center"/>
          </w:tcPr>
          <w:p w14:paraId="5C27B762">
            <w:pPr>
              <w:autoSpaceDE w:val="0"/>
              <w:autoSpaceDN w:val="0"/>
              <w:spacing w:line="340" w:lineRule="atLeast"/>
              <w:jc w:val="center"/>
              <w:rPr>
                <w:rFonts w:ascii="Times New Roman" w:hAnsi="Times New Roman" w:eastAsia="宋体" w:cs="DengXian Regular"/>
                <w:color w:val="auto"/>
                <w:szCs w:val="21"/>
              </w:rPr>
            </w:pPr>
          </w:p>
        </w:tc>
      </w:tr>
      <w:tr w14:paraId="7C58448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24" w:type="dxa"/>
            <w:vAlign w:val="center"/>
          </w:tcPr>
          <w:p w14:paraId="4455EFE0">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2</w:t>
            </w:r>
          </w:p>
        </w:tc>
        <w:tc>
          <w:tcPr>
            <w:tcW w:w="1541" w:type="dxa"/>
            <w:vAlign w:val="center"/>
          </w:tcPr>
          <w:p w14:paraId="4CDA308F">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空调循环水年水质处理项目</w:t>
            </w:r>
          </w:p>
        </w:tc>
        <w:tc>
          <w:tcPr>
            <w:tcW w:w="5809" w:type="dxa"/>
            <w:vAlign w:val="center"/>
          </w:tcPr>
          <w:p w14:paraId="62899013">
            <w:pPr>
              <w:autoSpaceDE w:val="0"/>
              <w:autoSpaceDN w:val="0"/>
              <w:spacing w:line="340" w:lineRule="atLeast"/>
              <w:rPr>
                <w:rFonts w:ascii="Times New Roman" w:hAnsi="Times New Roman" w:eastAsia="宋体"/>
                <w:color w:val="auto"/>
                <w:szCs w:val="21"/>
              </w:rPr>
            </w:pPr>
            <w:r>
              <w:rPr>
                <w:rFonts w:ascii="Times New Roman" w:hAnsi="Times New Roman" w:eastAsia="宋体" w:cs="DengXian Regular"/>
                <w:color w:val="auto"/>
                <w:szCs w:val="21"/>
              </w:rPr>
              <w:t>含冷却水、冷冻水及3组冷却塔。</w:t>
            </w:r>
          </w:p>
        </w:tc>
        <w:tc>
          <w:tcPr>
            <w:tcW w:w="468" w:type="dxa"/>
            <w:vAlign w:val="center"/>
          </w:tcPr>
          <w:p w14:paraId="47C3DE52">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年</w:t>
            </w:r>
          </w:p>
        </w:tc>
        <w:tc>
          <w:tcPr>
            <w:tcW w:w="738" w:type="dxa"/>
            <w:vAlign w:val="center"/>
          </w:tcPr>
          <w:p w14:paraId="65CE5AB7">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3</w:t>
            </w:r>
          </w:p>
        </w:tc>
        <w:tc>
          <w:tcPr>
            <w:tcW w:w="1656" w:type="dxa"/>
            <w:vAlign w:val="center"/>
          </w:tcPr>
          <w:p w14:paraId="7B0F5A58">
            <w:pPr>
              <w:autoSpaceDE w:val="0"/>
              <w:autoSpaceDN w:val="0"/>
              <w:spacing w:line="340" w:lineRule="atLeast"/>
              <w:jc w:val="center"/>
              <w:rPr>
                <w:rFonts w:ascii="Times New Roman" w:hAnsi="Times New Roman" w:eastAsia="宋体" w:cs="DengXian Regular"/>
                <w:color w:val="auto"/>
                <w:szCs w:val="21"/>
              </w:rPr>
            </w:pPr>
          </w:p>
        </w:tc>
      </w:tr>
      <w:tr w14:paraId="253F6C0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24" w:type="dxa"/>
            <w:vAlign w:val="center"/>
          </w:tcPr>
          <w:p w14:paraId="5EEB8C0B">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3</w:t>
            </w:r>
          </w:p>
        </w:tc>
        <w:tc>
          <w:tcPr>
            <w:tcW w:w="1541" w:type="dxa"/>
            <w:vAlign w:val="center"/>
          </w:tcPr>
          <w:p w14:paraId="0756E3E6">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风机盘管</w:t>
            </w:r>
          </w:p>
        </w:tc>
        <w:tc>
          <w:tcPr>
            <w:tcW w:w="5809" w:type="dxa"/>
            <w:vAlign w:val="center"/>
          </w:tcPr>
          <w:p w14:paraId="7098354F">
            <w:pPr>
              <w:autoSpaceDE w:val="0"/>
              <w:autoSpaceDN w:val="0"/>
              <w:spacing w:line="340" w:lineRule="atLeast"/>
              <w:rPr>
                <w:rFonts w:ascii="Times New Roman" w:hAnsi="Times New Roman" w:eastAsia="宋体"/>
                <w:color w:val="auto"/>
                <w:szCs w:val="21"/>
              </w:rPr>
            </w:pPr>
            <w:r>
              <w:rPr>
                <w:rFonts w:ascii="Times New Roman" w:hAnsi="Times New Roman" w:eastAsia="宋体" w:cs="DengXian Regular"/>
                <w:color w:val="auto"/>
                <w:szCs w:val="21"/>
              </w:rPr>
              <w:t>捷西FP-34WA、51WA、68WA、85WA、102WA、136WA、204WAG30、238WAG30</w:t>
            </w:r>
          </w:p>
        </w:tc>
        <w:tc>
          <w:tcPr>
            <w:tcW w:w="468" w:type="dxa"/>
            <w:vAlign w:val="center"/>
          </w:tcPr>
          <w:p w14:paraId="4AFB9B53">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台</w:t>
            </w:r>
          </w:p>
        </w:tc>
        <w:tc>
          <w:tcPr>
            <w:tcW w:w="738" w:type="dxa"/>
            <w:vAlign w:val="center"/>
          </w:tcPr>
          <w:p w14:paraId="2E12789F">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1094</w:t>
            </w:r>
          </w:p>
        </w:tc>
        <w:tc>
          <w:tcPr>
            <w:tcW w:w="1656" w:type="dxa"/>
            <w:vAlign w:val="center"/>
          </w:tcPr>
          <w:p w14:paraId="231FB98A">
            <w:pPr>
              <w:autoSpaceDE w:val="0"/>
              <w:autoSpaceDN w:val="0"/>
              <w:spacing w:line="340" w:lineRule="atLeast"/>
              <w:jc w:val="center"/>
              <w:rPr>
                <w:rFonts w:ascii="Times New Roman" w:hAnsi="Times New Roman" w:eastAsia="宋体" w:cs="DengXian Regular"/>
                <w:color w:val="auto"/>
                <w:szCs w:val="21"/>
              </w:rPr>
            </w:pPr>
          </w:p>
        </w:tc>
      </w:tr>
      <w:tr w14:paraId="64270B4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24" w:type="dxa"/>
            <w:vAlign w:val="center"/>
          </w:tcPr>
          <w:p w14:paraId="059AF1D6">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4</w:t>
            </w:r>
          </w:p>
        </w:tc>
        <w:tc>
          <w:tcPr>
            <w:tcW w:w="1541" w:type="dxa"/>
            <w:vAlign w:val="center"/>
          </w:tcPr>
          <w:p w14:paraId="2E47D21F">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新风机组</w:t>
            </w:r>
          </w:p>
        </w:tc>
        <w:tc>
          <w:tcPr>
            <w:tcW w:w="5809" w:type="dxa"/>
            <w:vAlign w:val="center"/>
          </w:tcPr>
          <w:p w14:paraId="6CB20199">
            <w:pPr>
              <w:autoSpaceDE w:val="0"/>
              <w:autoSpaceDN w:val="0"/>
              <w:spacing w:line="340" w:lineRule="atLeast"/>
              <w:rPr>
                <w:rFonts w:ascii="Times New Roman" w:hAnsi="Times New Roman" w:eastAsia="宋体"/>
                <w:color w:val="auto"/>
                <w:szCs w:val="21"/>
              </w:rPr>
            </w:pPr>
            <w:r>
              <w:rPr>
                <w:rFonts w:ascii="Times New Roman" w:hAnsi="Times New Roman" w:eastAsia="宋体" w:cs="DengXian Regular"/>
                <w:color w:val="auto"/>
                <w:szCs w:val="21"/>
              </w:rPr>
              <w:t>捷西</w:t>
            </w:r>
          </w:p>
        </w:tc>
        <w:tc>
          <w:tcPr>
            <w:tcW w:w="468" w:type="dxa"/>
            <w:vAlign w:val="center"/>
          </w:tcPr>
          <w:p w14:paraId="6173FF65">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台</w:t>
            </w:r>
          </w:p>
        </w:tc>
        <w:tc>
          <w:tcPr>
            <w:tcW w:w="738" w:type="dxa"/>
            <w:vAlign w:val="center"/>
          </w:tcPr>
          <w:p w14:paraId="16280519">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42</w:t>
            </w:r>
          </w:p>
        </w:tc>
        <w:tc>
          <w:tcPr>
            <w:tcW w:w="1656" w:type="dxa"/>
            <w:vAlign w:val="center"/>
          </w:tcPr>
          <w:p w14:paraId="24075EF8">
            <w:pPr>
              <w:autoSpaceDE w:val="0"/>
              <w:autoSpaceDN w:val="0"/>
              <w:spacing w:line="340" w:lineRule="atLeast"/>
              <w:jc w:val="center"/>
              <w:rPr>
                <w:rFonts w:ascii="Times New Roman" w:hAnsi="Times New Roman" w:eastAsia="宋体" w:cs="DengXian Regular"/>
                <w:color w:val="auto"/>
                <w:szCs w:val="21"/>
              </w:rPr>
            </w:pPr>
          </w:p>
        </w:tc>
      </w:tr>
      <w:tr w14:paraId="466D601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24" w:type="dxa"/>
            <w:vAlign w:val="center"/>
          </w:tcPr>
          <w:p w14:paraId="41835064">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5</w:t>
            </w:r>
          </w:p>
        </w:tc>
        <w:tc>
          <w:tcPr>
            <w:tcW w:w="1541" w:type="dxa"/>
            <w:vAlign w:val="center"/>
          </w:tcPr>
          <w:p w14:paraId="4B77C72F">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空气处理机</w:t>
            </w:r>
          </w:p>
        </w:tc>
        <w:tc>
          <w:tcPr>
            <w:tcW w:w="5809" w:type="dxa"/>
            <w:vAlign w:val="center"/>
          </w:tcPr>
          <w:p w14:paraId="6D7C06AF">
            <w:pPr>
              <w:autoSpaceDE w:val="0"/>
              <w:autoSpaceDN w:val="0"/>
              <w:spacing w:line="340" w:lineRule="atLeast"/>
              <w:rPr>
                <w:rFonts w:ascii="Times New Roman" w:hAnsi="Times New Roman" w:eastAsia="宋体"/>
                <w:color w:val="auto"/>
                <w:szCs w:val="21"/>
              </w:rPr>
            </w:pPr>
            <w:r>
              <w:rPr>
                <w:rFonts w:ascii="Times New Roman" w:hAnsi="Times New Roman" w:eastAsia="宋体" w:cs="DengXian Regular"/>
                <w:color w:val="auto"/>
                <w:szCs w:val="21"/>
              </w:rPr>
              <w:t>KDG33、KDG43、KDG643(安装在天花内）</w:t>
            </w:r>
          </w:p>
        </w:tc>
        <w:tc>
          <w:tcPr>
            <w:tcW w:w="468" w:type="dxa"/>
            <w:vAlign w:val="center"/>
          </w:tcPr>
          <w:p w14:paraId="3E56D6CA">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台</w:t>
            </w:r>
          </w:p>
        </w:tc>
        <w:tc>
          <w:tcPr>
            <w:tcW w:w="738" w:type="dxa"/>
            <w:vAlign w:val="center"/>
          </w:tcPr>
          <w:p w14:paraId="7B20602A">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18</w:t>
            </w:r>
          </w:p>
        </w:tc>
        <w:tc>
          <w:tcPr>
            <w:tcW w:w="1656" w:type="dxa"/>
            <w:vAlign w:val="center"/>
          </w:tcPr>
          <w:p w14:paraId="22758E80">
            <w:pPr>
              <w:autoSpaceDE w:val="0"/>
              <w:autoSpaceDN w:val="0"/>
              <w:spacing w:line="340" w:lineRule="atLeast"/>
              <w:jc w:val="center"/>
              <w:rPr>
                <w:rFonts w:ascii="Times New Roman" w:hAnsi="Times New Roman" w:eastAsia="宋体" w:cs="DengXian Regular"/>
                <w:color w:val="auto"/>
                <w:szCs w:val="21"/>
              </w:rPr>
            </w:pPr>
          </w:p>
        </w:tc>
      </w:tr>
      <w:tr w14:paraId="6441137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24" w:type="dxa"/>
            <w:vAlign w:val="center"/>
          </w:tcPr>
          <w:p w14:paraId="45FBCD6C">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6</w:t>
            </w:r>
          </w:p>
        </w:tc>
        <w:tc>
          <w:tcPr>
            <w:tcW w:w="1541" w:type="dxa"/>
            <w:vAlign w:val="center"/>
          </w:tcPr>
          <w:p w14:paraId="622D561F">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回风过滤网及百叶</w:t>
            </w:r>
          </w:p>
        </w:tc>
        <w:tc>
          <w:tcPr>
            <w:tcW w:w="5809" w:type="dxa"/>
            <w:vAlign w:val="center"/>
          </w:tcPr>
          <w:p w14:paraId="51494FF4">
            <w:pPr>
              <w:autoSpaceDE w:val="0"/>
              <w:autoSpaceDN w:val="0"/>
              <w:spacing w:line="340" w:lineRule="atLeast"/>
              <w:rPr>
                <w:rFonts w:ascii="Times New Roman" w:hAnsi="Times New Roman" w:eastAsia="宋体"/>
                <w:color w:val="auto"/>
                <w:szCs w:val="21"/>
              </w:rPr>
            </w:pPr>
            <w:r>
              <w:rPr>
                <w:rFonts w:ascii="Times New Roman" w:hAnsi="Times New Roman" w:eastAsia="宋体" w:cs="DengXian Regular"/>
                <w:color w:val="auto"/>
                <w:szCs w:val="21"/>
              </w:rPr>
              <w:t>含空调、排风系统</w:t>
            </w:r>
          </w:p>
        </w:tc>
        <w:tc>
          <w:tcPr>
            <w:tcW w:w="468" w:type="dxa"/>
            <w:vAlign w:val="center"/>
          </w:tcPr>
          <w:p w14:paraId="03274D50">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个</w:t>
            </w:r>
          </w:p>
        </w:tc>
        <w:tc>
          <w:tcPr>
            <w:tcW w:w="738" w:type="dxa"/>
            <w:vAlign w:val="center"/>
          </w:tcPr>
          <w:p w14:paraId="2682B70D">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1157</w:t>
            </w:r>
          </w:p>
        </w:tc>
        <w:tc>
          <w:tcPr>
            <w:tcW w:w="1656" w:type="dxa"/>
            <w:vAlign w:val="center"/>
          </w:tcPr>
          <w:p w14:paraId="42162941">
            <w:pPr>
              <w:autoSpaceDE w:val="0"/>
              <w:autoSpaceDN w:val="0"/>
              <w:spacing w:line="340" w:lineRule="atLeast"/>
              <w:jc w:val="center"/>
              <w:rPr>
                <w:rFonts w:ascii="Times New Roman" w:hAnsi="Times New Roman" w:eastAsia="宋体" w:cs="DengXian Regular"/>
                <w:color w:val="auto"/>
                <w:szCs w:val="21"/>
              </w:rPr>
            </w:pPr>
          </w:p>
        </w:tc>
      </w:tr>
      <w:tr w14:paraId="1717E09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24" w:type="dxa"/>
            <w:vAlign w:val="center"/>
          </w:tcPr>
          <w:p w14:paraId="4373C55F">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7</w:t>
            </w:r>
          </w:p>
        </w:tc>
        <w:tc>
          <w:tcPr>
            <w:tcW w:w="1541" w:type="dxa"/>
            <w:vAlign w:val="center"/>
          </w:tcPr>
          <w:p w14:paraId="03453F62">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送、排风百叶</w:t>
            </w:r>
          </w:p>
        </w:tc>
        <w:tc>
          <w:tcPr>
            <w:tcW w:w="5809" w:type="dxa"/>
            <w:vAlign w:val="center"/>
          </w:tcPr>
          <w:p w14:paraId="550874B3">
            <w:pPr>
              <w:autoSpaceDE w:val="0"/>
              <w:autoSpaceDN w:val="0"/>
              <w:spacing w:line="340" w:lineRule="atLeast"/>
              <w:rPr>
                <w:rFonts w:ascii="Times New Roman" w:hAnsi="Times New Roman" w:eastAsia="宋体"/>
                <w:color w:val="auto"/>
                <w:szCs w:val="21"/>
              </w:rPr>
            </w:pPr>
            <w:r>
              <w:rPr>
                <w:rFonts w:ascii="Times New Roman" w:hAnsi="Times New Roman" w:eastAsia="宋体" w:cs="DengXian Regular"/>
                <w:color w:val="auto"/>
                <w:szCs w:val="21"/>
              </w:rPr>
              <w:t>含空调、排风系统</w:t>
            </w:r>
          </w:p>
        </w:tc>
        <w:tc>
          <w:tcPr>
            <w:tcW w:w="468" w:type="dxa"/>
            <w:vAlign w:val="center"/>
          </w:tcPr>
          <w:p w14:paraId="0D9C4441">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个</w:t>
            </w:r>
          </w:p>
        </w:tc>
        <w:tc>
          <w:tcPr>
            <w:tcW w:w="738" w:type="dxa"/>
            <w:vAlign w:val="center"/>
          </w:tcPr>
          <w:p w14:paraId="73EC6F09">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1732</w:t>
            </w:r>
          </w:p>
        </w:tc>
        <w:tc>
          <w:tcPr>
            <w:tcW w:w="1656" w:type="dxa"/>
            <w:vAlign w:val="center"/>
          </w:tcPr>
          <w:p w14:paraId="2C4FDAEC">
            <w:pPr>
              <w:autoSpaceDE w:val="0"/>
              <w:autoSpaceDN w:val="0"/>
              <w:spacing w:line="340" w:lineRule="atLeast"/>
              <w:jc w:val="center"/>
              <w:rPr>
                <w:rFonts w:ascii="Times New Roman" w:hAnsi="Times New Roman" w:eastAsia="宋体" w:cs="DengXian Regular"/>
                <w:color w:val="auto"/>
                <w:szCs w:val="21"/>
              </w:rPr>
            </w:pPr>
          </w:p>
        </w:tc>
      </w:tr>
      <w:tr w14:paraId="1690F96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24" w:type="dxa"/>
            <w:vAlign w:val="center"/>
          </w:tcPr>
          <w:p w14:paraId="08356587">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8</w:t>
            </w:r>
          </w:p>
        </w:tc>
        <w:tc>
          <w:tcPr>
            <w:tcW w:w="1541" w:type="dxa"/>
            <w:vAlign w:val="center"/>
          </w:tcPr>
          <w:p w14:paraId="32D7457F">
            <w:pPr>
              <w:autoSpaceDE w:val="0"/>
              <w:autoSpaceDN w:val="0"/>
              <w:spacing w:line="340" w:lineRule="atLeast"/>
              <w:jc w:val="center"/>
              <w:rPr>
                <w:rFonts w:ascii="Times New Roman" w:hAnsi="Times New Roman" w:eastAsia="宋体"/>
                <w:color w:val="auto"/>
                <w:szCs w:val="21"/>
              </w:rPr>
            </w:pPr>
            <w:r>
              <w:rPr>
                <w:rFonts w:hint="eastAsia" w:ascii="Times New Roman" w:hAnsi="Times New Roman" w:eastAsia="宋体"/>
                <w:color w:val="auto"/>
                <w:szCs w:val="21"/>
              </w:rPr>
              <w:t>空调控制系统</w:t>
            </w:r>
          </w:p>
        </w:tc>
        <w:tc>
          <w:tcPr>
            <w:tcW w:w="5809" w:type="dxa"/>
            <w:vAlign w:val="center"/>
          </w:tcPr>
          <w:p w14:paraId="2B852AEB">
            <w:pPr>
              <w:spacing w:line="340" w:lineRule="atLeast"/>
              <w:textAlignment w:val="bottom"/>
              <w:rPr>
                <w:rFonts w:ascii="Times New Roman" w:hAnsi="Times New Roman" w:eastAsia="宋体"/>
                <w:color w:val="auto"/>
                <w:szCs w:val="21"/>
              </w:rPr>
            </w:pPr>
            <w:r>
              <w:rPr>
                <w:rFonts w:hint="eastAsia" w:ascii="Times New Roman" w:hAnsi="Times New Roman" w:eastAsia="宋体"/>
                <w:color w:val="auto"/>
                <w:szCs w:val="21"/>
              </w:rPr>
              <w:t>含开关、继电器、接触器、控制面板等</w:t>
            </w:r>
          </w:p>
        </w:tc>
        <w:tc>
          <w:tcPr>
            <w:tcW w:w="468" w:type="dxa"/>
            <w:vAlign w:val="center"/>
          </w:tcPr>
          <w:p w14:paraId="4288C0F3">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宗</w:t>
            </w:r>
          </w:p>
        </w:tc>
        <w:tc>
          <w:tcPr>
            <w:tcW w:w="738" w:type="dxa"/>
            <w:vAlign w:val="center"/>
          </w:tcPr>
          <w:p w14:paraId="2C9CD80A">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l</w:t>
            </w:r>
          </w:p>
        </w:tc>
        <w:tc>
          <w:tcPr>
            <w:tcW w:w="1656" w:type="dxa"/>
            <w:vAlign w:val="center"/>
          </w:tcPr>
          <w:p w14:paraId="0A8AE955">
            <w:pPr>
              <w:autoSpaceDE w:val="0"/>
              <w:autoSpaceDN w:val="0"/>
              <w:spacing w:line="340" w:lineRule="atLeast"/>
              <w:jc w:val="center"/>
              <w:rPr>
                <w:rFonts w:ascii="Times New Roman" w:hAnsi="Times New Roman" w:eastAsia="宋体" w:cs="DengXian Regular"/>
                <w:color w:val="auto"/>
                <w:szCs w:val="21"/>
              </w:rPr>
            </w:pPr>
          </w:p>
        </w:tc>
      </w:tr>
      <w:tr w14:paraId="190D6E4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7" w:hRule="atLeast"/>
          <w:jc w:val="center"/>
        </w:trPr>
        <w:tc>
          <w:tcPr>
            <w:tcW w:w="524" w:type="dxa"/>
            <w:vAlign w:val="center"/>
          </w:tcPr>
          <w:p w14:paraId="5D61B436">
            <w:pPr>
              <w:autoSpaceDE w:val="0"/>
              <w:autoSpaceDN w:val="0"/>
              <w:spacing w:line="200" w:lineRule="atLeast"/>
              <w:jc w:val="center"/>
              <w:rPr>
                <w:rFonts w:ascii="Times New Roman" w:hAnsi="Times New Roman" w:eastAsia="宋体" w:cs="DengXian Regular"/>
                <w:color w:val="auto"/>
                <w:szCs w:val="21"/>
              </w:rPr>
            </w:pPr>
            <w:r>
              <w:rPr>
                <w:rFonts w:ascii="Times New Roman" w:hAnsi="Times New Roman" w:eastAsia="宋体" w:cs="DengXian Regular"/>
                <w:color w:val="auto"/>
                <w:szCs w:val="21"/>
              </w:rPr>
              <w:t>三</w:t>
            </w:r>
          </w:p>
        </w:tc>
        <w:tc>
          <w:tcPr>
            <w:tcW w:w="8556" w:type="dxa"/>
            <w:gridSpan w:val="4"/>
            <w:vAlign w:val="center"/>
          </w:tcPr>
          <w:p w14:paraId="456C05AB">
            <w:pPr>
              <w:autoSpaceDE w:val="0"/>
              <w:autoSpaceDN w:val="0"/>
              <w:spacing w:line="220" w:lineRule="atLeast"/>
              <w:rPr>
                <w:rFonts w:ascii="Times New Roman" w:hAnsi="Times New Roman" w:eastAsia="宋体" w:cs="DengXian Regular"/>
                <w:color w:val="auto"/>
                <w:szCs w:val="21"/>
              </w:rPr>
            </w:pPr>
            <w:r>
              <w:rPr>
                <w:rFonts w:ascii="Times New Roman" w:hAnsi="Times New Roman" w:eastAsia="宋体" w:cs="DengXian Regular"/>
                <w:color w:val="auto"/>
                <w:szCs w:val="21"/>
              </w:rPr>
              <w:t>肿瘤综合楼</w:t>
            </w:r>
          </w:p>
        </w:tc>
        <w:tc>
          <w:tcPr>
            <w:tcW w:w="1656" w:type="dxa"/>
            <w:vAlign w:val="center"/>
          </w:tcPr>
          <w:p w14:paraId="2C41FF09">
            <w:pPr>
              <w:autoSpaceDE w:val="0"/>
              <w:autoSpaceDN w:val="0"/>
              <w:spacing w:line="220" w:lineRule="atLeast"/>
              <w:rPr>
                <w:rFonts w:ascii="Times New Roman" w:hAnsi="Times New Roman" w:eastAsia="宋体" w:cs="DengXian Regular"/>
                <w:color w:val="auto"/>
                <w:szCs w:val="21"/>
              </w:rPr>
            </w:pPr>
          </w:p>
        </w:tc>
      </w:tr>
      <w:tr w14:paraId="03A49FC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37" w:hRule="atLeast"/>
          <w:jc w:val="center"/>
        </w:trPr>
        <w:tc>
          <w:tcPr>
            <w:tcW w:w="524" w:type="dxa"/>
            <w:vAlign w:val="center"/>
          </w:tcPr>
          <w:p w14:paraId="26513395">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1</w:t>
            </w:r>
          </w:p>
        </w:tc>
        <w:tc>
          <w:tcPr>
            <w:tcW w:w="1541" w:type="dxa"/>
            <w:vAlign w:val="center"/>
          </w:tcPr>
          <w:p w14:paraId="6A4D55C4">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风冷式热泵机组及附属设施全年维保项目</w:t>
            </w:r>
          </w:p>
        </w:tc>
        <w:tc>
          <w:tcPr>
            <w:tcW w:w="5809" w:type="dxa"/>
            <w:vAlign w:val="center"/>
          </w:tcPr>
          <w:p w14:paraId="193224DD">
            <w:pPr>
              <w:autoSpaceDE w:val="0"/>
              <w:autoSpaceDN w:val="0"/>
              <w:spacing w:line="340" w:lineRule="atLeast"/>
              <w:rPr>
                <w:rFonts w:ascii="Times New Roman" w:hAnsi="Times New Roman" w:eastAsia="宋体"/>
                <w:color w:val="auto"/>
                <w:szCs w:val="21"/>
              </w:rPr>
            </w:pPr>
            <w:r>
              <w:rPr>
                <w:rFonts w:ascii="Times New Roman" w:hAnsi="Times New Roman" w:eastAsia="宋体" w:cs="DengXian Regular"/>
                <w:color w:val="auto"/>
                <w:szCs w:val="21"/>
              </w:rPr>
              <w:t>麦克维尔牌风冷热泵机8台及4台冷冻水泵。</w:t>
            </w:r>
          </w:p>
        </w:tc>
        <w:tc>
          <w:tcPr>
            <w:tcW w:w="468" w:type="dxa"/>
            <w:vAlign w:val="center"/>
          </w:tcPr>
          <w:p w14:paraId="4D8824B2">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宗</w:t>
            </w:r>
          </w:p>
        </w:tc>
        <w:tc>
          <w:tcPr>
            <w:tcW w:w="738" w:type="dxa"/>
            <w:vAlign w:val="center"/>
          </w:tcPr>
          <w:p w14:paraId="0B2425C6">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1</w:t>
            </w:r>
          </w:p>
        </w:tc>
        <w:tc>
          <w:tcPr>
            <w:tcW w:w="1656" w:type="dxa"/>
            <w:vAlign w:val="center"/>
          </w:tcPr>
          <w:p w14:paraId="7A15BEB1">
            <w:pPr>
              <w:autoSpaceDE w:val="0"/>
              <w:autoSpaceDN w:val="0"/>
              <w:spacing w:line="340" w:lineRule="atLeast"/>
              <w:jc w:val="center"/>
              <w:rPr>
                <w:rFonts w:ascii="Times New Roman" w:hAnsi="Times New Roman" w:eastAsia="宋体" w:cs="DengXian Regular"/>
                <w:color w:val="auto"/>
                <w:szCs w:val="21"/>
              </w:rPr>
            </w:pPr>
          </w:p>
        </w:tc>
      </w:tr>
      <w:tr w14:paraId="19DE25A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37" w:hRule="atLeast"/>
          <w:jc w:val="center"/>
        </w:trPr>
        <w:tc>
          <w:tcPr>
            <w:tcW w:w="524" w:type="dxa"/>
            <w:vAlign w:val="center"/>
          </w:tcPr>
          <w:p w14:paraId="29C2382C">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2</w:t>
            </w:r>
          </w:p>
        </w:tc>
        <w:tc>
          <w:tcPr>
            <w:tcW w:w="1541" w:type="dxa"/>
            <w:vAlign w:val="center"/>
          </w:tcPr>
          <w:p w14:paraId="6B1237F9">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空调循环水年水质处理项目</w:t>
            </w:r>
          </w:p>
        </w:tc>
        <w:tc>
          <w:tcPr>
            <w:tcW w:w="5809" w:type="dxa"/>
            <w:vAlign w:val="center"/>
          </w:tcPr>
          <w:p w14:paraId="7F6A7C43">
            <w:pPr>
              <w:autoSpaceDE w:val="0"/>
              <w:autoSpaceDN w:val="0"/>
              <w:spacing w:line="340" w:lineRule="atLeast"/>
              <w:rPr>
                <w:rFonts w:ascii="Times New Roman" w:hAnsi="Times New Roman" w:eastAsia="宋体"/>
                <w:color w:val="auto"/>
                <w:szCs w:val="21"/>
              </w:rPr>
            </w:pPr>
            <w:r>
              <w:rPr>
                <w:rFonts w:ascii="Times New Roman" w:hAnsi="Times New Roman" w:eastAsia="宋体" w:cs="DengXian Regular"/>
                <w:color w:val="auto"/>
                <w:szCs w:val="21"/>
              </w:rPr>
              <w:t>含冷却水、冷冻水。</w:t>
            </w:r>
          </w:p>
        </w:tc>
        <w:tc>
          <w:tcPr>
            <w:tcW w:w="468" w:type="dxa"/>
            <w:vAlign w:val="center"/>
          </w:tcPr>
          <w:p w14:paraId="589247BE">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年</w:t>
            </w:r>
          </w:p>
        </w:tc>
        <w:tc>
          <w:tcPr>
            <w:tcW w:w="738" w:type="dxa"/>
            <w:vAlign w:val="center"/>
          </w:tcPr>
          <w:p w14:paraId="6AD0B649">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3</w:t>
            </w:r>
          </w:p>
        </w:tc>
        <w:tc>
          <w:tcPr>
            <w:tcW w:w="1656" w:type="dxa"/>
            <w:vAlign w:val="center"/>
          </w:tcPr>
          <w:p w14:paraId="4A217F24">
            <w:pPr>
              <w:autoSpaceDE w:val="0"/>
              <w:autoSpaceDN w:val="0"/>
              <w:spacing w:line="340" w:lineRule="atLeast"/>
              <w:jc w:val="center"/>
              <w:rPr>
                <w:rFonts w:ascii="Times New Roman" w:hAnsi="Times New Roman" w:eastAsia="宋体" w:cs="DengXian Regular"/>
                <w:color w:val="auto"/>
                <w:szCs w:val="21"/>
              </w:rPr>
            </w:pPr>
          </w:p>
        </w:tc>
      </w:tr>
      <w:tr w14:paraId="411DDCA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37" w:hRule="atLeast"/>
          <w:jc w:val="center"/>
        </w:trPr>
        <w:tc>
          <w:tcPr>
            <w:tcW w:w="524" w:type="dxa"/>
            <w:vAlign w:val="center"/>
          </w:tcPr>
          <w:p w14:paraId="705613D4">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3</w:t>
            </w:r>
          </w:p>
        </w:tc>
        <w:tc>
          <w:tcPr>
            <w:tcW w:w="1541" w:type="dxa"/>
            <w:vAlign w:val="center"/>
          </w:tcPr>
          <w:p w14:paraId="2FC5A0B1">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风机盘管</w:t>
            </w:r>
          </w:p>
        </w:tc>
        <w:tc>
          <w:tcPr>
            <w:tcW w:w="5809" w:type="dxa"/>
            <w:vAlign w:val="center"/>
          </w:tcPr>
          <w:p w14:paraId="4D7F0D6C">
            <w:pPr>
              <w:autoSpaceDE w:val="0"/>
              <w:autoSpaceDN w:val="0"/>
              <w:spacing w:line="340" w:lineRule="atLeast"/>
              <w:rPr>
                <w:rFonts w:ascii="Times New Roman" w:hAnsi="Times New Roman" w:eastAsia="宋体"/>
                <w:color w:val="auto"/>
                <w:szCs w:val="21"/>
              </w:rPr>
            </w:pPr>
            <w:r>
              <w:rPr>
                <w:rFonts w:ascii="Times New Roman" w:hAnsi="Times New Roman" w:eastAsia="宋体" w:cs="DengXian Regular"/>
                <w:color w:val="auto"/>
                <w:szCs w:val="21"/>
              </w:rPr>
              <w:t>西屋康达FP-200、300、400、500、600、800</w:t>
            </w:r>
          </w:p>
        </w:tc>
        <w:tc>
          <w:tcPr>
            <w:tcW w:w="468" w:type="dxa"/>
            <w:vAlign w:val="center"/>
          </w:tcPr>
          <w:p w14:paraId="3C489920">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台</w:t>
            </w:r>
          </w:p>
        </w:tc>
        <w:tc>
          <w:tcPr>
            <w:tcW w:w="738" w:type="dxa"/>
            <w:vAlign w:val="center"/>
          </w:tcPr>
          <w:p w14:paraId="0F040DDE">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79</w:t>
            </w:r>
          </w:p>
        </w:tc>
        <w:tc>
          <w:tcPr>
            <w:tcW w:w="1656" w:type="dxa"/>
            <w:vAlign w:val="center"/>
          </w:tcPr>
          <w:p w14:paraId="69C32F45">
            <w:pPr>
              <w:autoSpaceDE w:val="0"/>
              <w:autoSpaceDN w:val="0"/>
              <w:spacing w:line="340" w:lineRule="atLeast"/>
              <w:jc w:val="center"/>
              <w:rPr>
                <w:rFonts w:ascii="Times New Roman" w:hAnsi="Times New Roman" w:eastAsia="宋体" w:cs="DengXian Regular"/>
                <w:color w:val="auto"/>
                <w:szCs w:val="21"/>
              </w:rPr>
            </w:pPr>
          </w:p>
        </w:tc>
      </w:tr>
      <w:tr w14:paraId="63D746E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37" w:hRule="atLeast"/>
          <w:jc w:val="center"/>
        </w:trPr>
        <w:tc>
          <w:tcPr>
            <w:tcW w:w="524" w:type="dxa"/>
            <w:vAlign w:val="center"/>
          </w:tcPr>
          <w:p w14:paraId="69EF9832">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4</w:t>
            </w:r>
          </w:p>
        </w:tc>
        <w:tc>
          <w:tcPr>
            <w:tcW w:w="1541" w:type="dxa"/>
            <w:vAlign w:val="center"/>
          </w:tcPr>
          <w:p w14:paraId="1BCBB457">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吊顶柜式新风机</w:t>
            </w:r>
          </w:p>
        </w:tc>
        <w:tc>
          <w:tcPr>
            <w:tcW w:w="5809" w:type="dxa"/>
            <w:vAlign w:val="center"/>
          </w:tcPr>
          <w:p w14:paraId="513605A4">
            <w:pPr>
              <w:autoSpaceDE w:val="0"/>
              <w:autoSpaceDN w:val="0"/>
              <w:spacing w:line="340" w:lineRule="atLeast"/>
              <w:rPr>
                <w:rFonts w:ascii="Times New Roman" w:hAnsi="Times New Roman" w:eastAsia="宋体"/>
                <w:color w:val="auto"/>
                <w:szCs w:val="21"/>
              </w:rPr>
            </w:pPr>
            <w:r>
              <w:rPr>
                <w:rFonts w:ascii="Times New Roman" w:hAnsi="Times New Roman" w:eastAsia="宋体" w:cs="DengXian Regular"/>
                <w:color w:val="auto"/>
                <w:szCs w:val="21"/>
              </w:rPr>
              <w:t>西屋康达</w:t>
            </w:r>
          </w:p>
        </w:tc>
        <w:tc>
          <w:tcPr>
            <w:tcW w:w="468" w:type="dxa"/>
            <w:vAlign w:val="center"/>
          </w:tcPr>
          <w:p w14:paraId="794B5ED2">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台</w:t>
            </w:r>
          </w:p>
        </w:tc>
        <w:tc>
          <w:tcPr>
            <w:tcW w:w="738" w:type="dxa"/>
            <w:vAlign w:val="center"/>
          </w:tcPr>
          <w:p w14:paraId="7D483177">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7</w:t>
            </w:r>
          </w:p>
        </w:tc>
        <w:tc>
          <w:tcPr>
            <w:tcW w:w="1656" w:type="dxa"/>
            <w:vAlign w:val="center"/>
          </w:tcPr>
          <w:p w14:paraId="0BC04D5E">
            <w:pPr>
              <w:autoSpaceDE w:val="0"/>
              <w:autoSpaceDN w:val="0"/>
              <w:spacing w:line="340" w:lineRule="atLeast"/>
              <w:jc w:val="center"/>
              <w:rPr>
                <w:rFonts w:ascii="Times New Roman" w:hAnsi="Times New Roman" w:eastAsia="宋体" w:cs="DengXian Regular"/>
                <w:color w:val="auto"/>
                <w:szCs w:val="21"/>
              </w:rPr>
            </w:pPr>
          </w:p>
        </w:tc>
      </w:tr>
      <w:tr w14:paraId="2F72969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37" w:hRule="atLeast"/>
          <w:jc w:val="center"/>
        </w:trPr>
        <w:tc>
          <w:tcPr>
            <w:tcW w:w="524" w:type="dxa"/>
            <w:vAlign w:val="center"/>
          </w:tcPr>
          <w:p w14:paraId="6B662B99">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5</w:t>
            </w:r>
          </w:p>
        </w:tc>
        <w:tc>
          <w:tcPr>
            <w:tcW w:w="1541" w:type="dxa"/>
            <w:vAlign w:val="center"/>
          </w:tcPr>
          <w:p w14:paraId="30891D31">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回风过滤网及百叶</w:t>
            </w:r>
          </w:p>
        </w:tc>
        <w:tc>
          <w:tcPr>
            <w:tcW w:w="5809" w:type="dxa"/>
            <w:vAlign w:val="center"/>
          </w:tcPr>
          <w:p w14:paraId="736078A3">
            <w:pPr>
              <w:autoSpaceDE w:val="0"/>
              <w:autoSpaceDN w:val="0"/>
              <w:spacing w:line="340" w:lineRule="atLeast"/>
              <w:rPr>
                <w:rFonts w:ascii="Times New Roman" w:hAnsi="Times New Roman" w:eastAsia="宋体"/>
                <w:color w:val="auto"/>
                <w:szCs w:val="21"/>
              </w:rPr>
            </w:pPr>
            <w:r>
              <w:rPr>
                <w:rFonts w:ascii="Times New Roman" w:hAnsi="Times New Roman" w:eastAsia="宋体" w:cs="DengXian Regular"/>
                <w:color w:val="auto"/>
                <w:szCs w:val="21"/>
              </w:rPr>
              <w:t>含空调、排风系统</w:t>
            </w:r>
          </w:p>
        </w:tc>
        <w:tc>
          <w:tcPr>
            <w:tcW w:w="468" w:type="dxa"/>
            <w:vAlign w:val="center"/>
          </w:tcPr>
          <w:p w14:paraId="3F397BE4">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个</w:t>
            </w:r>
          </w:p>
        </w:tc>
        <w:tc>
          <w:tcPr>
            <w:tcW w:w="738" w:type="dxa"/>
            <w:vAlign w:val="center"/>
          </w:tcPr>
          <w:p w14:paraId="72441711">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79</w:t>
            </w:r>
          </w:p>
        </w:tc>
        <w:tc>
          <w:tcPr>
            <w:tcW w:w="1656" w:type="dxa"/>
            <w:vAlign w:val="center"/>
          </w:tcPr>
          <w:p w14:paraId="4C07FAB1">
            <w:pPr>
              <w:autoSpaceDE w:val="0"/>
              <w:autoSpaceDN w:val="0"/>
              <w:spacing w:line="340" w:lineRule="atLeast"/>
              <w:jc w:val="center"/>
              <w:rPr>
                <w:rFonts w:ascii="Times New Roman" w:hAnsi="Times New Roman" w:eastAsia="宋体" w:cs="DengXian Regular"/>
                <w:color w:val="auto"/>
                <w:szCs w:val="21"/>
              </w:rPr>
            </w:pPr>
          </w:p>
        </w:tc>
      </w:tr>
      <w:tr w14:paraId="05A3054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37" w:hRule="atLeast"/>
          <w:jc w:val="center"/>
        </w:trPr>
        <w:tc>
          <w:tcPr>
            <w:tcW w:w="524" w:type="dxa"/>
            <w:vAlign w:val="center"/>
          </w:tcPr>
          <w:p w14:paraId="701F463C">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6</w:t>
            </w:r>
          </w:p>
        </w:tc>
        <w:tc>
          <w:tcPr>
            <w:tcW w:w="1541" w:type="dxa"/>
            <w:vAlign w:val="center"/>
          </w:tcPr>
          <w:p w14:paraId="3160C71D">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送、排风百叶</w:t>
            </w:r>
          </w:p>
        </w:tc>
        <w:tc>
          <w:tcPr>
            <w:tcW w:w="5809" w:type="dxa"/>
            <w:vAlign w:val="center"/>
          </w:tcPr>
          <w:p w14:paraId="70C0E97D">
            <w:pPr>
              <w:autoSpaceDE w:val="0"/>
              <w:autoSpaceDN w:val="0"/>
              <w:spacing w:line="340" w:lineRule="atLeast"/>
              <w:rPr>
                <w:rFonts w:ascii="Times New Roman" w:hAnsi="Times New Roman" w:eastAsia="宋体"/>
                <w:color w:val="auto"/>
                <w:szCs w:val="21"/>
              </w:rPr>
            </w:pPr>
            <w:r>
              <w:rPr>
                <w:rFonts w:ascii="Times New Roman" w:hAnsi="Times New Roman" w:eastAsia="宋体" w:cs="DengXian Regular"/>
                <w:color w:val="auto"/>
                <w:szCs w:val="21"/>
              </w:rPr>
              <w:t>含空调、排风系统</w:t>
            </w:r>
          </w:p>
        </w:tc>
        <w:tc>
          <w:tcPr>
            <w:tcW w:w="468" w:type="dxa"/>
            <w:vAlign w:val="center"/>
          </w:tcPr>
          <w:p w14:paraId="1721566F">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个</w:t>
            </w:r>
          </w:p>
        </w:tc>
        <w:tc>
          <w:tcPr>
            <w:tcW w:w="738" w:type="dxa"/>
            <w:vAlign w:val="center"/>
          </w:tcPr>
          <w:p w14:paraId="0E2B6DA9">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121</w:t>
            </w:r>
          </w:p>
        </w:tc>
        <w:tc>
          <w:tcPr>
            <w:tcW w:w="1656" w:type="dxa"/>
            <w:vAlign w:val="center"/>
          </w:tcPr>
          <w:p w14:paraId="722E33A6">
            <w:pPr>
              <w:autoSpaceDE w:val="0"/>
              <w:autoSpaceDN w:val="0"/>
              <w:spacing w:line="340" w:lineRule="atLeast"/>
              <w:jc w:val="center"/>
              <w:rPr>
                <w:rFonts w:ascii="Times New Roman" w:hAnsi="Times New Roman" w:eastAsia="宋体" w:cs="DengXian Regular"/>
                <w:color w:val="auto"/>
                <w:szCs w:val="21"/>
              </w:rPr>
            </w:pPr>
          </w:p>
        </w:tc>
      </w:tr>
      <w:tr w14:paraId="668D32E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24" w:type="dxa"/>
            <w:vAlign w:val="center"/>
          </w:tcPr>
          <w:p w14:paraId="4497372C">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7</w:t>
            </w:r>
          </w:p>
        </w:tc>
        <w:tc>
          <w:tcPr>
            <w:tcW w:w="1541" w:type="dxa"/>
            <w:vAlign w:val="center"/>
          </w:tcPr>
          <w:p w14:paraId="664E2449">
            <w:pPr>
              <w:autoSpaceDE w:val="0"/>
              <w:autoSpaceDN w:val="0"/>
              <w:spacing w:line="340" w:lineRule="atLeast"/>
              <w:jc w:val="center"/>
              <w:rPr>
                <w:rFonts w:ascii="Times New Roman" w:hAnsi="Times New Roman" w:eastAsia="宋体"/>
                <w:color w:val="auto"/>
                <w:szCs w:val="21"/>
              </w:rPr>
            </w:pPr>
            <w:r>
              <w:rPr>
                <w:rFonts w:hint="eastAsia" w:ascii="Times New Roman" w:hAnsi="Times New Roman" w:eastAsia="宋体" w:cs="DengXian Regular"/>
                <w:color w:val="auto"/>
                <w:szCs w:val="21"/>
              </w:rPr>
              <w:t>空调控制系统</w:t>
            </w:r>
          </w:p>
        </w:tc>
        <w:tc>
          <w:tcPr>
            <w:tcW w:w="5809" w:type="dxa"/>
            <w:vAlign w:val="center"/>
          </w:tcPr>
          <w:p w14:paraId="4D26FA9B">
            <w:pPr>
              <w:spacing w:line="340" w:lineRule="atLeast"/>
              <w:textAlignment w:val="bottom"/>
              <w:rPr>
                <w:rFonts w:ascii="Times New Roman" w:hAnsi="Times New Roman" w:eastAsia="宋体"/>
                <w:color w:val="auto"/>
                <w:szCs w:val="21"/>
              </w:rPr>
            </w:pPr>
            <w:r>
              <w:rPr>
                <w:rFonts w:hint="eastAsia" w:ascii="Times New Roman" w:hAnsi="Times New Roman" w:eastAsia="宋体"/>
                <w:color w:val="auto"/>
                <w:szCs w:val="21"/>
              </w:rPr>
              <w:t>含开关、继电器、接触器、控制面板等</w:t>
            </w:r>
          </w:p>
        </w:tc>
        <w:tc>
          <w:tcPr>
            <w:tcW w:w="468" w:type="dxa"/>
            <w:vAlign w:val="center"/>
          </w:tcPr>
          <w:p w14:paraId="3ABECCA6">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宗</w:t>
            </w:r>
          </w:p>
        </w:tc>
        <w:tc>
          <w:tcPr>
            <w:tcW w:w="738" w:type="dxa"/>
            <w:vAlign w:val="center"/>
          </w:tcPr>
          <w:p w14:paraId="56573B52">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l</w:t>
            </w:r>
          </w:p>
        </w:tc>
        <w:tc>
          <w:tcPr>
            <w:tcW w:w="1656" w:type="dxa"/>
            <w:vAlign w:val="center"/>
          </w:tcPr>
          <w:p w14:paraId="29B20437">
            <w:pPr>
              <w:autoSpaceDE w:val="0"/>
              <w:autoSpaceDN w:val="0"/>
              <w:spacing w:line="340" w:lineRule="atLeast"/>
              <w:jc w:val="center"/>
              <w:rPr>
                <w:rFonts w:ascii="Times New Roman" w:hAnsi="Times New Roman" w:eastAsia="宋体" w:cs="DengXian Regular"/>
                <w:color w:val="auto"/>
                <w:szCs w:val="21"/>
              </w:rPr>
            </w:pPr>
          </w:p>
        </w:tc>
      </w:tr>
      <w:tr w14:paraId="65CDB4F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4" w:hRule="atLeast"/>
          <w:jc w:val="center"/>
        </w:trPr>
        <w:tc>
          <w:tcPr>
            <w:tcW w:w="524" w:type="dxa"/>
            <w:vAlign w:val="center"/>
          </w:tcPr>
          <w:p w14:paraId="73AADE85">
            <w:pPr>
              <w:autoSpaceDE w:val="0"/>
              <w:autoSpaceDN w:val="0"/>
              <w:spacing w:line="200" w:lineRule="atLeast"/>
              <w:jc w:val="center"/>
              <w:rPr>
                <w:rFonts w:ascii="Times New Roman" w:hAnsi="Times New Roman" w:eastAsia="宋体" w:cs="DengXian Regular"/>
                <w:color w:val="auto"/>
                <w:szCs w:val="21"/>
              </w:rPr>
            </w:pPr>
            <w:r>
              <w:rPr>
                <w:rFonts w:ascii="Times New Roman" w:hAnsi="Times New Roman" w:eastAsia="宋体" w:cs="DengXian Regular"/>
                <w:color w:val="auto"/>
                <w:szCs w:val="21"/>
              </w:rPr>
              <w:t>四</w:t>
            </w:r>
          </w:p>
        </w:tc>
        <w:tc>
          <w:tcPr>
            <w:tcW w:w="8556" w:type="dxa"/>
            <w:gridSpan w:val="4"/>
            <w:vAlign w:val="center"/>
          </w:tcPr>
          <w:p w14:paraId="41FFD457">
            <w:pPr>
              <w:autoSpaceDE w:val="0"/>
              <w:autoSpaceDN w:val="0"/>
              <w:spacing w:line="220" w:lineRule="atLeast"/>
              <w:rPr>
                <w:rFonts w:ascii="Times New Roman" w:hAnsi="Times New Roman" w:eastAsia="宋体" w:cs="DengXian Regular"/>
                <w:color w:val="auto"/>
                <w:szCs w:val="21"/>
              </w:rPr>
            </w:pPr>
            <w:r>
              <w:rPr>
                <w:rFonts w:ascii="Times New Roman" w:hAnsi="Times New Roman" w:eastAsia="宋体" w:cs="DengXian Regular"/>
                <w:color w:val="auto"/>
                <w:szCs w:val="21"/>
              </w:rPr>
              <w:t>内科楼</w:t>
            </w:r>
          </w:p>
        </w:tc>
        <w:tc>
          <w:tcPr>
            <w:tcW w:w="1656" w:type="dxa"/>
            <w:vAlign w:val="center"/>
          </w:tcPr>
          <w:p w14:paraId="53544076">
            <w:pPr>
              <w:autoSpaceDE w:val="0"/>
              <w:autoSpaceDN w:val="0"/>
              <w:spacing w:line="220" w:lineRule="atLeast"/>
              <w:rPr>
                <w:rFonts w:ascii="Times New Roman" w:hAnsi="Times New Roman" w:eastAsia="宋体" w:cs="DengXian Regular"/>
                <w:color w:val="auto"/>
                <w:szCs w:val="21"/>
              </w:rPr>
            </w:pPr>
          </w:p>
        </w:tc>
      </w:tr>
      <w:tr w14:paraId="6D376D5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24" w:type="dxa"/>
            <w:vAlign w:val="center"/>
          </w:tcPr>
          <w:p w14:paraId="77964CD4">
            <w:pPr>
              <w:spacing w:line="340" w:lineRule="atLeast"/>
              <w:jc w:val="center"/>
              <w:rPr>
                <w:rFonts w:ascii="Times New Roman" w:hAnsi="Times New Roman" w:eastAsia="宋体"/>
                <w:color w:val="auto"/>
                <w:szCs w:val="21"/>
              </w:rPr>
            </w:pPr>
            <w:r>
              <w:rPr>
                <w:rFonts w:hint="eastAsia" w:ascii="Times New Roman" w:hAnsi="Times New Roman" w:eastAsia="宋体"/>
                <w:color w:val="auto"/>
                <w:szCs w:val="21"/>
              </w:rPr>
              <w:t>1</w:t>
            </w:r>
          </w:p>
        </w:tc>
        <w:tc>
          <w:tcPr>
            <w:tcW w:w="1541" w:type="dxa"/>
            <w:vAlign w:val="center"/>
          </w:tcPr>
          <w:p w14:paraId="4CFB3D14">
            <w:pPr>
              <w:spacing w:line="340" w:lineRule="atLeast"/>
              <w:jc w:val="center"/>
              <w:rPr>
                <w:rFonts w:ascii="Times New Roman" w:hAnsi="Times New Roman" w:eastAsia="宋体" w:cs="宋体"/>
                <w:color w:val="auto"/>
                <w:szCs w:val="21"/>
              </w:rPr>
            </w:pPr>
            <w:r>
              <w:rPr>
                <w:rFonts w:hint="eastAsia" w:ascii="Times New Roman" w:hAnsi="Times New Roman" w:eastAsia="宋体" w:cs="宋体"/>
                <w:color w:val="auto"/>
                <w:kern w:val="0"/>
                <w:szCs w:val="21"/>
              </w:rPr>
              <w:t>风冷热泵机组</w:t>
            </w:r>
            <w:r>
              <w:rPr>
                <w:rFonts w:hint="eastAsia" w:ascii="Times New Roman" w:hAnsi="Times New Roman" w:eastAsia="宋体" w:cs="宋体"/>
                <w:color w:val="auto"/>
                <w:szCs w:val="21"/>
              </w:rPr>
              <w:t>及附属设施全年维保项目</w:t>
            </w:r>
          </w:p>
        </w:tc>
        <w:tc>
          <w:tcPr>
            <w:tcW w:w="5809" w:type="dxa"/>
            <w:vAlign w:val="center"/>
          </w:tcPr>
          <w:p w14:paraId="2FF07374">
            <w:pPr>
              <w:spacing w:line="340" w:lineRule="atLeast"/>
              <w:rPr>
                <w:rFonts w:ascii="Times New Roman" w:hAnsi="Times New Roman" w:eastAsia="宋体"/>
                <w:color w:val="auto"/>
                <w:szCs w:val="21"/>
              </w:rPr>
            </w:pPr>
            <w:r>
              <w:rPr>
                <w:rFonts w:hint="eastAsia" w:ascii="Times New Roman" w:hAnsi="Times New Roman" w:eastAsia="宋体"/>
                <w:color w:val="auto"/>
                <w:szCs w:val="21"/>
              </w:rPr>
              <w:t>美的热泵机组</w:t>
            </w:r>
            <w:r>
              <w:rPr>
                <w:rFonts w:ascii="Times New Roman" w:hAnsi="Times New Roman" w:eastAsia="宋体"/>
                <w:color w:val="auto"/>
                <w:szCs w:val="21"/>
              </w:rPr>
              <w:t>4</w:t>
            </w:r>
            <w:r>
              <w:rPr>
                <w:rFonts w:hint="eastAsia" w:ascii="Times New Roman" w:hAnsi="Times New Roman" w:eastAsia="宋体"/>
                <w:color w:val="auto"/>
                <w:szCs w:val="21"/>
              </w:rPr>
              <w:t>台（RHAF130HA(</w:t>
            </w:r>
            <w:r>
              <w:rPr>
                <w:rFonts w:ascii="Times New Roman" w:hAnsi="Times New Roman" w:eastAsia="宋体"/>
                <w:color w:val="auto"/>
                <w:szCs w:val="21"/>
              </w:rPr>
              <w:t>H</w:t>
            </w:r>
            <w:r>
              <w:rPr>
                <w:rFonts w:hint="eastAsia" w:ascii="Times New Roman" w:hAnsi="Times New Roman" w:eastAsia="宋体"/>
                <w:color w:val="auto"/>
                <w:szCs w:val="21"/>
              </w:rPr>
              <w:t>)、RHAF130HA）及空调系统中附属的3台冷冻泵。</w:t>
            </w:r>
          </w:p>
        </w:tc>
        <w:tc>
          <w:tcPr>
            <w:tcW w:w="468" w:type="dxa"/>
            <w:vAlign w:val="center"/>
          </w:tcPr>
          <w:p w14:paraId="021D6D2B">
            <w:pPr>
              <w:spacing w:line="340" w:lineRule="atLeast"/>
              <w:jc w:val="center"/>
              <w:rPr>
                <w:rFonts w:ascii="Times New Roman" w:hAnsi="Times New Roman" w:eastAsia="宋体"/>
                <w:color w:val="auto"/>
                <w:szCs w:val="21"/>
              </w:rPr>
            </w:pPr>
            <w:r>
              <w:rPr>
                <w:rFonts w:hint="eastAsia" w:ascii="Times New Roman" w:hAnsi="Times New Roman" w:eastAsia="宋体"/>
                <w:color w:val="auto"/>
                <w:szCs w:val="21"/>
              </w:rPr>
              <w:t>宗</w:t>
            </w:r>
          </w:p>
        </w:tc>
        <w:tc>
          <w:tcPr>
            <w:tcW w:w="738" w:type="dxa"/>
            <w:vAlign w:val="center"/>
          </w:tcPr>
          <w:p w14:paraId="48988501">
            <w:pPr>
              <w:spacing w:line="340" w:lineRule="atLeast"/>
              <w:jc w:val="center"/>
              <w:rPr>
                <w:rFonts w:ascii="Times New Roman" w:hAnsi="Times New Roman" w:eastAsia="宋体"/>
                <w:color w:val="auto"/>
                <w:szCs w:val="21"/>
              </w:rPr>
            </w:pPr>
            <w:r>
              <w:rPr>
                <w:rFonts w:hint="eastAsia" w:ascii="Times New Roman" w:hAnsi="Times New Roman" w:eastAsia="宋体"/>
                <w:color w:val="auto"/>
                <w:szCs w:val="21"/>
              </w:rPr>
              <w:t>1</w:t>
            </w:r>
          </w:p>
        </w:tc>
        <w:tc>
          <w:tcPr>
            <w:tcW w:w="1656" w:type="dxa"/>
            <w:vAlign w:val="center"/>
          </w:tcPr>
          <w:p w14:paraId="3A911BDB">
            <w:pPr>
              <w:spacing w:line="340" w:lineRule="atLeast"/>
              <w:jc w:val="center"/>
              <w:rPr>
                <w:rFonts w:ascii="Times New Roman" w:hAnsi="Times New Roman" w:eastAsia="宋体"/>
                <w:color w:val="auto"/>
                <w:szCs w:val="21"/>
              </w:rPr>
            </w:pPr>
          </w:p>
        </w:tc>
      </w:tr>
      <w:tr w14:paraId="484F28B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24" w:type="dxa"/>
            <w:vAlign w:val="center"/>
          </w:tcPr>
          <w:p w14:paraId="232B9792">
            <w:pPr>
              <w:spacing w:line="340" w:lineRule="atLeast"/>
              <w:jc w:val="center"/>
              <w:rPr>
                <w:rFonts w:ascii="Times New Roman" w:hAnsi="Times New Roman" w:eastAsia="宋体"/>
                <w:color w:val="auto"/>
                <w:szCs w:val="21"/>
              </w:rPr>
            </w:pPr>
            <w:r>
              <w:rPr>
                <w:rFonts w:hint="eastAsia" w:ascii="Times New Roman" w:hAnsi="Times New Roman" w:eastAsia="宋体"/>
                <w:color w:val="auto"/>
                <w:szCs w:val="21"/>
              </w:rPr>
              <w:t>2</w:t>
            </w:r>
          </w:p>
        </w:tc>
        <w:tc>
          <w:tcPr>
            <w:tcW w:w="1541" w:type="dxa"/>
            <w:vAlign w:val="center"/>
          </w:tcPr>
          <w:p w14:paraId="7A90F0BB">
            <w:pPr>
              <w:spacing w:line="340" w:lineRule="atLeast"/>
              <w:jc w:val="center"/>
              <w:rPr>
                <w:rFonts w:ascii="Times New Roman" w:hAnsi="Times New Roman" w:eastAsia="宋体"/>
                <w:color w:val="auto"/>
                <w:szCs w:val="21"/>
              </w:rPr>
            </w:pPr>
            <w:r>
              <w:rPr>
                <w:rFonts w:hint="eastAsia" w:ascii="Times New Roman" w:hAnsi="Times New Roman" w:eastAsia="宋体"/>
                <w:color w:val="auto"/>
                <w:szCs w:val="21"/>
              </w:rPr>
              <w:t>多联室外机全年维保项目</w:t>
            </w:r>
          </w:p>
        </w:tc>
        <w:tc>
          <w:tcPr>
            <w:tcW w:w="5809" w:type="dxa"/>
            <w:vAlign w:val="center"/>
          </w:tcPr>
          <w:p w14:paraId="7A3892FA">
            <w:pPr>
              <w:spacing w:line="340" w:lineRule="atLeast"/>
              <w:rPr>
                <w:rFonts w:ascii="Times New Roman" w:hAnsi="Times New Roman" w:eastAsia="宋体"/>
                <w:color w:val="auto"/>
                <w:szCs w:val="21"/>
              </w:rPr>
            </w:pPr>
            <w:r>
              <w:rPr>
                <w:rFonts w:hint="eastAsia" w:ascii="Times New Roman" w:hAnsi="Times New Roman" w:eastAsia="宋体"/>
                <w:color w:val="auto"/>
                <w:szCs w:val="21"/>
              </w:rPr>
              <w:t>美的多联机MDV-224W/DSN1-8R0、MDV-850W/D2SN1-8X(</w:t>
            </w:r>
            <w:r>
              <w:rPr>
                <w:rFonts w:ascii="Times New Roman" w:hAnsi="Times New Roman" w:eastAsia="宋体"/>
                <w:color w:val="auto"/>
                <w:szCs w:val="21"/>
              </w:rPr>
              <w:t>I</w:t>
            </w:r>
            <w:r>
              <w:rPr>
                <w:rFonts w:hint="eastAsia" w:ascii="Times New Roman" w:hAnsi="Times New Roman" w:eastAsia="宋体"/>
                <w:color w:val="auto"/>
                <w:szCs w:val="21"/>
              </w:rPr>
              <w:t>)、MDV-560W/D2SN1-8V(</w:t>
            </w:r>
            <w:r>
              <w:rPr>
                <w:rFonts w:ascii="Times New Roman" w:hAnsi="Times New Roman" w:eastAsia="宋体"/>
                <w:color w:val="auto"/>
                <w:szCs w:val="21"/>
              </w:rPr>
              <w:t>I</w:t>
            </w:r>
            <w:r>
              <w:rPr>
                <w:rFonts w:hint="eastAsia" w:ascii="Times New Roman" w:hAnsi="Times New Roman" w:eastAsia="宋体"/>
                <w:color w:val="auto"/>
                <w:szCs w:val="21"/>
              </w:rPr>
              <w:t>)、MDV-560（20）W/D2SN1-8V1、MDV-615（22）W/D2SN1-8V1、MDV-450W/DSN1-8T0、MDV-</w:t>
            </w:r>
            <w:r>
              <w:rPr>
                <w:rFonts w:ascii="Times New Roman" w:hAnsi="Times New Roman" w:eastAsia="宋体"/>
                <w:color w:val="auto"/>
                <w:szCs w:val="21"/>
              </w:rPr>
              <w:t>900</w:t>
            </w:r>
            <w:r>
              <w:rPr>
                <w:rFonts w:hint="eastAsia" w:ascii="Times New Roman" w:hAnsi="Times New Roman" w:eastAsia="宋体"/>
                <w:color w:val="auto"/>
                <w:szCs w:val="21"/>
              </w:rPr>
              <w:t>（32）W/D2SN1-8X1</w:t>
            </w:r>
          </w:p>
        </w:tc>
        <w:tc>
          <w:tcPr>
            <w:tcW w:w="468" w:type="dxa"/>
            <w:vAlign w:val="center"/>
          </w:tcPr>
          <w:p w14:paraId="140E1CCE">
            <w:pPr>
              <w:spacing w:line="340" w:lineRule="atLeast"/>
              <w:jc w:val="center"/>
              <w:rPr>
                <w:rFonts w:ascii="Times New Roman" w:hAnsi="Times New Roman" w:eastAsia="宋体"/>
                <w:color w:val="auto"/>
                <w:szCs w:val="21"/>
              </w:rPr>
            </w:pPr>
            <w:r>
              <w:rPr>
                <w:rFonts w:hint="eastAsia" w:ascii="Times New Roman" w:hAnsi="Times New Roman" w:eastAsia="宋体"/>
                <w:color w:val="auto"/>
                <w:szCs w:val="21"/>
              </w:rPr>
              <w:t>台</w:t>
            </w:r>
          </w:p>
        </w:tc>
        <w:tc>
          <w:tcPr>
            <w:tcW w:w="738" w:type="dxa"/>
            <w:vAlign w:val="center"/>
          </w:tcPr>
          <w:p w14:paraId="1A4D6085">
            <w:pPr>
              <w:spacing w:line="340" w:lineRule="atLeast"/>
              <w:jc w:val="center"/>
              <w:rPr>
                <w:rFonts w:ascii="Times New Roman" w:hAnsi="Times New Roman" w:eastAsia="宋体"/>
                <w:color w:val="auto"/>
                <w:szCs w:val="21"/>
              </w:rPr>
            </w:pPr>
            <w:r>
              <w:rPr>
                <w:rFonts w:hint="eastAsia" w:ascii="Times New Roman" w:hAnsi="Times New Roman" w:eastAsia="宋体"/>
                <w:color w:val="auto"/>
                <w:szCs w:val="21"/>
              </w:rPr>
              <w:t>20</w:t>
            </w:r>
          </w:p>
        </w:tc>
        <w:tc>
          <w:tcPr>
            <w:tcW w:w="1656" w:type="dxa"/>
            <w:vAlign w:val="center"/>
          </w:tcPr>
          <w:p w14:paraId="1C6832E3">
            <w:pPr>
              <w:spacing w:line="340" w:lineRule="atLeast"/>
              <w:jc w:val="center"/>
              <w:rPr>
                <w:rFonts w:ascii="Times New Roman" w:hAnsi="Times New Roman" w:eastAsia="宋体"/>
                <w:color w:val="auto"/>
                <w:szCs w:val="21"/>
              </w:rPr>
            </w:pPr>
          </w:p>
        </w:tc>
      </w:tr>
      <w:tr w14:paraId="270D25A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24" w:type="dxa"/>
            <w:vAlign w:val="center"/>
          </w:tcPr>
          <w:p w14:paraId="197BD950">
            <w:pPr>
              <w:spacing w:line="340" w:lineRule="atLeast"/>
              <w:jc w:val="center"/>
              <w:rPr>
                <w:rFonts w:ascii="Times New Roman" w:hAnsi="Times New Roman" w:eastAsia="宋体"/>
                <w:color w:val="auto"/>
                <w:szCs w:val="21"/>
              </w:rPr>
            </w:pPr>
            <w:r>
              <w:rPr>
                <w:rFonts w:hint="eastAsia" w:ascii="Times New Roman" w:hAnsi="Times New Roman" w:eastAsia="宋体"/>
                <w:color w:val="auto"/>
                <w:szCs w:val="21"/>
              </w:rPr>
              <w:t>3</w:t>
            </w:r>
          </w:p>
        </w:tc>
        <w:tc>
          <w:tcPr>
            <w:tcW w:w="1541" w:type="dxa"/>
            <w:vAlign w:val="center"/>
          </w:tcPr>
          <w:p w14:paraId="41F428CB">
            <w:pPr>
              <w:spacing w:line="340" w:lineRule="atLeast"/>
              <w:jc w:val="center"/>
              <w:rPr>
                <w:rFonts w:ascii="Times New Roman" w:hAnsi="Times New Roman" w:eastAsia="宋体" w:cs="宋体"/>
                <w:color w:val="auto"/>
                <w:szCs w:val="21"/>
              </w:rPr>
            </w:pPr>
            <w:r>
              <w:rPr>
                <w:rFonts w:hint="eastAsia" w:ascii="Times New Roman" w:hAnsi="Times New Roman" w:eastAsia="宋体" w:cs="宋体"/>
                <w:color w:val="auto"/>
                <w:szCs w:val="21"/>
              </w:rPr>
              <w:t>空调循环水年水质处理项目</w:t>
            </w:r>
          </w:p>
        </w:tc>
        <w:tc>
          <w:tcPr>
            <w:tcW w:w="5809" w:type="dxa"/>
            <w:vAlign w:val="center"/>
          </w:tcPr>
          <w:p w14:paraId="6FCE7EC9">
            <w:pPr>
              <w:spacing w:line="340" w:lineRule="atLeast"/>
              <w:rPr>
                <w:rFonts w:ascii="Times New Roman" w:hAnsi="Times New Roman" w:eastAsia="宋体"/>
                <w:color w:val="auto"/>
                <w:szCs w:val="21"/>
              </w:rPr>
            </w:pPr>
            <w:r>
              <w:rPr>
                <w:rFonts w:hint="eastAsia" w:ascii="Times New Roman" w:hAnsi="Times New Roman" w:eastAsia="宋体" w:cs="宋体"/>
                <w:color w:val="auto"/>
                <w:szCs w:val="21"/>
              </w:rPr>
              <w:t>冷冻水</w:t>
            </w:r>
          </w:p>
        </w:tc>
        <w:tc>
          <w:tcPr>
            <w:tcW w:w="468" w:type="dxa"/>
            <w:vAlign w:val="center"/>
          </w:tcPr>
          <w:p w14:paraId="72F4999D">
            <w:pPr>
              <w:spacing w:line="340" w:lineRule="atLeast"/>
              <w:jc w:val="center"/>
              <w:rPr>
                <w:rFonts w:ascii="Times New Roman" w:hAnsi="Times New Roman" w:eastAsia="宋体"/>
                <w:color w:val="auto"/>
                <w:szCs w:val="21"/>
              </w:rPr>
            </w:pPr>
            <w:r>
              <w:rPr>
                <w:rFonts w:hint="eastAsia" w:ascii="Times New Roman" w:hAnsi="Times New Roman" w:eastAsia="宋体"/>
                <w:color w:val="auto"/>
                <w:szCs w:val="21"/>
              </w:rPr>
              <w:t>年</w:t>
            </w:r>
          </w:p>
        </w:tc>
        <w:tc>
          <w:tcPr>
            <w:tcW w:w="738" w:type="dxa"/>
            <w:vAlign w:val="center"/>
          </w:tcPr>
          <w:p w14:paraId="7B75CAD5">
            <w:pPr>
              <w:spacing w:line="340" w:lineRule="atLeast"/>
              <w:jc w:val="center"/>
              <w:rPr>
                <w:rFonts w:ascii="Times New Roman" w:hAnsi="Times New Roman" w:eastAsia="宋体"/>
                <w:color w:val="auto"/>
                <w:szCs w:val="21"/>
              </w:rPr>
            </w:pPr>
            <w:r>
              <w:rPr>
                <w:rFonts w:hint="eastAsia" w:ascii="Times New Roman" w:hAnsi="Times New Roman" w:eastAsia="宋体"/>
                <w:color w:val="auto"/>
                <w:szCs w:val="21"/>
              </w:rPr>
              <w:t>3</w:t>
            </w:r>
          </w:p>
        </w:tc>
        <w:tc>
          <w:tcPr>
            <w:tcW w:w="1656" w:type="dxa"/>
            <w:vAlign w:val="center"/>
          </w:tcPr>
          <w:p w14:paraId="48D5F7C3">
            <w:pPr>
              <w:spacing w:line="340" w:lineRule="atLeast"/>
              <w:jc w:val="center"/>
              <w:rPr>
                <w:rFonts w:ascii="Times New Roman" w:hAnsi="Times New Roman" w:eastAsia="宋体"/>
                <w:color w:val="auto"/>
                <w:szCs w:val="21"/>
              </w:rPr>
            </w:pPr>
          </w:p>
        </w:tc>
      </w:tr>
      <w:tr w14:paraId="5CE40A5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24" w:type="dxa"/>
            <w:vAlign w:val="center"/>
          </w:tcPr>
          <w:p w14:paraId="72AF0FF4">
            <w:pPr>
              <w:spacing w:line="340" w:lineRule="atLeast"/>
              <w:jc w:val="center"/>
              <w:rPr>
                <w:rFonts w:ascii="Times New Roman" w:hAnsi="Times New Roman" w:eastAsia="宋体"/>
                <w:color w:val="auto"/>
                <w:szCs w:val="21"/>
              </w:rPr>
            </w:pPr>
            <w:r>
              <w:rPr>
                <w:rFonts w:hint="eastAsia" w:ascii="Times New Roman" w:hAnsi="Times New Roman" w:eastAsia="宋体"/>
                <w:color w:val="auto"/>
                <w:szCs w:val="21"/>
              </w:rPr>
              <w:t>4</w:t>
            </w:r>
          </w:p>
        </w:tc>
        <w:tc>
          <w:tcPr>
            <w:tcW w:w="1541" w:type="dxa"/>
            <w:vAlign w:val="center"/>
          </w:tcPr>
          <w:p w14:paraId="5B59802C">
            <w:pPr>
              <w:spacing w:line="340" w:lineRule="atLeast"/>
              <w:jc w:val="center"/>
              <w:rPr>
                <w:rFonts w:ascii="Times New Roman" w:hAnsi="Times New Roman" w:eastAsia="宋体" w:cs="宋体"/>
                <w:color w:val="auto"/>
                <w:szCs w:val="21"/>
              </w:rPr>
            </w:pPr>
            <w:r>
              <w:rPr>
                <w:rFonts w:hint="eastAsia" w:ascii="Times New Roman" w:hAnsi="Times New Roman" w:eastAsia="宋体" w:cs="宋体"/>
                <w:color w:val="auto"/>
                <w:szCs w:val="21"/>
              </w:rPr>
              <w:t>风机盘管</w:t>
            </w:r>
          </w:p>
        </w:tc>
        <w:tc>
          <w:tcPr>
            <w:tcW w:w="5809" w:type="dxa"/>
            <w:vAlign w:val="center"/>
          </w:tcPr>
          <w:p w14:paraId="7695773C">
            <w:pPr>
              <w:spacing w:line="340" w:lineRule="atLeast"/>
              <w:rPr>
                <w:rFonts w:ascii="Times New Roman" w:hAnsi="Times New Roman" w:eastAsia="宋体"/>
                <w:color w:val="auto"/>
                <w:szCs w:val="21"/>
              </w:rPr>
            </w:pPr>
            <w:r>
              <w:rPr>
                <w:rFonts w:hint="eastAsia" w:ascii="Times New Roman" w:hAnsi="Times New Roman" w:eastAsia="宋体"/>
                <w:color w:val="auto"/>
                <w:szCs w:val="21"/>
              </w:rPr>
              <w:t>开利42CE-004、42CE-006、42CE-008、42CE-010、42CE-012</w:t>
            </w:r>
          </w:p>
        </w:tc>
        <w:tc>
          <w:tcPr>
            <w:tcW w:w="468" w:type="dxa"/>
            <w:vAlign w:val="center"/>
          </w:tcPr>
          <w:p w14:paraId="0C030664">
            <w:pPr>
              <w:spacing w:line="340" w:lineRule="atLeast"/>
              <w:jc w:val="center"/>
              <w:rPr>
                <w:rFonts w:ascii="Times New Roman" w:hAnsi="Times New Roman" w:eastAsia="宋体"/>
                <w:color w:val="auto"/>
                <w:szCs w:val="21"/>
              </w:rPr>
            </w:pPr>
            <w:r>
              <w:rPr>
                <w:rFonts w:hint="eastAsia" w:ascii="Times New Roman" w:hAnsi="Times New Roman" w:eastAsia="宋体"/>
                <w:color w:val="auto"/>
                <w:szCs w:val="21"/>
              </w:rPr>
              <w:t>台</w:t>
            </w:r>
          </w:p>
        </w:tc>
        <w:tc>
          <w:tcPr>
            <w:tcW w:w="738" w:type="dxa"/>
            <w:vAlign w:val="center"/>
          </w:tcPr>
          <w:p w14:paraId="4EB47ADE">
            <w:pPr>
              <w:spacing w:line="340" w:lineRule="atLeast"/>
              <w:jc w:val="center"/>
              <w:rPr>
                <w:rFonts w:ascii="Times New Roman" w:hAnsi="Times New Roman" w:eastAsia="宋体"/>
                <w:color w:val="auto"/>
                <w:szCs w:val="21"/>
              </w:rPr>
            </w:pPr>
            <w:r>
              <w:rPr>
                <w:rFonts w:ascii="Times New Roman" w:hAnsi="Times New Roman" w:eastAsia="宋体"/>
                <w:color w:val="auto"/>
                <w:szCs w:val="21"/>
              </w:rPr>
              <w:t>332</w:t>
            </w:r>
          </w:p>
        </w:tc>
        <w:tc>
          <w:tcPr>
            <w:tcW w:w="1656" w:type="dxa"/>
            <w:vAlign w:val="center"/>
          </w:tcPr>
          <w:p w14:paraId="75A0F89E">
            <w:pPr>
              <w:spacing w:line="340" w:lineRule="atLeast"/>
              <w:jc w:val="center"/>
              <w:rPr>
                <w:rFonts w:ascii="Times New Roman" w:hAnsi="Times New Roman" w:eastAsia="宋体"/>
                <w:color w:val="auto"/>
                <w:szCs w:val="21"/>
              </w:rPr>
            </w:pPr>
          </w:p>
        </w:tc>
      </w:tr>
      <w:tr w14:paraId="2DC23E1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24" w:type="dxa"/>
            <w:vAlign w:val="center"/>
          </w:tcPr>
          <w:p w14:paraId="3A0BCDAE">
            <w:pPr>
              <w:spacing w:line="340" w:lineRule="atLeast"/>
              <w:jc w:val="center"/>
              <w:rPr>
                <w:rFonts w:ascii="Times New Roman" w:hAnsi="Times New Roman" w:eastAsia="宋体"/>
                <w:color w:val="auto"/>
                <w:szCs w:val="21"/>
              </w:rPr>
            </w:pPr>
            <w:r>
              <w:rPr>
                <w:rFonts w:hint="eastAsia" w:ascii="Times New Roman" w:hAnsi="Times New Roman" w:eastAsia="宋体"/>
                <w:color w:val="auto"/>
                <w:szCs w:val="21"/>
              </w:rPr>
              <w:t>5</w:t>
            </w:r>
          </w:p>
        </w:tc>
        <w:tc>
          <w:tcPr>
            <w:tcW w:w="1541" w:type="dxa"/>
            <w:vAlign w:val="center"/>
          </w:tcPr>
          <w:p w14:paraId="7BF20D7D">
            <w:pPr>
              <w:spacing w:line="340" w:lineRule="atLeast"/>
              <w:jc w:val="center"/>
              <w:rPr>
                <w:rFonts w:ascii="Times New Roman" w:hAnsi="Times New Roman" w:eastAsia="宋体" w:cs="宋体"/>
                <w:color w:val="auto"/>
                <w:szCs w:val="21"/>
              </w:rPr>
            </w:pPr>
            <w:r>
              <w:rPr>
                <w:rFonts w:hint="eastAsia" w:ascii="Times New Roman" w:hAnsi="Times New Roman" w:eastAsia="宋体" w:cs="宋体"/>
                <w:color w:val="auto"/>
                <w:szCs w:val="21"/>
              </w:rPr>
              <w:t>新风机组</w:t>
            </w:r>
          </w:p>
        </w:tc>
        <w:tc>
          <w:tcPr>
            <w:tcW w:w="5809" w:type="dxa"/>
            <w:vAlign w:val="center"/>
          </w:tcPr>
          <w:p w14:paraId="1B3BEF48">
            <w:pPr>
              <w:spacing w:line="340" w:lineRule="atLeast"/>
              <w:rPr>
                <w:rFonts w:ascii="Times New Roman" w:hAnsi="Times New Roman" w:eastAsia="宋体" w:cs="宋体"/>
                <w:color w:val="auto"/>
                <w:szCs w:val="21"/>
              </w:rPr>
            </w:pPr>
            <w:r>
              <w:rPr>
                <w:rFonts w:hint="eastAsia" w:ascii="Times New Roman" w:hAnsi="Times New Roman" w:eastAsia="宋体"/>
                <w:color w:val="auto"/>
                <w:szCs w:val="21"/>
              </w:rPr>
              <w:t>开利 39G1825、39G1117、1822、2025、1622、1824等</w:t>
            </w:r>
          </w:p>
        </w:tc>
        <w:tc>
          <w:tcPr>
            <w:tcW w:w="468" w:type="dxa"/>
            <w:vAlign w:val="center"/>
          </w:tcPr>
          <w:p w14:paraId="45C8937D">
            <w:pPr>
              <w:spacing w:line="340" w:lineRule="atLeast"/>
              <w:jc w:val="center"/>
              <w:rPr>
                <w:rFonts w:ascii="Times New Roman" w:hAnsi="Times New Roman" w:eastAsia="宋体"/>
                <w:color w:val="auto"/>
                <w:szCs w:val="21"/>
              </w:rPr>
            </w:pPr>
            <w:r>
              <w:rPr>
                <w:rFonts w:hint="eastAsia" w:ascii="Times New Roman" w:hAnsi="Times New Roman" w:eastAsia="宋体"/>
                <w:color w:val="auto"/>
                <w:szCs w:val="21"/>
              </w:rPr>
              <w:t>组</w:t>
            </w:r>
          </w:p>
        </w:tc>
        <w:tc>
          <w:tcPr>
            <w:tcW w:w="738" w:type="dxa"/>
            <w:vAlign w:val="center"/>
          </w:tcPr>
          <w:p w14:paraId="1F08CE3B">
            <w:pPr>
              <w:spacing w:line="340" w:lineRule="atLeast"/>
              <w:jc w:val="center"/>
              <w:rPr>
                <w:rFonts w:ascii="Times New Roman" w:hAnsi="Times New Roman" w:eastAsia="宋体"/>
                <w:color w:val="auto"/>
                <w:szCs w:val="21"/>
              </w:rPr>
            </w:pPr>
            <w:r>
              <w:rPr>
                <w:rFonts w:ascii="Times New Roman" w:hAnsi="Times New Roman" w:eastAsia="宋体"/>
                <w:color w:val="auto"/>
                <w:szCs w:val="21"/>
              </w:rPr>
              <w:t>23</w:t>
            </w:r>
          </w:p>
        </w:tc>
        <w:tc>
          <w:tcPr>
            <w:tcW w:w="1656" w:type="dxa"/>
            <w:vAlign w:val="center"/>
          </w:tcPr>
          <w:p w14:paraId="24B0D243">
            <w:pPr>
              <w:spacing w:line="340" w:lineRule="atLeast"/>
              <w:jc w:val="center"/>
              <w:rPr>
                <w:rFonts w:ascii="Times New Roman" w:hAnsi="Times New Roman" w:eastAsia="宋体"/>
                <w:color w:val="auto"/>
                <w:szCs w:val="21"/>
              </w:rPr>
            </w:pPr>
          </w:p>
        </w:tc>
      </w:tr>
      <w:tr w14:paraId="1BF49C8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24" w:type="dxa"/>
            <w:vAlign w:val="center"/>
          </w:tcPr>
          <w:p w14:paraId="315788F8">
            <w:pPr>
              <w:spacing w:line="340" w:lineRule="atLeast"/>
              <w:jc w:val="center"/>
              <w:rPr>
                <w:rFonts w:ascii="Times New Roman" w:hAnsi="Times New Roman" w:eastAsia="宋体"/>
                <w:color w:val="auto"/>
                <w:szCs w:val="21"/>
              </w:rPr>
            </w:pPr>
            <w:r>
              <w:rPr>
                <w:rFonts w:hint="eastAsia" w:ascii="Times New Roman" w:hAnsi="Times New Roman" w:eastAsia="宋体"/>
                <w:color w:val="auto"/>
                <w:szCs w:val="21"/>
              </w:rPr>
              <w:t>6</w:t>
            </w:r>
          </w:p>
        </w:tc>
        <w:tc>
          <w:tcPr>
            <w:tcW w:w="1541" w:type="dxa"/>
            <w:vAlign w:val="center"/>
          </w:tcPr>
          <w:p w14:paraId="435EC499">
            <w:pPr>
              <w:spacing w:line="340" w:lineRule="atLeast"/>
              <w:jc w:val="center"/>
              <w:rPr>
                <w:rFonts w:ascii="Times New Roman" w:hAnsi="Times New Roman" w:eastAsia="宋体" w:cs="宋体"/>
                <w:color w:val="auto"/>
                <w:szCs w:val="21"/>
              </w:rPr>
            </w:pPr>
            <w:r>
              <w:rPr>
                <w:rFonts w:hint="eastAsia" w:ascii="Times New Roman" w:hAnsi="Times New Roman" w:eastAsia="宋体" w:cs="宋体"/>
                <w:color w:val="auto"/>
                <w:szCs w:val="21"/>
              </w:rPr>
              <w:t>多联</w:t>
            </w:r>
            <w:r>
              <w:rPr>
                <w:rFonts w:ascii="Times New Roman" w:hAnsi="Times New Roman" w:eastAsia="宋体" w:cs="宋体"/>
                <w:color w:val="auto"/>
                <w:szCs w:val="21"/>
              </w:rPr>
              <w:t>式室内机、多联式新风机</w:t>
            </w:r>
          </w:p>
        </w:tc>
        <w:tc>
          <w:tcPr>
            <w:tcW w:w="5809" w:type="dxa"/>
            <w:vAlign w:val="center"/>
          </w:tcPr>
          <w:p w14:paraId="387EF215">
            <w:pPr>
              <w:spacing w:line="340" w:lineRule="atLeast"/>
              <w:rPr>
                <w:rFonts w:ascii="Times New Roman" w:hAnsi="Times New Roman" w:eastAsia="宋体"/>
                <w:color w:val="auto"/>
                <w:szCs w:val="21"/>
              </w:rPr>
            </w:pPr>
            <w:r>
              <w:rPr>
                <w:rFonts w:hint="eastAsia" w:ascii="Times New Roman" w:hAnsi="Times New Roman" w:eastAsia="宋体"/>
                <w:color w:val="auto"/>
                <w:szCs w:val="21"/>
              </w:rPr>
              <w:t>美的MDV-D125T</w:t>
            </w:r>
            <w:r>
              <w:rPr>
                <w:rFonts w:ascii="Times New Roman" w:hAnsi="Times New Roman" w:eastAsia="宋体"/>
                <w:color w:val="auto"/>
                <w:szCs w:val="21"/>
              </w:rPr>
              <w:t>2/N1-C(B)</w:t>
            </w:r>
          </w:p>
        </w:tc>
        <w:tc>
          <w:tcPr>
            <w:tcW w:w="468" w:type="dxa"/>
            <w:vAlign w:val="center"/>
          </w:tcPr>
          <w:p w14:paraId="136D3191">
            <w:pPr>
              <w:spacing w:line="340" w:lineRule="atLeast"/>
              <w:jc w:val="center"/>
              <w:rPr>
                <w:rFonts w:ascii="Times New Roman" w:hAnsi="Times New Roman" w:eastAsia="宋体"/>
                <w:color w:val="auto"/>
                <w:szCs w:val="21"/>
              </w:rPr>
            </w:pPr>
            <w:r>
              <w:rPr>
                <w:rFonts w:hint="eastAsia" w:ascii="Times New Roman" w:hAnsi="Times New Roman" w:eastAsia="宋体"/>
                <w:color w:val="auto"/>
                <w:szCs w:val="21"/>
              </w:rPr>
              <w:t>台</w:t>
            </w:r>
          </w:p>
        </w:tc>
        <w:tc>
          <w:tcPr>
            <w:tcW w:w="738" w:type="dxa"/>
            <w:vAlign w:val="center"/>
          </w:tcPr>
          <w:p w14:paraId="251B1BF2">
            <w:pPr>
              <w:spacing w:line="340" w:lineRule="atLeast"/>
              <w:jc w:val="center"/>
              <w:rPr>
                <w:rFonts w:ascii="Times New Roman" w:hAnsi="Times New Roman" w:eastAsia="宋体"/>
                <w:color w:val="auto"/>
                <w:szCs w:val="21"/>
              </w:rPr>
            </w:pPr>
            <w:r>
              <w:rPr>
                <w:rFonts w:hint="eastAsia" w:ascii="Times New Roman" w:hAnsi="Times New Roman" w:eastAsia="宋体"/>
                <w:color w:val="auto"/>
                <w:szCs w:val="21"/>
              </w:rPr>
              <w:t>183</w:t>
            </w:r>
          </w:p>
        </w:tc>
        <w:tc>
          <w:tcPr>
            <w:tcW w:w="1656" w:type="dxa"/>
            <w:vAlign w:val="center"/>
          </w:tcPr>
          <w:p w14:paraId="75544F47">
            <w:pPr>
              <w:spacing w:line="340" w:lineRule="atLeast"/>
              <w:jc w:val="center"/>
              <w:rPr>
                <w:rFonts w:ascii="Times New Roman" w:hAnsi="Times New Roman" w:eastAsia="宋体"/>
                <w:color w:val="auto"/>
                <w:szCs w:val="21"/>
              </w:rPr>
            </w:pPr>
          </w:p>
        </w:tc>
      </w:tr>
      <w:tr w14:paraId="4296015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24" w:type="dxa"/>
            <w:vAlign w:val="center"/>
          </w:tcPr>
          <w:p w14:paraId="7D41C5C7">
            <w:pPr>
              <w:spacing w:line="340" w:lineRule="atLeast"/>
              <w:jc w:val="center"/>
              <w:rPr>
                <w:rFonts w:ascii="Times New Roman" w:hAnsi="Times New Roman" w:eastAsia="宋体"/>
                <w:color w:val="auto"/>
                <w:szCs w:val="21"/>
              </w:rPr>
            </w:pPr>
            <w:r>
              <w:rPr>
                <w:rFonts w:hint="eastAsia" w:ascii="Times New Roman" w:hAnsi="Times New Roman" w:eastAsia="宋体"/>
                <w:color w:val="auto"/>
                <w:szCs w:val="21"/>
              </w:rPr>
              <w:t>7</w:t>
            </w:r>
          </w:p>
        </w:tc>
        <w:tc>
          <w:tcPr>
            <w:tcW w:w="1541" w:type="dxa"/>
            <w:vAlign w:val="center"/>
          </w:tcPr>
          <w:p w14:paraId="18D3EB80">
            <w:pPr>
              <w:spacing w:line="340" w:lineRule="atLeast"/>
              <w:jc w:val="center"/>
              <w:rPr>
                <w:rFonts w:ascii="Times New Roman" w:hAnsi="Times New Roman" w:eastAsia="宋体"/>
                <w:color w:val="auto"/>
                <w:szCs w:val="21"/>
              </w:rPr>
            </w:pPr>
            <w:r>
              <w:rPr>
                <w:rFonts w:hint="eastAsia" w:ascii="Times New Roman" w:hAnsi="Times New Roman" w:eastAsia="宋体"/>
                <w:color w:val="auto"/>
                <w:szCs w:val="21"/>
              </w:rPr>
              <w:t>回风过滤网及百叶</w:t>
            </w:r>
          </w:p>
        </w:tc>
        <w:tc>
          <w:tcPr>
            <w:tcW w:w="5809" w:type="dxa"/>
            <w:vAlign w:val="center"/>
          </w:tcPr>
          <w:p w14:paraId="0BD6951E">
            <w:pPr>
              <w:spacing w:line="340" w:lineRule="atLeast"/>
              <w:rPr>
                <w:rFonts w:ascii="Times New Roman" w:hAnsi="Times New Roman" w:eastAsia="宋体"/>
                <w:color w:val="auto"/>
                <w:szCs w:val="21"/>
              </w:rPr>
            </w:pPr>
            <w:r>
              <w:rPr>
                <w:rFonts w:hint="eastAsia" w:ascii="Times New Roman" w:hAnsi="Times New Roman" w:eastAsia="宋体"/>
                <w:color w:val="auto"/>
                <w:szCs w:val="21"/>
              </w:rPr>
              <w:t>含空调、排风系统</w:t>
            </w:r>
          </w:p>
        </w:tc>
        <w:tc>
          <w:tcPr>
            <w:tcW w:w="468" w:type="dxa"/>
            <w:vAlign w:val="center"/>
          </w:tcPr>
          <w:p w14:paraId="774367A4">
            <w:pPr>
              <w:spacing w:line="340" w:lineRule="atLeast"/>
              <w:jc w:val="center"/>
              <w:rPr>
                <w:rFonts w:ascii="Times New Roman" w:hAnsi="Times New Roman" w:eastAsia="宋体"/>
                <w:color w:val="auto"/>
                <w:szCs w:val="21"/>
              </w:rPr>
            </w:pPr>
            <w:r>
              <w:rPr>
                <w:rFonts w:hint="eastAsia" w:ascii="Times New Roman" w:hAnsi="Times New Roman" w:eastAsia="宋体"/>
                <w:color w:val="auto"/>
                <w:szCs w:val="21"/>
              </w:rPr>
              <w:t>个</w:t>
            </w:r>
          </w:p>
        </w:tc>
        <w:tc>
          <w:tcPr>
            <w:tcW w:w="738" w:type="dxa"/>
            <w:vAlign w:val="center"/>
          </w:tcPr>
          <w:p w14:paraId="0E27881C">
            <w:pPr>
              <w:spacing w:line="340" w:lineRule="atLeast"/>
              <w:jc w:val="center"/>
              <w:rPr>
                <w:rFonts w:ascii="Times New Roman" w:hAnsi="Times New Roman" w:eastAsia="宋体"/>
                <w:color w:val="auto"/>
                <w:szCs w:val="21"/>
              </w:rPr>
            </w:pPr>
            <w:r>
              <w:rPr>
                <w:rFonts w:ascii="Times New Roman" w:hAnsi="Times New Roman" w:eastAsia="宋体"/>
                <w:color w:val="auto"/>
                <w:szCs w:val="21"/>
              </w:rPr>
              <w:t>485</w:t>
            </w:r>
          </w:p>
        </w:tc>
        <w:tc>
          <w:tcPr>
            <w:tcW w:w="1656" w:type="dxa"/>
            <w:vAlign w:val="center"/>
          </w:tcPr>
          <w:p w14:paraId="5C4D3E93">
            <w:pPr>
              <w:spacing w:line="340" w:lineRule="atLeast"/>
              <w:jc w:val="center"/>
              <w:rPr>
                <w:rFonts w:ascii="Times New Roman" w:hAnsi="Times New Roman" w:eastAsia="宋体"/>
                <w:color w:val="auto"/>
                <w:szCs w:val="21"/>
              </w:rPr>
            </w:pPr>
          </w:p>
        </w:tc>
      </w:tr>
      <w:tr w14:paraId="7AA3477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24" w:type="dxa"/>
            <w:vAlign w:val="center"/>
          </w:tcPr>
          <w:p w14:paraId="68A29727">
            <w:pPr>
              <w:spacing w:line="340" w:lineRule="atLeast"/>
              <w:jc w:val="center"/>
              <w:rPr>
                <w:rFonts w:ascii="Times New Roman" w:hAnsi="Times New Roman" w:eastAsia="宋体"/>
                <w:color w:val="auto"/>
                <w:szCs w:val="21"/>
              </w:rPr>
            </w:pPr>
            <w:r>
              <w:rPr>
                <w:rFonts w:hint="eastAsia" w:ascii="Times New Roman" w:hAnsi="Times New Roman" w:eastAsia="宋体"/>
                <w:color w:val="auto"/>
                <w:szCs w:val="21"/>
              </w:rPr>
              <w:t>8</w:t>
            </w:r>
          </w:p>
        </w:tc>
        <w:tc>
          <w:tcPr>
            <w:tcW w:w="1541" w:type="dxa"/>
            <w:vAlign w:val="center"/>
          </w:tcPr>
          <w:p w14:paraId="7DB5552C">
            <w:pPr>
              <w:spacing w:line="340" w:lineRule="atLeast"/>
              <w:jc w:val="center"/>
              <w:rPr>
                <w:rFonts w:ascii="Times New Roman" w:hAnsi="Times New Roman" w:eastAsia="宋体"/>
                <w:color w:val="auto"/>
                <w:szCs w:val="21"/>
              </w:rPr>
            </w:pPr>
            <w:r>
              <w:rPr>
                <w:rFonts w:hint="eastAsia" w:ascii="Times New Roman" w:hAnsi="Times New Roman" w:eastAsia="宋体"/>
                <w:color w:val="auto"/>
                <w:szCs w:val="21"/>
              </w:rPr>
              <w:t>送、排风百叶</w:t>
            </w:r>
          </w:p>
        </w:tc>
        <w:tc>
          <w:tcPr>
            <w:tcW w:w="5809" w:type="dxa"/>
            <w:vAlign w:val="center"/>
          </w:tcPr>
          <w:p w14:paraId="26377EB0">
            <w:pPr>
              <w:spacing w:line="340" w:lineRule="atLeast"/>
              <w:rPr>
                <w:rFonts w:ascii="Times New Roman" w:hAnsi="Times New Roman" w:eastAsia="宋体"/>
                <w:color w:val="auto"/>
                <w:szCs w:val="21"/>
              </w:rPr>
            </w:pPr>
            <w:r>
              <w:rPr>
                <w:rFonts w:hint="eastAsia" w:ascii="Times New Roman" w:hAnsi="Times New Roman" w:eastAsia="宋体"/>
                <w:color w:val="auto"/>
                <w:szCs w:val="21"/>
              </w:rPr>
              <w:t>含空调、排风系统</w:t>
            </w:r>
          </w:p>
        </w:tc>
        <w:tc>
          <w:tcPr>
            <w:tcW w:w="468" w:type="dxa"/>
            <w:vAlign w:val="center"/>
          </w:tcPr>
          <w:p w14:paraId="3A28D643">
            <w:pPr>
              <w:spacing w:line="340" w:lineRule="atLeast"/>
              <w:jc w:val="center"/>
              <w:rPr>
                <w:rFonts w:ascii="Times New Roman" w:hAnsi="Times New Roman" w:eastAsia="宋体"/>
                <w:color w:val="auto"/>
                <w:szCs w:val="21"/>
              </w:rPr>
            </w:pPr>
            <w:r>
              <w:rPr>
                <w:rFonts w:hint="eastAsia" w:ascii="Times New Roman" w:hAnsi="Times New Roman" w:eastAsia="宋体"/>
                <w:color w:val="auto"/>
                <w:szCs w:val="21"/>
              </w:rPr>
              <w:t>个</w:t>
            </w:r>
          </w:p>
        </w:tc>
        <w:tc>
          <w:tcPr>
            <w:tcW w:w="738" w:type="dxa"/>
            <w:vAlign w:val="center"/>
          </w:tcPr>
          <w:p w14:paraId="0945C5F2">
            <w:pPr>
              <w:spacing w:line="340" w:lineRule="atLeast"/>
              <w:jc w:val="center"/>
              <w:rPr>
                <w:rFonts w:ascii="Times New Roman" w:hAnsi="Times New Roman" w:eastAsia="宋体"/>
                <w:color w:val="auto"/>
                <w:szCs w:val="21"/>
              </w:rPr>
            </w:pPr>
            <w:r>
              <w:rPr>
                <w:rFonts w:ascii="Times New Roman" w:hAnsi="Times New Roman" w:eastAsia="宋体"/>
                <w:color w:val="auto"/>
                <w:szCs w:val="21"/>
              </w:rPr>
              <w:t>679</w:t>
            </w:r>
          </w:p>
        </w:tc>
        <w:tc>
          <w:tcPr>
            <w:tcW w:w="1656" w:type="dxa"/>
            <w:vAlign w:val="center"/>
          </w:tcPr>
          <w:p w14:paraId="242001D7">
            <w:pPr>
              <w:spacing w:line="340" w:lineRule="atLeast"/>
              <w:jc w:val="center"/>
              <w:rPr>
                <w:rFonts w:ascii="Times New Roman" w:hAnsi="Times New Roman" w:eastAsia="宋体"/>
                <w:color w:val="auto"/>
                <w:szCs w:val="21"/>
              </w:rPr>
            </w:pPr>
          </w:p>
        </w:tc>
      </w:tr>
      <w:tr w14:paraId="27D8BAB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24" w:type="dxa"/>
            <w:vAlign w:val="center"/>
          </w:tcPr>
          <w:p w14:paraId="0C48DD7D">
            <w:pPr>
              <w:spacing w:line="340" w:lineRule="atLeast"/>
              <w:jc w:val="center"/>
              <w:rPr>
                <w:rFonts w:ascii="Times New Roman" w:hAnsi="Times New Roman" w:eastAsia="宋体"/>
                <w:color w:val="auto"/>
                <w:szCs w:val="21"/>
              </w:rPr>
            </w:pPr>
            <w:r>
              <w:rPr>
                <w:rFonts w:hint="eastAsia" w:ascii="Times New Roman" w:hAnsi="Times New Roman" w:eastAsia="宋体"/>
                <w:color w:val="auto"/>
                <w:szCs w:val="21"/>
              </w:rPr>
              <w:t>9</w:t>
            </w:r>
          </w:p>
        </w:tc>
        <w:tc>
          <w:tcPr>
            <w:tcW w:w="1541" w:type="dxa"/>
            <w:vAlign w:val="center"/>
          </w:tcPr>
          <w:p w14:paraId="44D1779A">
            <w:pPr>
              <w:spacing w:line="340" w:lineRule="atLeast"/>
              <w:jc w:val="center"/>
              <w:rPr>
                <w:rFonts w:ascii="Times New Roman" w:hAnsi="Times New Roman" w:eastAsia="宋体"/>
                <w:color w:val="auto"/>
                <w:szCs w:val="21"/>
              </w:rPr>
            </w:pPr>
            <w:r>
              <w:rPr>
                <w:rFonts w:hint="eastAsia" w:ascii="Times New Roman" w:hAnsi="Times New Roman" w:eastAsia="宋体"/>
                <w:color w:val="auto"/>
                <w:szCs w:val="21"/>
              </w:rPr>
              <w:t>空调控制系统</w:t>
            </w:r>
          </w:p>
        </w:tc>
        <w:tc>
          <w:tcPr>
            <w:tcW w:w="5809" w:type="dxa"/>
            <w:vAlign w:val="center"/>
          </w:tcPr>
          <w:p w14:paraId="5826ACCE">
            <w:pPr>
              <w:spacing w:line="340" w:lineRule="atLeast"/>
              <w:rPr>
                <w:rFonts w:ascii="Times New Roman" w:hAnsi="Times New Roman" w:eastAsia="宋体"/>
                <w:color w:val="auto"/>
                <w:szCs w:val="21"/>
              </w:rPr>
            </w:pPr>
            <w:r>
              <w:rPr>
                <w:rFonts w:hint="eastAsia" w:ascii="Times New Roman" w:hAnsi="Times New Roman" w:eastAsia="宋体"/>
                <w:color w:val="auto"/>
                <w:szCs w:val="21"/>
              </w:rPr>
              <w:t>含开关、继电器、接触器、控制面板等</w:t>
            </w:r>
          </w:p>
        </w:tc>
        <w:tc>
          <w:tcPr>
            <w:tcW w:w="468" w:type="dxa"/>
            <w:vAlign w:val="center"/>
          </w:tcPr>
          <w:p w14:paraId="6A208109">
            <w:pPr>
              <w:spacing w:line="340" w:lineRule="atLeast"/>
              <w:jc w:val="center"/>
              <w:rPr>
                <w:rFonts w:ascii="Times New Roman" w:hAnsi="Times New Roman" w:eastAsia="宋体"/>
                <w:color w:val="auto"/>
                <w:szCs w:val="21"/>
              </w:rPr>
            </w:pPr>
            <w:r>
              <w:rPr>
                <w:rFonts w:hint="eastAsia" w:ascii="Times New Roman" w:hAnsi="Times New Roman" w:eastAsia="宋体"/>
                <w:color w:val="auto"/>
                <w:szCs w:val="21"/>
              </w:rPr>
              <w:t>宗</w:t>
            </w:r>
          </w:p>
        </w:tc>
        <w:tc>
          <w:tcPr>
            <w:tcW w:w="738" w:type="dxa"/>
            <w:vAlign w:val="center"/>
          </w:tcPr>
          <w:p w14:paraId="0E6E1D8E">
            <w:pPr>
              <w:spacing w:line="340" w:lineRule="atLeast"/>
              <w:jc w:val="center"/>
              <w:rPr>
                <w:rFonts w:ascii="Times New Roman" w:hAnsi="Times New Roman" w:eastAsia="宋体"/>
                <w:color w:val="auto"/>
                <w:szCs w:val="21"/>
              </w:rPr>
            </w:pPr>
            <w:r>
              <w:rPr>
                <w:rFonts w:hint="eastAsia" w:ascii="Times New Roman" w:hAnsi="Times New Roman" w:eastAsia="宋体"/>
                <w:color w:val="auto"/>
                <w:szCs w:val="21"/>
              </w:rPr>
              <w:t>1</w:t>
            </w:r>
          </w:p>
        </w:tc>
        <w:tc>
          <w:tcPr>
            <w:tcW w:w="1656" w:type="dxa"/>
            <w:vAlign w:val="center"/>
          </w:tcPr>
          <w:p w14:paraId="2AF6D6DE">
            <w:pPr>
              <w:spacing w:line="340" w:lineRule="atLeast"/>
              <w:jc w:val="center"/>
              <w:rPr>
                <w:rFonts w:ascii="Times New Roman" w:hAnsi="Times New Roman" w:eastAsia="宋体"/>
                <w:color w:val="auto"/>
                <w:szCs w:val="21"/>
              </w:rPr>
            </w:pPr>
          </w:p>
        </w:tc>
      </w:tr>
      <w:tr w14:paraId="4071875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24" w:type="dxa"/>
            <w:vAlign w:val="center"/>
          </w:tcPr>
          <w:p w14:paraId="08122C63">
            <w:pPr>
              <w:autoSpaceDE w:val="0"/>
              <w:autoSpaceDN w:val="0"/>
              <w:jc w:val="center"/>
              <w:rPr>
                <w:rFonts w:ascii="Times New Roman" w:hAnsi="Times New Roman" w:eastAsia="宋体" w:cs="DengXian Regular"/>
                <w:color w:val="auto"/>
                <w:szCs w:val="21"/>
              </w:rPr>
            </w:pPr>
            <w:r>
              <w:rPr>
                <w:rFonts w:hint="eastAsia" w:ascii="Times New Roman" w:hAnsi="Times New Roman" w:eastAsia="宋体" w:cs="DengXian Regular"/>
                <w:color w:val="auto"/>
                <w:szCs w:val="21"/>
              </w:rPr>
              <w:t>五</w:t>
            </w:r>
          </w:p>
        </w:tc>
        <w:tc>
          <w:tcPr>
            <w:tcW w:w="8556" w:type="dxa"/>
            <w:gridSpan w:val="4"/>
            <w:vAlign w:val="center"/>
          </w:tcPr>
          <w:p w14:paraId="5915F318">
            <w:pPr>
              <w:autoSpaceDE w:val="0"/>
              <w:autoSpaceDN w:val="0"/>
              <w:rPr>
                <w:rFonts w:ascii="Times New Roman" w:hAnsi="Times New Roman" w:eastAsia="宋体" w:cs="DengXian Regular"/>
                <w:color w:val="auto"/>
                <w:szCs w:val="21"/>
              </w:rPr>
            </w:pPr>
            <w:r>
              <w:rPr>
                <w:rFonts w:hint="eastAsia" w:ascii="Times New Roman" w:hAnsi="Times New Roman" w:eastAsia="宋体" w:cs="DengXian Regular"/>
                <w:color w:val="auto"/>
                <w:szCs w:val="21"/>
              </w:rPr>
              <w:t>停车楼</w:t>
            </w:r>
          </w:p>
        </w:tc>
        <w:tc>
          <w:tcPr>
            <w:tcW w:w="1656" w:type="dxa"/>
            <w:vAlign w:val="center"/>
          </w:tcPr>
          <w:p w14:paraId="0958B0D4">
            <w:pPr>
              <w:autoSpaceDE w:val="0"/>
              <w:autoSpaceDN w:val="0"/>
              <w:rPr>
                <w:rFonts w:ascii="Times New Roman" w:hAnsi="Times New Roman" w:eastAsia="宋体" w:cs="DengXian Regular"/>
                <w:color w:val="auto"/>
                <w:szCs w:val="21"/>
              </w:rPr>
            </w:pPr>
          </w:p>
        </w:tc>
      </w:tr>
      <w:tr w14:paraId="6B16C52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jc w:val="center"/>
        </w:trPr>
        <w:tc>
          <w:tcPr>
            <w:tcW w:w="524" w:type="dxa"/>
            <w:vAlign w:val="center"/>
          </w:tcPr>
          <w:p w14:paraId="6DD9ED18">
            <w:pPr>
              <w:autoSpaceDE w:val="0"/>
              <w:autoSpaceDN w:val="0"/>
              <w:rPr>
                <w:rFonts w:ascii="Times New Roman" w:hAnsi="Times New Roman" w:eastAsia="宋体" w:cs="DengXian Regular"/>
                <w:color w:val="auto"/>
                <w:szCs w:val="21"/>
              </w:rPr>
            </w:pPr>
            <w:r>
              <w:rPr>
                <w:rFonts w:hint="eastAsia" w:ascii="Times New Roman" w:hAnsi="Times New Roman" w:eastAsia="宋体" w:cs="DengXian Regular"/>
                <w:color w:val="auto"/>
                <w:szCs w:val="21"/>
              </w:rPr>
              <w:t>1</w:t>
            </w:r>
          </w:p>
        </w:tc>
        <w:tc>
          <w:tcPr>
            <w:tcW w:w="1541" w:type="dxa"/>
            <w:vAlign w:val="center"/>
          </w:tcPr>
          <w:p w14:paraId="3FC43421">
            <w:pPr>
              <w:autoSpaceDE w:val="0"/>
              <w:autoSpaceDN w:val="0"/>
              <w:rPr>
                <w:rFonts w:ascii="Times New Roman" w:hAnsi="Times New Roman" w:eastAsia="宋体" w:cs="DengXian Regular"/>
                <w:color w:val="auto"/>
                <w:szCs w:val="21"/>
              </w:rPr>
            </w:pPr>
            <w:r>
              <w:rPr>
                <w:rFonts w:hint="eastAsia" w:ascii="Times New Roman" w:hAnsi="Times New Roman" w:eastAsia="宋体" w:cs="DengXian Regular"/>
                <w:color w:val="auto"/>
                <w:szCs w:val="21"/>
              </w:rPr>
              <w:t>板管蒸发冷却式涡旋冷水机组</w:t>
            </w:r>
          </w:p>
        </w:tc>
        <w:tc>
          <w:tcPr>
            <w:tcW w:w="5809" w:type="dxa"/>
            <w:vAlign w:val="center"/>
          </w:tcPr>
          <w:p w14:paraId="3A873AFC">
            <w:pPr>
              <w:autoSpaceDE w:val="0"/>
              <w:autoSpaceDN w:val="0"/>
              <w:rPr>
                <w:rFonts w:ascii="Times New Roman" w:hAnsi="Times New Roman" w:eastAsia="宋体" w:cs="DengXian Regular"/>
                <w:color w:val="auto"/>
                <w:szCs w:val="21"/>
              </w:rPr>
            </w:pPr>
            <w:r>
              <w:rPr>
                <w:rFonts w:hint="eastAsia" w:ascii="Times New Roman" w:hAnsi="Times New Roman" w:eastAsia="宋体" w:cs="DengXian Regular"/>
                <w:color w:val="auto"/>
                <w:szCs w:val="21"/>
              </w:rPr>
              <w:t>羿歌WLSZ252CSG板管蒸发冷却式涡旋冷水机3台及4台冷冻水泵（YVF3-132S1-2  5.5</w:t>
            </w:r>
            <w:r>
              <w:rPr>
                <w:rFonts w:hint="eastAsia" w:ascii="Times New Roman" w:hAnsi="Times New Roman" w:eastAsia="宋体" w:cs="DengXian Regular"/>
                <w:color w:val="auto"/>
                <w:szCs w:val="21"/>
                <w:lang w:eastAsia="zh-CN"/>
              </w:rPr>
              <w:t>kW</w:t>
            </w:r>
            <w:r>
              <w:rPr>
                <w:rFonts w:hint="eastAsia" w:ascii="Times New Roman" w:hAnsi="Times New Roman" w:eastAsia="宋体" w:cs="DengXian Regular"/>
                <w:color w:val="auto"/>
                <w:szCs w:val="21"/>
              </w:rPr>
              <w:t>）</w:t>
            </w:r>
          </w:p>
        </w:tc>
        <w:tc>
          <w:tcPr>
            <w:tcW w:w="468" w:type="dxa"/>
            <w:shd w:val="clear" w:color="auto" w:fill="auto"/>
            <w:vAlign w:val="center"/>
          </w:tcPr>
          <w:p w14:paraId="2960C0A7">
            <w:pPr>
              <w:autoSpaceDE w:val="0"/>
              <w:autoSpaceDN w:val="0"/>
              <w:rPr>
                <w:rFonts w:ascii="Times New Roman" w:hAnsi="Times New Roman" w:eastAsia="宋体" w:cs="DengXian Regular"/>
                <w:color w:val="auto"/>
                <w:szCs w:val="21"/>
              </w:rPr>
            </w:pPr>
            <w:r>
              <w:rPr>
                <w:rFonts w:hint="eastAsia" w:ascii="Times New Roman" w:hAnsi="Times New Roman" w:eastAsia="宋体" w:cs="DengXian Regular"/>
                <w:color w:val="auto"/>
                <w:szCs w:val="21"/>
              </w:rPr>
              <w:t>宗</w:t>
            </w:r>
          </w:p>
        </w:tc>
        <w:tc>
          <w:tcPr>
            <w:tcW w:w="738" w:type="dxa"/>
            <w:shd w:val="clear" w:color="auto" w:fill="auto"/>
            <w:vAlign w:val="center"/>
          </w:tcPr>
          <w:p w14:paraId="0FCE14D5">
            <w:pPr>
              <w:autoSpaceDE w:val="0"/>
              <w:autoSpaceDN w:val="0"/>
              <w:rPr>
                <w:rFonts w:ascii="Times New Roman" w:hAnsi="Times New Roman" w:eastAsia="宋体" w:cs="DengXian Regular"/>
                <w:color w:val="auto"/>
                <w:szCs w:val="21"/>
              </w:rPr>
            </w:pPr>
            <w:r>
              <w:rPr>
                <w:rFonts w:hint="eastAsia" w:ascii="Times New Roman" w:hAnsi="Times New Roman" w:eastAsia="宋体" w:cs="DengXian Regular"/>
                <w:color w:val="auto"/>
                <w:szCs w:val="21"/>
              </w:rPr>
              <w:t>1</w:t>
            </w:r>
          </w:p>
        </w:tc>
        <w:tc>
          <w:tcPr>
            <w:tcW w:w="1656" w:type="dxa"/>
            <w:shd w:val="clear" w:color="auto" w:fill="auto"/>
            <w:vAlign w:val="center"/>
          </w:tcPr>
          <w:p w14:paraId="52DE3394">
            <w:pPr>
              <w:autoSpaceDE w:val="0"/>
              <w:autoSpaceDN w:val="0"/>
              <w:rPr>
                <w:rFonts w:ascii="Times New Roman" w:hAnsi="Times New Roman" w:eastAsia="宋体" w:cs="DengXian Regular"/>
                <w:color w:val="auto"/>
                <w:szCs w:val="21"/>
              </w:rPr>
            </w:pPr>
          </w:p>
        </w:tc>
      </w:tr>
      <w:tr w14:paraId="729C1D7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jc w:val="center"/>
        </w:trPr>
        <w:tc>
          <w:tcPr>
            <w:tcW w:w="524" w:type="dxa"/>
            <w:vAlign w:val="center"/>
          </w:tcPr>
          <w:p w14:paraId="0E8E4907">
            <w:pPr>
              <w:autoSpaceDE w:val="0"/>
              <w:autoSpaceDN w:val="0"/>
              <w:rPr>
                <w:rFonts w:ascii="Times New Roman" w:hAnsi="Times New Roman" w:eastAsia="宋体" w:cs="DengXian Regular"/>
                <w:color w:val="auto"/>
                <w:szCs w:val="21"/>
              </w:rPr>
            </w:pPr>
            <w:r>
              <w:rPr>
                <w:rFonts w:hint="eastAsia" w:ascii="Times New Roman" w:hAnsi="Times New Roman" w:eastAsia="宋体" w:cs="DengXian Regular"/>
                <w:color w:val="auto"/>
                <w:szCs w:val="21"/>
              </w:rPr>
              <w:t>2</w:t>
            </w:r>
          </w:p>
        </w:tc>
        <w:tc>
          <w:tcPr>
            <w:tcW w:w="1541" w:type="dxa"/>
            <w:vAlign w:val="center"/>
          </w:tcPr>
          <w:p w14:paraId="6C46B964">
            <w:pPr>
              <w:autoSpaceDE w:val="0"/>
              <w:autoSpaceDN w:val="0"/>
              <w:rPr>
                <w:rFonts w:ascii="Times New Roman" w:hAnsi="Times New Roman" w:eastAsia="宋体" w:cs="DengXian Regular"/>
                <w:color w:val="auto"/>
                <w:szCs w:val="21"/>
              </w:rPr>
            </w:pPr>
            <w:r>
              <w:rPr>
                <w:rFonts w:hint="eastAsia" w:ascii="Times New Roman" w:hAnsi="Times New Roman" w:eastAsia="宋体" w:cs="DengXian Regular"/>
                <w:color w:val="auto"/>
                <w:szCs w:val="21"/>
              </w:rPr>
              <w:t>风机盘管</w:t>
            </w:r>
          </w:p>
        </w:tc>
        <w:tc>
          <w:tcPr>
            <w:tcW w:w="5809" w:type="dxa"/>
            <w:vAlign w:val="center"/>
          </w:tcPr>
          <w:p w14:paraId="7291D178">
            <w:pPr>
              <w:autoSpaceDE w:val="0"/>
              <w:autoSpaceDN w:val="0"/>
              <w:rPr>
                <w:rFonts w:ascii="Times New Roman" w:hAnsi="Times New Roman" w:eastAsia="宋体" w:cs="DengXian Regular"/>
                <w:color w:val="auto"/>
                <w:szCs w:val="21"/>
              </w:rPr>
            </w:pPr>
          </w:p>
        </w:tc>
        <w:tc>
          <w:tcPr>
            <w:tcW w:w="468" w:type="dxa"/>
            <w:vAlign w:val="center"/>
          </w:tcPr>
          <w:p w14:paraId="4402D77A">
            <w:pPr>
              <w:autoSpaceDE w:val="0"/>
              <w:autoSpaceDN w:val="0"/>
              <w:rPr>
                <w:rFonts w:ascii="Times New Roman" w:hAnsi="Times New Roman" w:eastAsia="宋体" w:cs="DengXian Regular"/>
                <w:color w:val="auto"/>
                <w:szCs w:val="21"/>
              </w:rPr>
            </w:pPr>
            <w:r>
              <w:rPr>
                <w:rFonts w:hint="eastAsia" w:ascii="Times New Roman" w:hAnsi="Times New Roman" w:eastAsia="宋体" w:cs="DengXian Regular"/>
                <w:color w:val="auto"/>
                <w:szCs w:val="21"/>
              </w:rPr>
              <w:t>台</w:t>
            </w:r>
          </w:p>
        </w:tc>
        <w:tc>
          <w:tcPr>
            <w:tcW w:w="738" w:type="dxa"/>
            <w:vAlign w:val="center"/>
          </w:tcPr>
          <w:p w14:paraId="651AE1BD">
            <w:pPr>
              <w:autoSpaceDE w:val="0"/>
              <w:autoSpaceDN w:val="0"/>
              <w:rPr>
                <w:rFonts w:ascii="Times New Roman" w:hAnsi="Times New Roman" w:eastAsia="宋体" w:cs="DengXian Regular"/>
                <w:color w:val="auto"/>
                <w:szCs w:val="21"/>
              </w:rPr>
            </w:pPr>
            <w:r>
              <w:rPr>
                <w:rFonts w:hint="eastAsia" w:ascii="Times New Roman" w:hAnsi="Times New Roman" w:eastAsia="宋体" w:cs="DengXian Regular"/>
                <w:color w:val="auto"/>
                <w:szCs w:val="21"/>
              </w:rPr>
              <w:t>114</w:t>
            </w:r>
          </w:p>
        </w:tc>
        <w:tc>
          <w:tcPr>
            <w:tcW w:w="1656" w:type="dxa"/>
            <w:vAlign w:val="center"/>
          </w:tcPr>
          <w:p w14:paraId="274664C0">
            <w:pPr>
              <w:autoSpaceDE w:val="0"/>
              <w:autoSpaceDN w:val="0"/>
              <w:rPr>
                <w:rFonts w:ascii="Times New Roman" w:hAnsi="Times New Roman" w:eastAsia="宋体" w:cs="DengXian Regular"/>
                <w:color w:val="auto"/>
                <w:szCs w:val="21"/>
              </w:rPr>
            </w:pPr>
          </w:p>
        </w:tc>
      </w:tr>
      <w:tr w14:paraId="4256CCB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24" w:type="dxa"/>
            <w:vAlign w:val="center"/>
          </w:tcPr>
          <w:p w14:paraId="58E1A3D7">
            <w:pPr>
              <w:autoSpaceDE w:val="0"/>
              <w:autoSpaceDN w:val="0"/>
              <w:rPr>
                <w:rFonts w:ascii="Times New Roman" w:hAnsi="Times New Roman" w:eastAsia="宋体" w:cs="DengXian Regular"/>
                <w:color w:val="auto"/>
                <w:szCs w:val="21"/>
              </w:rPr>
            </w:pPr>
            <w:r>
              <w:rPr>
                <w:rFonts w:hint="eastAsia" w:ascii="Times New Roman" w:hAnsi="Times New Roman" w:eastAsia="宋体" w:cs="DengXian Regular"/>
                <w:color w:val="auto"/>
                <w:szCs w:val="21"/>
              </w:rPr>
              <w:t>3</w:t>
            </w:r>
          </w:p>
        </w:tc>
        <w:tc>
          <w:tcPr>
            <w:tcW w:w="1541" w:type="dxa"/>
            <w:vAlign w:val="center"/>
          </w:tcPr>
          <w:p w14:paraId="486FFDAF">
            <w:pPr>
              <w:autoSpaceDE w:val="0"/>
              <w:autoSpaceDN w:val="0"/>
              <w:rPr>
                <w:rFonts w:ascii="Times New Roman" w:hAnsi="Times New Roman" w:eastAsia="宋体" w:cs="DengXian Regular"/>
                <w:color w:val="auto"/>
                <w:szCs w:val="21"/>
              </w:rPr>
            </w:pPr>
            <w:r>
              <w:rPr>
                <w:rFonts w:hint="eastAsia" w:ascii="Times New Roman" w:hAnsi="Times New Roman" w:eastAsia="宋体" w:cs="DengXian Regular"/>
                <w:color w:val="auto"/>
                <w:szCs w:val="21"/>
              </w:rPr>
              <w:t>新风机</w:t>
            </w:r>
          </w:p>
        </w:tc>
        <w:tc>
          <w:tcPr>
            <w:tcW w:w="5809" w:type="dxa"/>
            <w:vAlign w:val="center"/>
          </w:tcPr>
          <w:p w14:paraId="4DB9485C">
            <w:pPr>
              <w:autoSpaceDE w:val="0"/>
              <w:autoSpaceDN w:val="0"/>
              <w:rPr>
                <w:rFonts w:ascii="Times New Roman" w:hAnsi="Times New Roman" w:eastAsia="宋体" w:cs="DengXian Regular"/>
                <w:color w:val="auto"/>
                <w:szCs w:val="21"/>
              </w:rPr>
            </w:pPr>
          </w:p>
        </w:tc>
        <w:tc>
          <w:tcPr>
            <w:tcW w:w="468" w:type="dxa"/>
            <w:vAlign w:val="center"/>
          </w:tcPr>
          <w:p w14:paraId="28F927FB">
            <w:pPr>
              <w:autoSpaceDE w:val="0"/>
              <w:autoSpaceDN w:val="0"/>
              <w:rPr>
                <w:rFonts w:ascii="Times New Roman" w:hAnsi="Times New Roman" w:eastAsia="宋体" w:cs="DengXian Regular"/>
                <w:color w:val="auto"/>
                <w:szCs w:val="21"/>
              </w:rPr>
            </w:pPr>
            <w:r>
              <w:rPr>
                <w:rFonts w:hint="eastAsia" w:ascii="Times New Roman" w:hAnsi="Times New Roman" w:eastAsia="宋体" w:cs="DengXian Regular"/>
                <w:color w:val="auto"/>
                <w:szCs w:val="21"/>
              </w:rPr>
              <w:t>台</w:t>
            </w:r>
          </w:p>
        </w:tc>
        <w:tc>
          <w:tcPr>
            <w:tcW w:w="738" w:type="dxa"/>
            <w:vAlign w:val="center"/>
          </w:tcPr>
          <w:p w14:paraId="599D2A7C">
            <w:pPr>
              <w:autoSpaceDE w:val="0"/>
              <w:autoSpaceDN w:val="0"/>
              <w:rPr>
                <w:rFonts w:ascii="Times New Roman" w:hAnsi="Times New Roman" w:eastAsia="宋体" w:cs="DengXian Regular"/>
                <w:color w:val="auto"/>
                <w:szCs w:val="21"/>
              </w:rPr>
            </w:pPr>
            <w:r>
              <w:rPr>
                <w:rFonts w:hint="eastAsia" w:ascii="Times New Roman" w:hAnsi="Times New Roman" w:eastAsia="宋体" w:cs="DengXian Regular"/>
                <w:color w:val="auto"/>
                <w:szCs w:val="21"/>
              </w:rPr>
              <w:t>2</w:t>
            </w:r>
          </w:p>
        </w:tc>
        <w:tc>
          <w:tcPr>
            <w:tcW w:w="1656" w:type="dxa"/>
            <w:vAlign w:val="center"/>
          </w:tcPr>
          <w:p w14:paraId="7C243C98">
            <w:pPr>
              <w:autoSpaceDE w:val="0"/>
              <w:autoSpaceDN w:val="0"/>
              <w:rPr>
                <w:rFonts w:ascii="Times New Roman" w:hAnsi="Times New Roman" w:eastAsia="宋体" w:cs="DengXian Regular"/>
                <w:color w:val="auto"/>
                <w:szCs w:val="21"/>
              </w:rPr>
            </w:pPr>
          </w:p>
        </w:tc>
      </w:tr>
      <w:tr w14:paraId="3C486B7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24" w:type="dxa"/>
            <w:vAlign w:val="center"/>
          </w:tcPr>
          <w:p w14:paraId="20F6CB60">
            <w:pPr>
              <w:autoSpaceDE w:val="0"/>
              <w:autoSpaceDN w:val="0"/>
              <w:rPr>
                <w:rFonts w:ascii="Times New Roman" w:hAnsi="Times New Roman" w:eastAsia="宋体" w:cs="DengXian Regular"/>
                <w:color w:val="auto"/>
                <w:szCs w:val="21"/>
              </w:rPr>
            </w:pPr>
            <w:r>
              <w:rPr>
                <w:rFonts w:hint="eastAsia" w:ascii="Times New Roman" w:hAnsi="Times New Roman" w:eastAsia="宋体" w:cs="DengXian Regular"/>
                <w:color w:val="auto"/>
                <w:szCs w:val="21"/>
              </w:rPr>
              <w:t>4</w:t>
            </w:r>
          </w:p>
        </w:tc>
        <w:tc>
          <w:tcPr>
            <w:tcW w:w="1541" w:type="dxa"/>
            <w:vAlign w:val="center"/>
          </w:tcPr>
          <w:p w14:paraId="4D368690">
            <w:pPr>
              <w:autoSpaceDE w:val="0"/>
              <w:autoSpaceDN w:val="0"/>
              <w:rPr>
                <w:rFonts w:ascii="Times New Roman" w:hAnsi="Times New Roman" w:eastAsia="宋体" w:cs="DengXian Regular"/>
                <w:color w:val="auto"/>
                <w:szCs w:val="21"/>
              </w:rPr>
            </w:pPr>
            <w:r>
              <w:rPr>
                <w:rFonts w:hint="eastAsia" w:ascii="Times New Roman" w:hAnsi="Times New Roman" w:eastAsia="宋体" w:cs="DengXian Regular"/>
                <w:color w:val="auto"/>
                <w:szCs w:val="21"/>
              </w:rPr>
              <w:t>空调控制系统</w:t>
            </w:r>
          </w:p>
        </w:tc>
        <w:tc>
          <w:tcPr>
            <w:tcW w:w="5809" w:type="dxa"/>
            <w:vAlign w:val="center"/>
          </w:tcPr>
          <w:p w14:paraId="08EE0E19">
            <w:pPr>
              <w:autoSpaceDE w:val="0"/>
              <w:autoSpaceDN w:val="0"/>
              <w:rPr>
                <w:rFonts w:ascii="Times New Roman" w:hAnsi="Times New Roman" w:eastAsia="宋体" w:cs="DengXian Regular"/>
                <w:color w:val="auto"/>
                <w:szCs w:val="21"/>
              </w:rPr>
            </w:pPr>
            <w:r>
              <w:rPr>
                <w:rFonts w:hint="eastAsia" w:ascii="Times New Roman" w:hAnsi="Times New Roman" w:eastAsia="宋体" w:cs="DengXian Regular"/>
                <w:color w:val="auto"/>
                <w:szCs w:val="21"/>
              </w:rPr>
              <w:t>含开关、继电器、接触器、控制面板等</w:t>
            </w:r>
          </w:p>
        </w:tc>
        <w:tc>
          <w:tcPr>
            <w:tcW w:w="468" w:type="dxa"/>
            <w:shd w:val="clear" w:color="auto" w:fill="auto"/>
            <w:vAlign w:val="center"/>
          </w:tcPr>
          <w:p w14:paraId="4A03E344">
            <w:pPr>
              <w:autoSpaceDE w:val="0"/>
              <w:autoSpaceDN w:val="0"/>
              <w:rPr>
                <w:rFonts w:ascii="Times New Roman" w:hAnsi="Times New Roman" w:eastAsia="宋体" w:cs="DengXian Regular"/>
                <w:color w:val="auto"/>
                <w:szCs w:val="21"/>
              </w:rPr>
            </w:pPr>
            <w:r>
              <w:rPr>
                <w:rFonts w:hint="eastAsia" w:ascii="Times New Roman" w:hAnsi="Times New Roman" w:eastAsia="宋体" w:cs="DengXian Regular"/>
                <w:color w:val="auto"/>
                <w:szCs w:val="21"/>
              </w:rPr>
              <w:t>宗</w:t>
            </w:r>
          </w:p>
        </w:tc>
        <w:tc>
          <w:tcPr>
            <w:tcW w:w="738" w:type="dxa"/>
            <w:shd w:val="clear" w:color="auto" w:fill="auto"/>
            <w:vAlign w:val="center"/>
          </w:tcPr>
          <w:p w14:paraId="6C784531">
            <w:pPr>
              <w:autoSpaceDE w:val="0"/>
              <w:autoSpaceDN w:val="0"/>
              <w:rPr>
                <w:rFonts w:ascii="Times New Roman" w:hAnsi="Times New Roman" w:eastAsia="宋体" w:cs="DengXian Regular"/>
                <w:color w:val="auto"/>
                <w:szCs w:val="21"/>
              </w:rPr>
            </w:pPr>
            <w:r>
              <w:rPr>
                <w:rFonts w:hint="eastAsia" w:ascii="Times New Roman" w:hAnsi="Times New Roman" w:eastAsia="宋体" w:cs="DengXian Regular"/>
                <w:color w:val="auto"/>
                <w:szCs w:val="21"/>
              </w:rPr>
              <w:t>1</w:t>
            </w:r>
          </w:p>
        </w:tc>
        <w:tc>
          <w:tcPr>
            <w:tcW w:w="1656" w:type="dxa"/>
            <w:shd w:val="clear" w:color="auto" w:fill="auto"/>
            <w:vAlign w:val="center"/>
          </w:tcPr>
          <w:p w14:paraId="4BEBA1DB">
            <w:pPr>
              <w:autoSpaceDE w:val="0"/>
              <w:autoSpaceDN w:val="0"/>
              <w:rPr>
                <w:rFonts w:ascii="Times New Roman" w:hAnsi="Times New Roman" w:eastAsia="宋体" w:cs="DengXian Regular"/>
                <w:color w:val="auto"/>
                <w:szCs w:val="21"/>
              </w:rPr>
            </w:pPr>
          </w:p>
        </w:tc>
      </w:tr>
    </w:tbl>
    <w:p w14:paraId="04F6B991">
      <w:pPr>
        <w:autoSpaceDE w:val="0"/>
        <w:autoSpaceDN w:val="0"/>
        <w:spacing w:line="360" w:lineRule="auto"/>
        <w:jc w:val="left"/>
        <w:rPr>
          <w:rFonts w:ascii="Times New Roman" w:hAnsi="Times New Roman" w:eastAsia="宋体" w:cs="DengXian Regular"/>
          <w:color w:val="auto"/>
          <w:szCs w:val="21"/>
        </w:rPr>
      </w:pPr>
    </w:p>
    <w:p w14:paraId="0755350C">
      <w:pPr>
        <w:autoSpaceDE w:val="0"/>
        <w:autoSpaceDN w:val="0"/>
        <w:spacing w:line="360" w:lineRule="auto"/>
        <w:jc w:val="left"/>
        <w:rPr>
          <w:rFonts w:ascii="Times New Roman" w:hAnsi="Times New Roman" w:eastAsia="宋体" w:cs="DengXian Regular"/>
          <w:color w:val="auto"/>
          <w:szCs w:val="21"/>
        </w:rPr>
      </w:pPr>
      <w:r>
        <w:rPr>
          <w:rFonts w:hint="eastAsia" w:ascii="Times New Roman" w:hAnsi="Times New Roman" w:eastAsia="宋体" w:cs="DengXian Regular"/>
          <w:color w:val="auto"/>
          <w:szCs w:val="21"/>
        </w:rPr>
        <w:t>（二）净化空调系统</w:t>
      </w:r>
    </w:p>
    <w:tbl>
      <w:tblPr>
        <w:tblStyle w:val="11"/>
        <w:tblW w:w="4930" w:type="pct"/>
        <w:tblInd w:w="0" w:type="dxa"/>
        <w:tblLayout w:type="autofit"/>
        <w:tblCellMar>
          <w:top w:w="0" w:type="dxa"/>
          <w:left w:w="108" w:type="dxa"/>
          <w:bottom w:w="0" w:type="dxa"/>
          <w:right w:w="108" w:type="dxa"/>
        </w:tblCellMar>
      </w:tblPr>
      <w:tblGrid>
        <w:gridCol w:w="616"/>
        <w:gridCol w:w="2470"/>
        <w:gridCol w:w="2788"/>
        <w:gridCol w:w="658"/>
        <w:gridCol w:w="790"/>
        <w:gridCol w:w="1740"/>
        <w:gridCol w:w="1307"/>
      </w:tblGrid>
      <w:tr w14:paraId="763724B2">
        <w:tblPrEx>
          <w:tblCellMar>
            <w:top w:w="0" w:type="dxa"/>
            <w:left w:w="108" w:type="dxa"/>
            <w:bottom w:w="0" w:type="dxa"/>
            <w:right w:w="108" w:type="dxa"/>
          </w:tblCellMar>
        </w:tblPrEx>
        <w:trPr>
          <w:trHeight w:val="329" w:hRule="atLeast"/>
        </w:trPr>
        <w:tc>
          <w:tcPr>
            <w:tcW w:w="297" w:type="pct"/>
            <w:tcBorders>
              <w:top w:val="single" w:color="auto" w:sz="4" w:space="0"/>
              <w:left w:val="single" w:color="auto" w:sz="4" w:space="0"/>
              <w:bottom w:val="single" w:color="auto" w:sz="4" w:space="0"/>
              <w:right w:val="single" w:color="auto" w:sz="4" w:space="0"/>
            </w:tcBorders>
            <w:vAlign w:val="center"/>
          </w:tcPr>
          <w:p w14:paraId="332BC23A">
            <w:pPr>
              <w:jc w:val="center"/>
              <w:rPr>
                <w:rFonts w:asciiTheme="minorEastAsia" w:hAnsiTheme="minorEastAsia" w:cstheme="minorEastAsia"/>
                <w:b/>
                <w:bCs/>
                <w:color w:val="auto"/>
                <w:szCs w:val="21"/>
              </w:rPr>
            </w:pPr>
            <w:bookmarkStart w:id="0" w:name="RANGE!A1:H51"/>
            <w:r>
              <w:rPr>
                <w:rFonts w:hint="eastAsia" w:asciiTheme="minorEastAsia" w:hAnsiTheme="minorEastAsia" w:cstheme="minorEastAsia"/>
                <w:b/>
                <w:bCs/>
                <w:color w:val="auto"/>
                <w:szCs w:val="21"/>
              </w:rPr>
              <w:t>序号</w:t>
            </w:r>
            <w:bookmarkEnd w:id="0"/>
          </w:p>
        </w:tc>
        <w:tc>
          <w:tcPr>
            <w:tcW w:w="1191" w:type="pct"/>
            <w:tcBorders>
              <w:top w:val="single" w:color="auto" w:sz="4" w:space="0"/>
              <w:left w:val="nil"/>
              <w:bottom w:val="single" w:color="auto" w:sz="4" w:space="0"/>
              <w:right w:val="single" w:color="auto" w:sz="4" w:space="0"/>
            </w:tcBorders>
            <w:vAlign w:val="center"/>
          </w:tcPr>
          <w:p w14:paraId="7BEC6AB2">
            <w:pPr>
              <w:jc w:val="center"/>
              <w:rPr>
                <w:rFonts w:asciiTheme="minorEastAsia" w:hAnsiTheme="minorEastAsia" w:cstheme="minorEastAsia"/>
                <w:b/>
                <w:bCs/>
                <w:color w:val="auto"/>
                <w:szCs w:val="21"/>
              </w:rPr>
            </w:pPr>
            <w:r>
              <w:rPr>
                <w:rFonts w:hint="eastAsia" w:asciiTheme="minorEastAsia" w:hAnsiTheme="minorEastAsia" w:cstheme="minorEastAsia"/>
                <w:b/>
                <w:bCs/>
                <w:color w:val="auto"/>
                <w:szCs w:val="21"/>
              </w:rPr>
              <w:t>项目名称</w:t>
            </w:r>
          </w:p>
        </w:tc>
        <w:tc>
          <w:tcPr>
            <w:tcW w:w="1344" w:type="pct"/>
            <w:tcBorders>
              <w:top w:val="single" w:color="auto" w:sz="4" w:space="0"/>
              <w:left w:val="nil"/>
              <w:bottom w:val="single" w:color="auto" w:sz="4" w:space="0"/>
              <w:right w:val="single" w:color="auto" w:sz="4" w:space="0"/>
            </w:tcBorders>
            <w:vAlign w:val="center"/>
          </w:tcPr>
          <w:p w14:paraId="53B1A4DC">
            <w:pPr>
              <w:jc w:val="center"/>
              <w:rPr>
                <w:rFonts w:asciiTheme="minorEastAsia" w:hAnsiTheme="minorEastAsia" w:cstheme="minorEastAsia"/>
                <w:b/>
                <w:bCs/>
                <w:color w:val="auto"/>
                <w:szCs w:val="21"/>
              </w:rPr>
            </w:pPr>
            <w:r>
              <w:rPr>
                <w:rFonts w:hint="eastAsia" w:asciiTheme="minorEastAsia" w:hAnsiTheme="minorEastAsia" w:cstheme="minorEastAsia"/>
                <w:b/>
                <w:bCs/>
                <w:color w:val="auto"/>
                <w:szCs w:val="21"/>
              </w:rPr>
              <w:t>型号规格</w:t>
            </w:r>
          </w:p>
        </w:tc>
        <w:tc>
          <w:tcPr>
            <w:tcW w:w="317" w:type="pct"/>
            <w:tcBorders>
              <w:top w:val="single" w:color="auto" w:sz="4" w:space="0"/>
              <w:left w:val="nil"/>
              <w:bottom w:val="single" w:color="auto" w:sz="4" w:space="0"/>
              <w:right w:val="single" w:color="auto" w:sz="4" w:space="0"/>
            </w:tcBorders>
            <w:vAlign w:val="center"/>
          </w:tcPr>
          <w:p w14:paraId="130B2DE2">
            <w:pPr>
              <w:jc w:val="center"/>
              <w:rPr>
                <w:rFonts w:asciiTheme="minorEastAsia" w:hAnsiTheme="minorEastAsia" w:cstheme="minorEastAsia"/>
                <w:b/>
                <w:bCs/>
                <w:color w:val="auto"/>
                <w:szCs w:val="21"/>
              </w:rPr>
            </w:pPr>
            <w:r>
              <w:rPr>
                <w:rFonts w:hint="eastAsia" w:asciiTheme="minorEastAsia" w:hAnsiTheme="minorEastAsia" w:cstheme="minorEastAsia"/>
                <w:b/>
                <w:bCs/>
                <w:color w:val="auto"/>
                <w:szCs w:val="21"/>
              </w:rPr>
              <w:t>数量</w:t>
            </w:r>
          </w:p>
        </w:tc>
        <w:tc>
          <w:tcPr>
            <w:tcW w:w="381" w:type="pct"/>
            <w:tcBorders>
              <w:top w:val="single" w:color="auto" w:sz="4" w:space="0"/>
              <w:left w:val="nil"/>
              <w:bottom w:val="single" w:color="auto" w:sz="4" w:space="0"/>
              <w:right w:val="single" w:color="auto" w:sz="4" w:space="0"/>
            </w:tcBorders>
            <w:vAlign w:val="center"/>
          </w:tcPr>
          <w:p w14:paraId="528F3D57">
            <w:pPr>
              <w:jc w:val="center"/>
              <w:rPr>
                <w:rFonts w:asciiTheme="minorEastAsia" w:hAnsiTheme="minorEastAsia" w:cstheme="minorEastAsia"/>
                <w:b/>
                <w:bCs/>
                <w:color w:val="auto"/>
                <w:szCs w:val="21"/>
              </w:rPr>
            </w:pPr>
            <w:r>
              <w:rPr>
                <w:rFonts w:hint="eastAsia" w:asciiTheme="minorEastAsia" w:hAnsiTheme="minorEastAsia" w:cstheme="minorEastAsia"/>
                <w:b/>
                <w:bCs/>
                <w:color w:val="auto"/>
                <w:szCs w:val="21"/>
              </w:rPr>
              <w:t>单位</w:t>
            </w:r>
          </w:p>
        </w:tc>
        <w:tc>
          <w:tcPr>
            <w:tcW w:w="839" w:type="pct"/>
            <w:tcBorders>
              <w:top w:val="single" w:color="auto" w:sz="4" w:space="0"/>
              <w:left w:val="nil"/>
              <w:bottom w:val="single" w:color="auto" w:sz="4" w:space="0"/>
              <w:right w:val="single" w:color="auto" w:sz="4" w:space="0"/>
            </w:tcBorders>
            <w:vAlign w:val="center"/>
          </w:tcPr>
          <w:p w14:paraId="1D327BB7">
            <w:pPr>
              <w:jc w:val="center"/>
              <w:rPr>
                <w:rFonts w:asciiTheme="minorEastAsia" w:hAnsiTheme="minorEastAsia" w:cstheme="minorEastAsia"/>
                <w:b/>
                <w:bCs/>
                <w:color w:val="auto"/>
                <w:szCs w:val="21"/>
              </w:rPr>
            </w:pPr>
            <w:r>
              <w:rPr>
                <w:rFonts w:hint="eastAsia" w:asciiTheme="minorEastAsia" w:hAnsiTheme="minorEastAsia" w:cstheme="minorEastAsia"/>
                <w:b/>
                <w:bCs/>
                <w:color w:val="auto"/>
                <w:szCs w:val="21"/>
              </w:rPr>
              <w:t>备 注</w:t>
            </w:r>
          </w:p>
        </w:tc>
        <w:tc>
          <w:tcPr>
            <w:tcW w:w="628" w:type="pct"/>
            <w:tcBorders>
              <w:top w:val="single" w:color="auto" w:sz="4" w:space="0"/>
              <w:left w:val="nil"/>
              <w:bottom w:val="single" w:color="auto" w:sz="4" w:space="0"/>
              <w:right w:val="single" w:color="auto" w:sz="4" w:space="0"/>
            </w:tcBorders>
            <w:vAlign w:val="center"/>
          </w:tcPr>
          <w:p w14:paraId="7B6E7AD3">
            <w:pPr>
              <w:jc w:val="center"/>
              <w:rPr>
                <w:rFonts w:asciiTheme="minorEastAsia" w:hAnsiTheme="minorEastAsia" w:cstheme="minorEastAsia"/>
                <w:b/>
                <w:bCs/>
                <w:color w:val="auto"/>
                <w:szCs w:val="21"/>
              </w:rPr>
            </w:pPr>
            <w:r>
              <w:rPr>
                <w:rFonts w:hint="eastAsia" w:asciiTheme="minorEastAsia" w:hAnsiTheme="minorEastAsia" w:cstheme="minorEastAsia"/>
                <w:b/>
                <w:bCs/>
                <w:color w:val="auto"/>
                <w:szCs w:val="21"/>
              </w:rPr>
              <w:t>投入使用时间</w:t>
            </w:r>
          </w:p>
        </w:tc>
      </w:tr>
      <w:tr w14:paraId="744FCEC6">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50EF2D26">
            <w:pPr>
              <w:jc w:val="left"/>
              <w:rPr>
                <w:rFonts w:asciiTheme="minorEastAsia" w:hAnsiTheme="minorEastAsia" w:cstheme="minorEastAsia"/>
                <w:color w:val="auto"/>
                <w:szCs w:val="21"/>
              </w:rPr>
            </w:pPr>
            <w:r>
              <w:rPr>
                <w:rFonts w:hint="eastAsia" w:asciiTheme="minorEastAsia" w:hAnsiTheme="minorEastAsia" w:cstheme="minorEastAsia"/>
                <w:b/>
                <w:bCs/>
                <w:color w:val="auto"/>
                <w:szCs w:val="21"/>
              </w:rPr>
              <w:t>A</w:t>
            </w:r>
          </w:p>
        </w:tc>
        <w:tc>
          <w:tcPr>
            <w:tcW w:w="4702" w:type="pct"/>
            <w:gridSpan w:val="6"/>
            <w:tcBorders>
              <w:top w:val="nil"/>
              <w:left w:val="nil"/>
              <w:bottom w:val="single" w:color="auto" w:sz="4" w:space="0"/>
              <w:right w:val="single" w:color="auto" w:sz="4" w:space="0"/>
            </w:tcBorders>
            <w:vAlign w:val="center"/>
          </w:tcPr>
          <w:p w14:paraId="3A7D28E2">
            <w:pPr>
              <w:jc w:val="left"/>
              <w:rPr>
                <w:rFonts w:asciiTheme="minorEastAsia" w:hAnsiTheme="minorEastAsia" w:cstheme="minorEastAsia"/>
                <w:b/>
                <w:bCs/>
                <w:color w:val="auto"/>
                <w:szCs w:val="21"/>
              </w:rPr>
            </w:pPr>
            <w:r>
              <w:rPr>
                <w:rFonts w:hint="eastAsia" w:asciiTheme="minorEastAsia" w:hAnsiTheme="minorEastAsia" w:cstheme="minorEastAsia"/>
                <w:b/>
                <w:bCs/>
                <w:color w:val="auto"/>
                <w:szCs w:val="21"/>
              </w:rPr>
              <w:t>综合楼：手术室及ICU病房</w:t>
            </w:r>
          </w:p>
        </w:tc>
      </w:tr>
      <w:tr w14:paraId="46E9214C">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6C5B13E7">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w:t>
            </w:r>
          </w:p>
        </w:tc>
        <w:tc>
          <w:tcPr>
            <w:tcW w:w="1191" w:type="pct"/>
            <w:tcBorders>
              <w:top w:val="nil"/>
              <w:left w:val="nil"/>
              <w:bottom w:val="single" w:color="auto" w:sz="4" w:space="0"/>
              <w:right w:val="single" w:color="auto" w:sz="4" w:space="0"/>
            </w:tcBorders>
            <w:vAlign w:val="center"/>
          </w:tcPr>
          <w:p w14:paraId="6444B943">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超卫型组合式空调</w:t>
            </w:r>
          </w:p>
        </w:tc>
        <w:tc>
          <w:tcPr>
            <w:tcW w:w="1344" w:type="pct"/>
            <w:tcBorders>
              <w:top w:val="nil"/>
              <w:left w:val="nil"/>
              <w:bottom w:val="single" w:color="auto" w:sz="4" w:space="0"/>
              <w:right w:val="single" w:color="auto" w:sz="4" w:space="0"/>
            </w:tcBorders>
            <w:vAlign w:val="center"/>
          </w:tcPr>
          <w:p w14:paraId="56159E29">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AAHM10H-14E</w:t>
            </w:r>
          </w:p>
        </w:tc>
        <w:tc>
          <w:tcPr>
            <w:tcW w:w="317" w:type="pct"/>
            <w:tcBorders>
              <w:top w:val="nil"/>
              <w:left w:val="nil"/>
              <w:bottom w:val="single" w:color="auto" w:sz="4" w:space="0"/>
              <w:right w:val="single" w:color="auto" w:sz="4" w:space="0"/>
            </w:tcBorders>
            <w:vAlign w:val="center"/>
          </w:tcPr>
          <w:p w14:paraId="2E3BABDC">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2</w:t>
            </w:r>
          </w:p>
        </w:tc>
        <w:tc>
          <w:tcPr>
            <w:tcW w:w="381" w:type="pct"/>
            <w:tcBorders>
              <w:top w:val="nil"/>
              <w:left w:val="nil"/>
              <w:bottom w:val="single" w:color="auto" w:sz="4" w:space="0"/>
              <w:right w:val="single" w:color="auto" w:sz="4" w:space="0"/>
            </w:tcBorders>
            <w:vAlign w:val="center"/>
          </w:tcPr>
          <w:p w14:paraId="493AB507">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nil"/>
              <w:left w:val="nil"/>
              <w:bottom w:val="single" w:color="auto" w:sz="4" w:space="0"/>
              <w:right w:val="single" w:color="auto" w:sz="4" w:space="0"/>
            </w:tcBorders>
            <w:vAlign w:val="center"/>
          </w:tcPr>
          <w:p w14:paraId="0BF2FDBB">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APU301、APU302</w:t>
            </w:r>
          </w:p>
        </w:tc>
        <w:tc>
          <w:tcPr>
            <w:tcW w:w="628" w:type="pct"/>
            <w:tcBorders>
              <w:top w:val="nil"/>
              <w:left w:val="nil"/>
              <w:bottom w:val="single" w:color="auto" w:sz="4" w:space="0"/>
              <w:right w:val="single" w:color="auto" w:sz="4" w:space="0"/>
            </w:tcBorders>
            <w:vAlign w:val="center"/>
          </w:tcPr>
          <w:p w14:paraId="4265FCD5">
            <w:pPr>
              <w:jc w:val="left"/>
              <w:rPr>
                <w:rFonts w:asciiTheme="minorEastAsia" w:hAnsiTheme="minorEastAsia" w:cstheme="minorEastAsia"/>
                <w:color w:val="auto"/>
                <w:szCs w:val="21"/>
              </w:rPr>
            </w:pPr>
          </w:p>
        </w:tc>
      </w:tr>
      <w:tr w14:paraId="37B99DD8">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71807020">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2</w:t>
            </w:r>
          </w:p>
        </w:tc>
        <w:tc>
          <w:tcPr>
            <w:tcW w:w="1191" w:type="pct"/>
            <w:tcBorders>
              <w:top w:val="nil"/>
              <w:left w:val="nil"/>
              <w:bottom w:val="single" w:color="auto" w:sz="4" w:space="0"/>
              <w:right w:val="single" w:color="auto" w:sz="4" w:space="0"/>
            </w:tcBorders>
            <w:vAlign w:val="center"/>
          </w:tcPr>
          <w:p w14:paraId="01DEA422">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超卫型组合式空调</w:t>
            </w:r>
          </w:p>
        </w:tc>
        <w:tc>
          <w:tcPr>
            <w:tcW w:w="1344" w:type="pct"/>
            <w:tcBorders>
              <w:top w:val="nil"/>
              <w:left w:val="nil"/>
              <w:bottom w:val="single" w:color="auto" w:sz="4" w:space="0"/>
              <w:right w:val="single" w:color="auto" w:sz="4" w:space="0"/>
            </w:tcBorders>
            <w:vAlign w:val="center"/>
          </w:tcPr>
          <w:p w14:paraId="458FA9A3">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AAHM7.5H-2B</w:t>
            </w:r>
          </w:p>
        </w:tc>
        <w:tc>
          <w:tcPr>
            <w:tcW w:w="317" w:type="pct"/>
            <w:tcBorders>
              <w:top w:val="nil"/>
              <w:left w:val="nil"/>
              <w:bottom w:val="single" w:color="auto" w:sz="4" w:space="0"/>
              <w:right w:val="single" w:color="auto" w:sz="4" w:space="0"/>
            </w:tcBorders>
            <w:vAlign w:val="center"/>
          </w:tcPr>
          <w:p w14:paraId="01DFAC5B">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2</w:t>
            </w:r>
          </w:p>
        </w:tc>
        <w:tc>
          <w:tcPr>
            <w:tcW w:w="381" w:type="pct"/>
            <w:tcBorders>
              <w:top w:val="nil"/>
              <w:left w:val="nil"/>
              <w:bottom w:val="single" w:color="auto" w:sz="4" w:space="0"/>
              <w:right w:val="single" w:color="auto" w:sz="4" w:space="0"/>
            </w:tcBorders>
            <w:vAlign w:val="center"/>
          </w:tcPr>
          <w:p w14:paraId="5E92317E">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nil"/>
              <w:left w:val="nil"/>
              <w:bottom w:val="single" w:color="auto" w:sz="4" w:space="0"/>
              <w:right w:val="single" w:color="auto" w:sz="4" w:space="0"/>
            </w:tcBorders>
            <w:vAlign w:val="center"/>
          </w:tcPr>
          <w:p w14:paraId="02AD1C7F">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AHU301、AHU304</w:t>
            </w:r>
          </w:p>
        </w:tc>
        <w:tc>
          <w:tcPr>
            <w:tcW w:w="628" w:type="pct"/>
            <w:tcBorders>
              <w:top w:val="nil"/>
              <w:left w:val="nil"/>
              <w:bottom w:val="single" w:color="auto" w:sz="4" w:space="0"/>
              <w:right w:val="single" w:color="auto" w:sz="4" w:space="0"/>
            </w:tcBorders>
            <w:vAlign w:val="center"/>
          </w:tcPr>
          <w:p w14:paraId="3DC503DB">
            <w:pPr>
              <w:jc w:val="left"/>
              <w:rPr>
                <w:rFonts w:asciiTheme="minorEastAsia" w:hAnsiTheme="minorEastAsia" w:cstheme="minorEastAsia"/>
                <w:color w:val="auto"/>
                <w:szCs w:val="21"/>
              </w:rPr>
            </w:pPr>
          </w:p>
        </w:tc>
      </w:tr>
      <w:tr w14:paraId="07357E0B">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4792B609">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3</w:t>
            </w:r>
          </w:p>
        </w:tc>
        <w:tc>
          <w:tcPr>
            <w:tcW w:w="1191" w:type="pct"/>
            <w:tcBorders>
              <w:top w:val="nil"/>
              <w:left w:val="nil"/>
              <w:bottom w:val="single" w:color="auto" w:sz="4" w:space="0"/>
              <w:right w:val="single" w:color="auto" w:sz="4" w:space="0"/>
            </w:tcBorders>
            <w:vAlign w:val="center"/>
          </w:tcPr>
          <w:p w14:paraId="469C5DC9">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超卫型组合式空调</w:t>
            </w:r>
          </w:p>
        </w:tc>
        <w:tc>
          <w:tcPr>
            <w:tcW w:w="1344" w:type="pct"/>
            <w:tcBorders>
              <w:top w:val="nil"/>
              <w:left w:val="nil"/>
              <w:bottom w:val="single" w:color="auto" w:sz="4" w:space="0"/>
              <w:right w:val="single" w:color="auto" w:sz="4" w:space="0"/>
            </w:tcBorders>
            <w:vAlign w:val="center"/>
          </w:tcPr>
          <w:p w14:paraId="365C2C02">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AAHM10H-2B</w:t>
            </w:r>
          </w:p>
        </w:tc>
        <w:tc>
          <w:tcPr>
            <w:tcW w:w="317" w:type="pct"/>
            <w:tcBorders>
              <w:top w:val="nil"/>
              <w:left w:val="nil"/>
              <w:bottom w:val="single" w:color="auto" w:sz="4" w:space="0"/>
              <w:right w:val="single" w:color="auto" w:sz="4" w:space="0"/>
            </w:tcBorders>
            <w:vAlign w:val="center"/>
          </w:tcPr>
          <w:p w14:paraId="43DFFD27">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2</w:t>
            </w:r>
          </w:p>
        </w:tc>
        <w:tc>
          <w:tcPr>
            <w:tcW w:w="381" w:type="pct"/>
            <w:tcBorders>
              <w:top w:val="nil"/>
              <w:left w:val="nil"/>
              <w:bottom w:val="single" w:color="auto" w:sz="4" w:space="0"/>
              <w:right w:val="single" w:color="auto" w:sz="4" w:space="0"/>
            </w:tcBorders>
            <w:vAlign w:val="center"/>
          </w:tcPr>
          <w:p w14:paraId="6057F981">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nil"/>
              <w:left w:val="nil"/>
              <w:bottom w:val="single" w:color="auto" w:sz="4" w:space="0"/>
              <w:right w:val="single" w:color="auto" w:sz="4" w:space="0"/>
            </w:tcBorders>
            <w:vAlign w:val="center"/>
          </w:tcPr>
          <w:p w14:paraId="08AFA86D">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AHU302、AHU303</w:t>
            </w:r>
          </w:p>
        </w:tc>
        <w:tc>
          <w:tcPr>
            <w:tcW w:w="628" w:type="pct"/>
            <w:tcBorders>
              <w:top w:val="nil"/>
              <w:left w:val="nil"/>
              <w:bottom w:val="single" w:color="auto" w:sz="4" w:space="0"/>
              <w:right w:val="single" w:color="auto" w:sz="4" w:space="0"/>
            </w:tcBorders>
            <w:vAlign w:val="center"/>
          </w:tcPr>
          <w:p w14:paraId="5466B00D">
            <w:pPr>
              <w:jc w:val="left"/>
              <w:rPr>
                <w:rFonts w:asciiTheme="minorEastAsia" w:hAnsiTheme="minorEastAsia" w:cstheme="minorEastAsia"/>
                <w:color w:val="auto"/>
                <w:szCs w:val="21"/>
              </w:rPr>
            </w:pPr>
          </w:p>
        </w:tc>
      </w:tr>
      <w:tr w14:paraId="261BBC52">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6A4541C5">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4</w:t>
            </w:r>
          </w:p>
        </w:tc>
        <w:tc>
          <w:tcPr>
            <w:tcW w:w="1191" w:type="pct"/>
            <w:tcBorders>
              <w:top w:val="nil"/>
              <w:left w:val="nil"/>
              <w:bottom w:val="single" w:color="auto" w:sz="4" w:space="0"/>
              <w:right w:val="single" w:color="auto" w:sz="4" w:space="0"/>
            </w:tcBorders>
            <w:vAlign w:val="center"/>
          </w:tcPr>
          <w:p w14:paraId="7BB53176">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超卫型组合式空调</w:t>
            </w:r>
          </w:p>
        </w:tc>
        <w:tc>
          <w:tcPr>
            <w:tcW w:w="1344" w:type="pct"/>
            <w:tcBorders>
              <w:top w:val="nil"/>
              <w:left w:val="nil"/>
              <w:bottom w:val="single" w:color="auto" w:sz="4" w:space="0"/>
              <w:right w:val="single" w:color="auto" w:sz="4" w:space="0"/>
            </w:tcBorders>
            <w:vAlign w:val="center"/>
          </w:tcPr>
          <w:p w14:paraId="080E2F32">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AAHM2.5H-6B</w:t>
            </w:r>
          </w:p>
        </w:tc>
        <w:tc>
          <w:tcPr>
            <w:tcW w:w="317" w:type="pct"/>
            <w:tcBorders>
              <w:top w:val="nil"/>
              <w:left w:val="nil"/>
              <w:bottom w:val="single" w:color="auto" w:sz="4" w:space="0"/>
              <w:right w:val="single" w:color="auto" w:sz="4" w:space="0"/>
            </w:tcBorders>
            <w:vAlign w:val="center"/>
          </w:tcPr>
          <w:p w14:paraId="1898F878">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w:t>
            </w:r>
          </w:p>
        </w:tc>
        <w:tc>
          <w:tcPr>
            <w:tcW w:w="381" w:type="pct"/>
            <w:tcBorders>
              <w:top w:val="nil"/>
              <w:left w:val="nil"/>
              <w:bottom w:val="single" w:color="auto" w:sz="4" w:space="0"/>
              <w:right w:val="single" w:color="auto" w:sz="4" w:space="0"/>
            </w:tcBorders>
            <w:vAlign w:val="center"/>
          </w:tcPr>
          <w:p w14:paraId="65EF30A2">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nil"/>
              <w:left w:val="nil"/>
              <w:bottom w:val="single" w:color="auto" w:sz="4" w:space="0"/>
              <w:right w:val="single" w:color="auto" w:sz="4" w:space="0"/>
            </w:tcBorders>
            <w:vAlign w:val="center"/>
          </w:tcPr>
          <w:p w14:paraId="1F36240C">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AHU305</w:t>
            </w:r>
          </w:p>
        </w:tc>
        <w:tc>
          <w:tcPr>
            <w:tcW w:w="628" w:type="pct"/>
            <w:tcBorders>
              <w:top w:val="nil"/>
              <w:left w:val="nil"/>
              <w:bottom w:val="single" w:color="auto" w:sz="4" w:space="0"/>
              <w:right w:val="single" w:color="auto" w:sz="4" w:space="0"/>
            </w:tcBorders>
            <w:vAlign w:val="center"/>
          </w:tcPr>
          <w:p w14:paraId="03722032">
            <w:pPr>
              <w:jc w:val="left"/>
              <w:rPr>
                <w:rFonts w:asciiTheme="minorEastAsia" w:hAnsiTheme="minorEastAsia" w:cstheme="minorEastAsia"/>
                <w:color w:val="auto"/>
                <w:szCs w:val="21"/>
              </w:rPr>
            </w:pPr>
          </w:p>
        </w:tc>
      </w:tr>
      <w:tr w14:paraId="12147683">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3EC8D7E5">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5</w:t>
            </w:r>
          </w:p>
        </w:tc>
        <w:tc>
          <w:tcPr>
            <w:tcW w:w="1191" w:type="pct"/>
            <w:tcBorders>
              <w:top w:val="nil"/>
              <w:left w:val="nil"/>
              <w:bottom w:val="single" w:color="auto" w:sz="4" w:space="0"/>
              <w:right w:val="single" w:color="auto" w:sz="4" w:space="0"/>
            </w:tcBorders>
            <w:vAlign w:val="center"/>
          </w:tcPr>
          <w:p w14:paraId="0FD7E379">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超卫型组合式空调</w:t>
            </w:r>
          </w:p>
        </w:tc>
        <w:tc>
          <w:tcPr>
            <w:tcW w:w="1344" w:type="pct"/>
            <w:tcBorders>
              <w:top w:val="nil"/>
              <w:left w:val="nil"/>
              <w:bottom w:val="single" w:color="auto" w:sz="4" w:space="0"/>
              <w:right w:val="single" w:color="auto" w:sz="4" w:space="0"/>
            </w:tcBorders>
            <w:vAlign w:val="center"/>
          </w:tcPr>
          <w:p w14:paraId="7486CC27">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AAHM3.8H-2B</w:t>
            </w:r>
          </w:p>
        </w:tc>
        <w:tc>
          <w:tcPr>
            <w:tcW w:w="317" w:type="pct"/>
            <w:tcBorders>
              <w:top w:val="nil"/>
              <w:left w:val="nil"/>
              <w:bottom w:val="single" w:color="auto" w:sz="4" w:space="0"/>
              <w:right w:val="single" w:color="auto" w:sz="4" w:space="0"/>
            </w:tcBorders>
            <w:vAlign w:val="center"/>
          </w:tcPr>
          <w:p w14:paraId="40232FEA">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w:t>
            </w:r>
          </w:p>
        </w:tc>
        <w:tc>
          <w:tcPr>
            <w:tcW w:w="381" w:type="pct"/>
            <w:tcBorders>
              <w:top w:val="nil"/>
              <w:left w:val="nil"/>
              <w:bottom w:val="single" w:color="auto" w:sz="4" w:space="0"/>
              <w:right w:val="single" w:color="auto" w:sz="4" w:space="0"/>
            </w:tcBorders>
            <w:vAlign w:val="center"/>
          </w:tcPr>
          <w:p w14:paraId="4FFD9195">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nil"/>
              <w:left w:val="nil"/>
              <w:bottom w:val="single" w:color="auto" w:sz="4" w:space="0"/>
              <w:right w:val="single" w:color="auto" w:sz="4" w:space="0"/>
            </w:tcBorders>
            <w:vAlign w:val="center"/>
          </w:tcPr>
          <w:p w14:paraId="32A1C87E">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AHU306</w:t>
            </w:r>
          </w:p>
        </w:tc>
        <w:tc>
          <w:tcPr>
            <w:tcW w:w="628" w:type="pct"/>
            <w:tcBorders>
              <w:top w:val="nil"/>
              <w:left w:val="nil"/>
              <w:bottom w:val="single" w:color="auto" w:sz="4" w:space="0"/>
              <w:right w:val="single" w:color="auto" w:sz="4" w:space="0"/>
            </w:tcBorders>
            <w:vAlign w:val="center"/>
          </w:tcPr>
          <w:p w14:paraId="3015E1C9">
            <w:pPr>
              <w:jc w:val="left"/>
              <w:rPr>
                <w:rFonts w:asciiTheme="minorEastAsia" w:hAnsiTheme="minorEastAsia" w:cstheme="minorEastAsia"/>
                <w:color w:val="auto"/>
                <w:szCs w:val="21"/>
              </w:rPr>
            </w:pPr>
          </w:p>
        </w:tc>
      </w:tr>
      <w:tr w14:paraId="3C1BB8E7">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647FF05D">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6</w:t>
            </w:r>
          </w:p>
        </w:tc>
        <w:tc>
          <w:tcPr>
            <w:tcW w:w="1191" w:type="pct"/>
            <w:tcBorders>
              <w:top w:val="nil"/>
              <w:left w:val="nil"/>
              <w:bottom w:val="single" w:color="auto" w:sz="4" w:space="0"/>
              <w:right w:val="single" w:color="auto" w:sz="4" w:space="0"/>
            </w:tcBorders>
            <w:vAlign w:val="center"/>
          </w:tcPr>
          <w:p w14:paraId="222EF31A">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超卫型组合式空调</w:t>
            </w:r>
          </w:p>
        </w:tc>
        <w:tc>
          <w:tcPr>
            <w:tcW w:w="1344" w:type="pct"/>
            <w:tcBorders>
              <w:top w:val="nil"/>
              <w:left w:val="nil"/>
              <w:bottom w:val="single" w:color="auto" w:sz="4" w:space="0"/>
              <w:right w:val="single" w:color="auto" w:sz="4" w:space="0"/>
            </w:tcBorders>
            <w:vAlign w:val="center"/>
          </w:tcPr>
          <w:p w14:paraId="1BEB6A88">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AAHM1.5H-6B</w:t>
            </w:r>
          </w:p>
        </w:tc>
        <w:tc>
          <w:tcPr>
            <w:tcW w:w="317" w:type="pct"/>
            <w:tcBorders>
              <w:top w:val="nil"/>
              <w:left w:val="nil"/>
              <w:bottom w:val="single" w:color="auto" w:sz="4" w:space="0"/>
              <w:right w:val="single" w:color="auto" w:sz="4" w:space="0"/>
            </w:tcBorders>
            <w:vAlign w:val="center"/>
          </w:tcPr>
          <w:p w14:paraId="55A989D3">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w:t>
            </w:r>
          </w:p>
        </w:tc>
        <w:tc>
          <w:tcPr>
            <w:tcW w:w="381" w:type="pct"/>
            <w:tcBorders>
              <w:top w:val="nil"/>
              <w:left w:val="nil"/>
              <w:bottom w:val="single" w:color="auto" w:sz="4" w:space="0"/>
              <w:right w:val="single" w:color="auto" w:sz="4" w:space="0"/>
            </w:tcBorders>
            <w:vAlign w:val="center"/>
          </w:tcPr>
          <w:p w14:paraId="746F1847">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nil"/>
              <w:left w:val="nil"/>
              <w:bottom w:val="single" w:color="auto" w:sz="4" w:space="0"/>
              <w:right w:val="single" w:color="auto" w:sz="4" w:space="0"/>
            </w:tcBorders>
            <w:vAlign w:val="center"/>
          </w:tcPr>
          <w:p w14:paraId="21B0D637">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AHU307</w:t>
            </w:r>
          </w:p>
        </w:tc>
        <w:tc>
          <w:tcPr>
            <w:tcW w:w="628" w:type="pct"/>
            <w:tcBorders>
              <w:top w:val="nil"/>
              <w:left w:val="nil"/>
              <w:bottom w:val="single" w:color="auto" w:sz="4" w:space="0"/>
              <w:right w:val="single" w:color="auto" w:sz="4" w:space="0"/>
            </w:tcBorders>
            <w:vAlign w:val="center"/>
          </w:tcPr>
          <w:p w14:paraId="77E86E94">
            <w:pPr>
              <w:jc w:val="left"/>
              <w:rPr>
                <w:rFonts w:asciiTheme="minorEastAsia" w:hAnsiTheme="minorEastAsia" w:cstheme="minorEastAsia"/>
                <w:color w:val="auto"/>
                <w:szCs w:val="21"/>
              </w:rPr>
            </w:pPr>
          </w:p>
        </w:tc>
      </w:tr>
      <w:tr w14:paraId="6B0827E6">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2546B6E2">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7</w:t>
            </w:r>
          </w:p>
        </w:tc>
        <w:tc>
          <w:tcPr>
            <w:tcW w:w="1191" w:type="pct"/>
            <w:tcBorders>
              <w:top w:val="nil"/>
              <w:left w:val="nil"/>
              <w:bottom w:val="single" w:color="auto" w:sz="4" w:space="0"/>
              <w:right w:val="single" w:color="auto" w:sz="4" w:space="0"/>
            </w:tcBorders>
            <w:vAlign w:val="center"/>
          </w:tcPr>
          <w:p w14:paraId="3CF2F4CA">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超卫型组合式空调</w:t>
            </w:r>
          </w:p>
        </w:tc>
        <w:tc>
          <w:tcPr>
            <w:tcW w:w="1344" w:type="pct"/>
            <w:tcBorders>
              <w:top w:val="nil"/>
              <w:left w:val="nil"/>
              <w:bottom w:val="single" w:color="auto" w:sz="4" w:space="0"/>
              <w:right w:val="single" w:color="auto" w:sz="4" w:space="0"/>
            </w:tcBorders>
            <w:vAlign w:val="center"/>
          </w:tcPr>
          <w:p w14:paraId="5BD9DE2D">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AAHM18.8H-2B</w:t>
            </w:r>
          </w:p>
        </w:tc>
        <w:tc>
          <w:tcPr>
            <w:tcW w:w="317" w:type="pct"/>
            <w:tcBorders>
              <w:top w:val="nil"/>
              <w:left w:val="nil"/>
              <w:bottom w:val="single" w:color="auto" w:sz="4" w:space="0"/>
              <w:right w:val="single" w:color="auto" w:sz="4" w:space="0"/>
            </w:tcBorders>
            <w:vAlign w:val="center"/>
          </w:tcPr>
          <w:p w14:paraId="256312BD">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w:t>
            </w:r>
          </w:p>
        </w:tc>
        <w:tc>
          <w:tcPr>
            <w:tcW w:w="381" w:type="pct"/>
            <w:tcBorders>
              <w:top w:val="nil"/>
              <w:left w:val="nil"/>
              <w:bottom w:val="single" w:color="auto" w:sz="4" w:space="0"/>
              <w:right w:val="single" w:color="auto" w:sz="4" w:space="0"/>
            </w:tcBorders>
            <w:vAlign w:val="center"/>
          </w:tcPr>
          <w:p w14:paraId="3D43A08C">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nil"/>
              <w:left w:val="nil"/>
              <w:bottom w:val="single" w:color="auto" w:sz="4" w:space="0"/>
              <w:right w:val="single" w:color="auto" w:sz="4" w:space="0"/>
            </w:tcBorders>
            <w:vAlign w:val="center"/>
          </w:tcPr>
          <w:p w14:paraId="54425768">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AHU308</w:t>
            </w:r>
          </w:p>
        </w:tc>
        <w:tc>
          <w:tcPr>
            <w:tcW w:w="628" w:type="pct"/>
            <w:tcBorders>
              <w:top w:val="nil"/>
              <w:left w:val="nil"/>
              <w:bottom w:val="single" w:color="auto" w:sz="4" w:space="0"/>
              <w:right w:val="single" w:color="auto" w:sz="4" w:space="0"/>
            </w:tcBorders>
            <w:vAlign w:val="center"/>
          </w:tcPr>
          <w:p w14:paraId="7EFC779F">
            <w:pPr>
              <w:jc w:val="left"/>
              <w:rPr>
                <w:rFonts w:asciiTheme="minorEastAsia" w:hAnsiTheme="minorEastAsia" w:cstheme="minorEastAsia"/>
                <w:color w:val="auto"/>
                <w:szCs w:val="21"/>
              </w:rPr>
            </w:pPr>
          </w:p>
        </w:tc>
      </w:tr>
      <w:tr w14:paraId="62B6A317">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27E404B4">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8</w:t>
            </w:r>
          </w:p>
        </w:tc>
        <w:tc>
          <w:tcPr>
            <w:tcW w:w="1191" w:type="pct"/>
            <w:tcBorders>
              <w:top w:val="nil"/>
              <w:left w:val="nil"/>
              <w:bottom w:val="single" w:color="auto" w:sz="4" w:space="0"/>
              <w:right w:val="single" w:color="auto" w:sz="4" w:space="0"/>
            </w:tcBorders>
            <w:vAlign w:val="center"/>
          </w:tcPr>
          <w:p w14:paraId="1135762A">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超卫型组合式空调</w:t>
            </w:r>
          </w:p>
        </w:tc>
        <w:tc>
          <w:tcPr>
            <w:tcW w:w="1344" w:type="pct"/>
            <w:tcBorders>
              <w:top w:val="nil"/>
              <w:left w:val="nil"/>
              <w:bottom w:val="single" w:color="auto" w:sz="4" w:space="0"/>
              <w:right w:val="single" w:color="auto" w:sz="4" w:space="0"/>
            </w:tcBorders>
            <w:vAlign w:val="center"/>
          </w:tcPr>
          <w:p w14:paraId="08D500AB">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AAHM12.5H-8B</w:t>
            </w:r>
          </w:p>
        </w:tc>
        <w:tc>
          <w:tcPr>
            <w:tcW w:w="317" w:type="pct"/>
            <w:tcBorders>
              <w:top w:val="nil"/>
              <w:left w:val="nil"/>
              <w:bottom w:val="single" w:color="auto" w:sz="4" w:space="0"/>
              <w:right w:val="single" w:color="auto" w:sz="4" w:space="0"/>
            </w:tcBorders>
            <w:vAlign w:val="center"/>
          </w:tcPr>
          <w:p w14:paraId="7F0EE8B9">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w:t>
            </w:r>
          </w:p>
        </w:tc>
        <w:tc>
          <w:tcPr>
            <w:tcW w:w="381" w:type="pct"/>
            <w:tcBorders>
              <w:top w:val="nil"/>
              <w:left w:val="nil"/>
              <w:bottom w:val="single" w:color="auto" w:sz="4" w:space="0"/>
              <w:right w:val="single" w:color="auto" w:sz="4" w:space="0"/>
            </w:tcBorders>
            <w:vAlign w:val="center"/>
          </w:tcPr>
          <w:p w14:paraId="1B6141C3">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nil"/>
              <w:left w:val="nil"/>
              <w:bottom w:val="single" w:color="auto" w:sz="4" w:space="0"/>
              <w:right w:val="single" w:color="auto" w:sz="4" w:space="0"/>
            </w:tcBorders>
            <w:vAlign w:val="center"/>
          </w:tcPr>
          <w:p w14:paraId="3EFA5B6D">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AHU309</w:t>
            </w:r>
          </w:p>
        </w:tc>
        <w:tc>
          <w:tcPr>
            <w:tcW w:w="628" w:type="pct"/>
            <w:tcBorders>
              <w:top w:val="nil"/>
              <w:left w:val="nil"/>
              <w:bottom w:val="single" w:color="auto" w:sz="4" w:space="0"/>
              <w:right w:val="single" w:color="auto" w:sz="4" w:space="0"/>
            </w:tcBorders>
            <w:vAlign w:val="center"/>
          </w:tcPr>
          <w:p w14:paraId="36B863DB">
            <w:pPr>
              <w:jc w:val="left"/>
              <w:rPr>
                <w:rFonts w:asciiTheme="minorEastAsia" w:hAnsiTheme="minorEastAsia" w:cstheme="minorEastAsia"/>
                <w:color w:val="auto"/>
                <w:szCs w:val="21"/>
              </w:rPr>
            </w:pPr>
          </w:p>
        </w:tc>
      </w:tr>
      <w:tr w14:paraId="2D841697">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6E1AAFA3">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9</w:t>
            </w:r>
          </w:p>
        </w:tc>
        <w:tc>
          <w:tcPr>
            <w:tcW w:w="1191" w:type="pct"/>
            <w:tcBorders>
              <w:top w:val="nil"/>
              <w:left w:val="nil"/>
              <w:bottom w:val="single" w:color="auto" w:sz="4" w:space="0"/>
              <w:right w:val="single" w:color="auto" w:sz="4" w:space="0"/>
            </w:tcBorders>
            <w:vAlign w:val="center"/>
          </w:tcPr>
          <w:p w14:paraId="19CA80BF">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空调主机</w:t>
            </w:r>
          </w:p>
        </w:tc>
        <w:tc>
          <w:tcPr>
            <w:tcW w:w="1344" w:type="pct"/>
            <w:tcBorders>
              <w:top w:val="nil"/>
              <w:left w:val="nil"/>
              <w:bottom w:val="single" w:color="auto" w:sz="4" w:space="0"/>
              <w:right w:val="single" w:color="auto" w:sz="4" w:space="0"/>
            </w:tcBorders>
            <w:vAlign w:val="center"/>
          </w:tcPr>
          <w:p w14:paraId="7B55455C">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UWA60AY</w:t>
            </w:r>
          </w:p>
        </w:tc>
        <w:tc>
          <w:tcPr>
            <w:tcW w:w="317" w:type="pct"/>
            <w:tcBorders>
              <w:top w:val="nil"/>
              <w:left w:val="nil"/>
              <w:bottom w:val="single" w:color="auto" w:sz="4" w:space="0"/>
              <w:right w:val="single" w:color="auto" w:sz="4" w:space="0"/>
            </w:tcBorders>
            <w:vAlign w:val="center"/>
          </w:tcPr>
          <w:p w14:paraId="39F2E1B0">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2</w:t>
            </w:r>
          </w:p>
        </w:tc>
        <w:tc>
          <w:tcPr>
            <w:tcW w:w="381" w:type="pct"/>
            <w:tcBorders>
              <w:top w:val="nil"/>
              <w:left w:val="nil"/>
              <w:bottom w:val="single" w:color="auto" w:sz="4" w:space="0"/>
              <w:right w:val="single" w:color="auto" w:sz="4" w:space="0"/>
            </w:tcBorders>
            <w:vAlign w:val="center"/>
          </w:tcPr>
          <w:p w14:paraId="2B28918B">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nil"/>
              <w:left w:val="nil"/>
              <w:bottom w:val="single" w:color="auto" w:sz="4" w:space="0"/>
              <w:right w:val="single" w:color="auto" w:sz="4" w:space="0"/>
            </w:tcBorders>
            <w:vAlign w:val="center"/>
          </w:tcPr>
          <w:p w14:paraId="61CBC7C9">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大  金</w:t>
            </w:r>
          </w:p>
        </w:tc>
        <w:tc>
          <w:tcPr>
            <w:tcW w:w="628" w:type="pct"/>
            <w:tcBorders>
              <w:top w:val="nil"/>
              <w:left w:val="nil"/>
              <w:bottom w:val="single" w:color="auto" w:sz="4" w:space="0"/>
              <w:right w:val="single" w:color="auto" w:sz="4" w:space="0"/>
            </w:tcBorders>
            <w:vAlign w:val="center"/>
          </w:tcPr>
          <w:p w14:paraId="68FF5D91">
            <w:pPr>
              <w:jc w:val="left"/>
              <w:rPr>
                <w:rFonts w:asciiTheme="minorEastAsia" w:hAnsiTheme="minorEastAsia" w:cstheme="minorEastAsia"/>
                <w:color w:val="auto"/>
                <w:szCs w:val="21"/>
              </w:rPr>
            </w:pPr>
          </w:p>
        </w:tc>
      </w:tr>
      <w:tr w14:paraId="2590F1CF">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7C1633EB">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10</w:t>
            </w:r>
          </w:p>
        </w:tc>
        <w:tc>
          <w:tcPr>
            <w:tcW w:w="1191" w:type="pct"/>
            <w:tcBorders>
              <w:top w:val="nil"/>
              <w:left w:val="nil"/>
              <w:bottom w:val="single" w:color="auto" w:sz="4" w:space="0"/>
              <w:right w:val="single" w:color="auto" w:sz="4" w:space="0"/>
            </w:tcBorders>
            <w:vAlign w:val="center"/>
          </w:tcPr>
          <w:p w14:paraId="6792D2B4">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冷冻水泵</w:t>
            </w:r>
          </w:p>
        </w:tc>
        <w:tc>
          <w:tcPr>
            <w:tcW w:w="1344" w:type="pct"/>
            <w:tcBorders>
              <w:top w:val="nil"/>
              <w:left w:val="nil"/>
              <w:bottom w:val="single" w:color="auto" w:sz="4" w:space="0"/>
              <w:right w:val="single" w:color="auto" w:sz="4" w:space="0"/>
            </w:tcBorders>
            <w:vAlign w:val="center"/>
          </w:tcPr>
          <w:p w14:paraId="12E913CF">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GDD65-32</w:t>
            </w:r>
          </w:p>
        </w:tc>
        <w:tc>
          <w:tcPr>
            <w:tcW w:w="317" w:type="pct"/>
            <w:tcBorders>
              <w:top w:val="nil"/>
              <w:left w:val="nil"/>
              <w:bottom w:val="single" w:color="auto" w:sz="4" w:space="0"/>
              <w:right w:val="single" w:color="auto" w:sz="4" w:space="0"/>
            </w:tcBorders>
            <w:vAlign w:val="center"/>
          </w:tcPr>
          <w:p w14:paraId="777D85ED">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3</w:t>
            </w:r>
          </w:p>
        </w:tc>
        <w:tc>
          <w:tcPr>
            <w:tcW w:w="381" w:type="pct"/>
            <w:tcBorders>
              <w:top w:val="nil"/>
              <w:left w:val="nil"/>
              <w:bottom w:val="single" w:color="auto" w:sz="4" w:space="0"/>
              <w:right w:val="single" w:color="auto" w:sz="4" w:space="0"/>
            </w:tcBorders>
            <w:vAlign w:val="center"/>
          </w:tcPr>
          <w:p w14:paraId="789FFD4D">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nil"/>
              <w:left w:val="nil"/>
              <w:bottom w:val="single" w:color="auto" w:sz="4" w:space="0"/>
              <w:right w:val="single" w:color="auto" w:sz="4" w:space="0"/>
            </w:tcBorders>
            <w:vAlign w:val="center"/>
          </w:tcPr>
          <w:p w14:paraId="502BD5ED">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广一泵</w:t>
            </w:r>
          </w:p>
        </w:tc>
        <w:tc>
          <w:tcPr>
            <w:tcW w:w="628" w:type="pct"/>
            <w:tcBorders>
              <w:top w:val="nil"/>
              <w:left w:val="nil"/>
              <w:bottom w:val="single" w:color="auto" w:sz="4" w:space="0"/>
              <w:right w:val="single" w:color="auto" w:sz="4" w:space="0"/>
            </w:tcBorders>
            <w:vAlign w:val="center"/>
          </w:tcPr>
          <w:p w14:paraId="39CA7417">
            <w:pPr>
              <w:jc w:val="left"/>
              <w:rPr>
                <w:rFonts w:asciiTheme="minorEastAsia" w:hAnsiTheme="minorEastAsia" w:cstheme="minorEastAsia"/>
                <w:color w:val="auto"/>
                <w:szCs w:val="21"/>
              </w:rPr>
            </w:pPr>
          </w:p>
        </w:tc>
      </w:tr>
      <w:tr w14:paraId="29B8098E">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6F6D4F79">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11</w:t>
            </w:r>
          </w:p>
        </w:tc>
        <w:tc>
          <w:tcPr>
            <w:tcW w:w="1191" w:type="pct"/>
            <w:tcBorders>
              <w:top w:val="nil"/>
              <w:left w:val="nil"/>
              <w:bottom w:val="single" w:color="auto" w:sz="4" w:space="0"/>
              <w:right w:val="single" w:color="auto" w:sz="4" w:space="0"/>
            </w:tcBorders>
            <w:vAlign w:val="center"/>
          </w:tcPr>
          <w:p w14:paraId="3C904EE6">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ICU除湿机组</w:t>
            </w:r>
          </w:p>
        </w:tc>
        <w:tc>
          <w:tcPr>
            <w:tcW w:w="1344" w:type="pct"/>
            <w:tcBorders>
              <w:top w:val="nil"/>
              <w:left w:val="nil"/>
              <w:bottom w:val="single" w:color="auto" w:sz="4" w:space="0"/>
              <w:right w:val="single" w:color="auto" w:sz="4" w:space="0"/>
            </w:tcBorders>
            <w:vAlign w:val="center"/>
          </w:tcPr>
          <w:p w14:paraId="20A6924E">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KAO-160KT</w:t>
            </w:r>
          </w:p>
        </w:tc>
        <w:tc>
          <w:tcPr>
            <w:tcW w:w="317" w:type="pct"/>
            <w:tcBorders>
              <w:top w:val="nil"/>
              <w:left w:val="nil"/>
              <w:bottom w:val="single" w:color="auto" w:sz="4" w:space="0"/>
              <w:right w:val="single" w:color="auto" w:sz="4" w:space="0"/>
            </w:tcBorders>
            <w:vAlign w:val="center"/>
          </w:tcPr>
          <w:p w14:paraId="13EC0587">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w:t>
            </w:r>
          </w:p>
        </w:tc>
        <w:tc>
          <w:tcPr>
            <w:tcW w:w="381" w:type="pct"/>
            <w:tcBorders>
              <w:top w:val="nil"/>
              <w:left w:val="nil"/>
              <w:bottom w:val="single" w:color="auto" w:sz="4" w:space="0"/>
              <w:right w:val="single" w:color="auto" w:sz="4" w:space="0"/>
            </w:tcBorders>
            <w:vAlign w:val="center"/>
          </w:tcPr>
          <w:p w14:paraId="31DD91F1">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nil"/>
              <w:left w:val="nil"/>
              <w:bottom w:val="single" w:color="auto" w:sz="4" w:space="0"/>
              <w:right w:val="single" w:color="auto" w:sz="4" w:space="0"/>
            </w:tcBorders>
            <w:vAlign w:val="center"/>
          </w:tcPr>
          <w:p w14:paraId="22EB648F">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西屋康达</w:t>
            </w:r>
          </w:p>
        </w:tc>
        <w:tc>
          <w:tcPr>
            <w:tcW w:w="628" w:type="pct"/>
            <w:tcBorders>
              <w:top w:val="nil"/>
              <w:left w:val="nil"/>
              <w:bottom w:val="single" w:color="auto" w:sz="4" w:space="0"/>
              <w:right w:val="single" w:color="auto" w:sz="4" w:space="0"/>
            </w:tcBorders>
            <w:vAlign w:val="center"/>
          </w:tcPr>
          <w:p w14:paraId="595769A0">
            <w:pPr>
              <w:jc w:val="left"/>
              <w:rPr>
                <w:rFonts w:asciiTheme="minorEastAsia" w:hAnsiTheme="minorEastAsia" w:cstheme="minorEastAsia"/>
                <w:color w:val="auto"/>
                <w:szCs w:val="21"/>
              </w:rPr>
            </w:pPr>
          </w:p>
        </w:tc>
      </w:tr>
      <w:tr w14:paraId="3B36C6A7">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62474098">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12</w:t>
            </w:r>
          </w:p>
        </w:tc>
        <w:tc>
          <w:tcPr>
            <w:tcW w:w="1191" w:type="pct"/>
            <w:tcBorders>
              <w:top w:val="nil"/>
              <w:left w:val="nil"/>
              <w:bottom w:val="single" w:color="auto" w:sz="4" w:space="0"/>
              <w:right w:val="single" w:color="auto" w:sz="4" w:space="0"/>
            </w:tcBorders>
            <w:vAlign w:val="center"/>
          </w:tcPr>
          <w:p w14:paraId="58190023">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ICU洁净空气调节机组</w:t>
            </w:r>
          </w:p>
        </w:tc>
        <w:tc>
          <w:tcPr>
            <w:tcW w:w="1344" w:type="pct"/>
            <w:tcBorders>
              <w:top w:val="nil"/>
              <w:left w:val="nil"/>
              <w:bottom w:val="single" w:color="auto" w:sz="4" w:space="0"/>
              <w:right w:val="single" w:color="auto" w:sz="4" w:space="0"/>
            </w:tcBorders>
            <w:vAlign w:val="center"/>
          </w:tcPr>
          <w:p w14:paraId="60905D38">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AAHM5.2H-6BT+ACS18R(F)/Z-A*2</w:t>
            </w:r>
          </w:p>
        </w:tc>
        <w:tc>
          <w:tcPr>
            <w:tcW w:w="317" w:type="pct"/>
            <w:tcBorders>
              <w:top w:val="nil"/>
              <w:left w:val="nil"/>
              <w:bottom w:val="single" w:color="auto" w:sz="4" w:space="0"/>
              <w:right w:val="single" w:color="auto" w:sz="4" w:space="0"/>
            </w:tcBorders>
            <w:vAlign w:val="center"/>
          </w:tcPr>
          <w:p w14:paraId="17AA350F">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w:t>
            </w:r>
          </w:p>
        </w:tc>
        <w:tc>
          <w:tcPr>
            <w:tcW w:w="381" w:type="pct"/>
            <w:tcBorders>
              <w:top w:val="nil"/>
              <w:left w:val="nil"/>
              <w:bottom w:val="single" w:color="auto" w:sz="4" w:space="0"/>
              <w:right w:val="single" w:color="auto" w:sz="4" w:space="0"/>
            </w:tcBorders>
            <w:vAlign w:val="center"/>
          </w:tcPr>
          <w:p w14:paraId="71EBBE1E">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nil"/>
              <w:left w:val="nil"/>
              <w:bottom w:val="single" w:color="auto" w:sz="4" w:space="0"/>
              <w:right w:val="single" w:color="auto" w:sz="4" w:space="0"/>
            </w:tcBorders>
            <w:vAlign w:val="center"/>
          </w:tcPr>
          <w:p w14:paraId="4A4343C9">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山东雅士</w:t>
            </w:r>
          </w:p>
        </w:tc>
        <w:tc>
          <w:tcPr>
            <w:tcW w:w="628" w:type="pct"/>
            <w:tcBorders>
              <w:top w:val="nil"/>
              <w:left w:val="nil"/>
              <w:bottom w:val="single" w:color="auto" w:sz="4" w:space="0"/>
              <w:right w:val="single" w:color="auto" w:sz="4" w:space="0"/>
            </w:tcBorders>
            <w:vAlign w:val="center"/>
          </w:tcPr>
          <w:p w14:paraId="2BB669DA">
            <w:pPr>
              <w:jc w:val="left"/>
              <w:rPr>
                <w:rFonts w:asciiTheme="minorEastAsia" w:hAnsiTheme="minorEastAsia" w:cstheme="minorEastAsia"/>
                <w:color w:val="auto"/>
                <w:szCs w:val="21"/>
              </w:rPr>
            </w:pPr>
          </w:p>
        </w:tc>
      </w:tr>
      <w:tr w14:paraId="374221DA">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690FF1FB">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13</w:t>
            </w:r>
          </w:p>
        </w:tc>
        <w:tc>
          <w:tcPr>
            <w:tcW w:w="1191" w:type="pct"/>
            <w:tcBorders>
              <w:top w:val="nil"/>
              <w:left w:val="nil"/>
              <w:bottom w:val="single" w:color="auto" w:sz="4" w:space="0"/>
              <w:right w:val="single" w:color="auto" w:sz="4" w:space="0"/>
            </w:tcBorders>
            <w:vAlign w:val="center"/>
          </w:tcPr>
          <w:p w14:paraId="42A05223">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机组配电系统</w:t>
            </w:r>
          </w:p>
        </w:tc>
        <w:tc>
          <w:tcPr>
            <w:tcW w:w="1344" w:type="pct"/>
            <w:tcBorders>
              <w:top w:val="nil"/>
              <w:left w:val="nil"/>
              <w:bottom w:val="single" w:color="auto" w:sz="4" w:space="0"/>
              <w:right w:val="single" w:color="auto" w:sz="4" w:space="0"/>
            </w:tcBorders>
            <w:vAlign w:val="center"/>
          </w:tcPr>
          <w:p w14:paraId="10F10A88">
            <w:pPr>
              <w:jc w:val="left"/>
              <w:rPr>
                <w:rFonts w:asciiTheme="minorEastAsia" w:hAnsiTheme="minorEastAsia" w:cstheme="minorEastAsia"/>
                <w:color w:val="auto"/>
                <w:szCs w:val="21"/>
              </w:rPr>
            </w:pPr>
          </w:p>
        </w:tc>
        <w:tc>
          <w:tcPr>
            <w:tcW w:w="317" w:type="pct"/>
            <w:tcBorders>
              <w:top w:val="nil"/>
              <w:left w:val="nil"/>
              <w:bottom w:val="single" w:color="auto" w:sz="4" w:space="0"/>
              <w:right w:val="single" w:color="auto" w:sz="4" w:space="0"/>
            </w:tcBorders>
            <w:vAlign w:val="center"/>
          </w:tcPr>
          <w:p w14:paraId="6B8066B1">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w:t>
            </w:r>
          </w:p>
        </w:tc>
        <w:tc>
          <w:tcPr>
            <w:tcW w:w="381" w:type="pct"/>
            <w:tcBorders>
              <w:top w:val="nil"/>
              <w:left w:val="nil"/>
              <w:bottom w:val="single" w:color="auto" w:sz="4" w:space="0"/>
              <w:right w:val="single" w:color="auto" w:sz="4" w:space="0"/>
            </w:tcBorders>
            <w:vAlign w:val="center"/>
          </w:tcPr>
          <w:p w14:paraId="45EC849C">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项</w:t>
            </w:r>
          </w:p>
        </w:tc>
        <w:tc>
          <w:tcPr>
            <w:tcW w:w="839" w:type="pct"/>
            <w:tcBorders>
              <w:top w:val="nil"/>
              <w:left w:val="nil"/>
              <w:bottom w:val="single" w:color="auto" w:sz="4" w:space="0"/>
              <w:right w:val="single" w:color="auto" w:sz="4" w:space="0"/>
            </w:tcBorders>
            <w:vAlign w:val="center"/>
          </w:tcPr>
          <w:p w14:paraId="0DD445B6">
            <w:pPr>
              <w:jc w:val="left"/>
              <w:rPr>
                <w:rFonts w:asciiTheme="minorEastAsia" w:hAnsiTheme="minorEastAsia" w:cstheme="minorEastAsia"/>
                <w:color w:val="auto"/>
                <w:szCs w:val="21"/>
              </w:rPr>
            </w:pPr>
          </w:p>
        </w:tc>
        <w:tc>
          <w:tcPr>
            <w:tcW w:w="628" w:type="pct"/>
            <w:tcBorders>
              <w:top w:val="nil"/>
              <w:left w:val="nil"/>
              <w:bottom w:val="single" w:color="auto" w:sz="4" w:space="0"/>
              <w:right w:val="single" w:color="auto" w:sz="4" w:space="0"/>
            </w:tcBorders>
            <w:vAlign w:val="center"/>
          </w:tcPr>
          <w:p w14:paraId="3C658A6E">
            <w:pPr>
              <w:jc w:val="left"/>
              <w:rPr>
                <w:rFonts w:asciiTheme="minorEastAsia" w:hAnsiTheme="minorEastAsia" w:cstheme="minorEastAsia"/>
                <w:color w:val="auto"/>
                <w:szCs w:val="21"/>
              </w:rPr>
            </w:pPr>
          </w:p>
        </w:tc>
      </w:tr>
      <w:tr w14:paraId="678FA861">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2E534A2F">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14</w:t>
            </w:r>
          </w:p>
        </w:tc>
        <w:tc>
          <w:tcPr>
            <w:tcW w:w="1191" w:type="pct"/>
            <w:tcBorders>
              <w:top w:val="nil"/>
              <w:left w:val="nil"/>
              <w:bottom w:val="single" w:color="auto" w:sz="4" w:space="0"/>
              <w:right w:val="single" w:color="auto" w:sz="4" w:space="0"/>
            </w:tcBorders>
            <w:vAlign w:val="center"/>
          </w:tcPr>
          <w:p w14:paraId="0BDB684D">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Ⅰ级手术室</w:t>
            </w:r>
          </w:p>
        </w:tc>
        <w:tc>
          <w:tcPr>
            <w:tcW w:w="1344" w:type="pct"/>
            <w:tcBorders>
              <w:top w:val="nil"/>
              <w:left w:val="nil"/>
              <w:bottom w:val="single" w:color="auto" w:sz="4" w:space="0"/>
              <w:right w:val="single" w:color="auto" w:sz="4" w:space="0"/>
            </w:tcBorders>
            <w:vAlign w:val="center"/>
          </w:tcPr>
          <w:p w14:paraId="17F4578A">
            <w:pPr>
              <w:jc w:val="left"/>
              <w:rPr>
                <w:rFonts w:asciiTheme="minorEastAsia" w:hAnsiTheme="minorEastAsia" w:cstheme="minorEastAsia"/>
                <w:color w:val="auto"/>
                <w:szCs w:val="21"/>
              </w:rPr>
            </w:pPr>
          </w:p>
        </w:tc>
        <w:tc>
          <w:tcPr>
            <w:tcW w:w="317" w:type="pct"/>
            <w:tcBorders>
              <w:top w:val="nil"/>
              <w:left w:val="nil"/>
              <w:bottom w:val="single" w:color="auto" w:sz="4" w:space="0"/>
              <w:right w:val="single" w:color="auto" w:sz="4" w:space="0"/>
            </w:tcBorders>
            <w:vAlign w:val="center"/>
          </w:tcPr>
          <w:p w14:paraId="4E7D9D14">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2</w:t>
            </w:r>
          </w:p>
        </w:tc>
        <w:tc>
          <w:tcPr>
            <w:tcW w:w="381" w:type="pct"/>
            <w:tcBorders>
              <w:top w:val="nil"/>
              <w:left w:val="nil"/>
              <w:bottom w:val="single" w:color="auto" w:sz="4" w:space="0"/>
              <w:right w:val="single" w:color="auto" w:sz="4" w:space="0"/>
            </w:tcBorders>
            <w:vAlign w:val="center"/>
          </w:tcPr>
          <w:p w14:paraId="1A86D108">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间</w:t>
            </w:r>
          </w:p>
        </w:tc>
        <w:tc>
          <w:tcPr>
            <w:tcW w:w="839" w:type="pct"/>
            <w:tcBorders>
              <w:top w:val="nil"/>
              <w:left w:val="nil"/>
              <w:bottom w:val="single" w:color="auto" w:sz="4" w:space="0"/>
              <w:right w:val="single" w:color="auto" w:sz="4" w:space="0"/>
            </w:tcBorders>
            <w:vAlign w:val="center"/>
          </w:tcPr>
          <w:p w14:paraId="3D96546F">
            <w:pPr>
              <w:jc w:val="left"/>
              <w:rPr>
                <w:rFonts w:asciiTheme="minorEastAsia" w:hAnsiTheme="minorEastAsia" w:cstheme="minorEastAsia"/>
                <w:color w:val="auto"/>
                <w:szCs w:val="21"/>
              </w:rPr>
            </w:pPr>
          </w:p>
        </w:tc>
        <w:tc>
          <w:tcPr>
            <w:tcW w:w="628" w:type="pct"/>
            <w:tcBorders>
              <w:top w:val="nil"/>
              <w:left w:val="nil"/>
              <w:bottom w:val="single" w:color="auto" w:sz="4" w:space="0"/>
              <w:right w:val="single" w:color="auto" w:sz="4" w:space="0"/>
            </w:tcBorders>
            <w:vAlign w:val="center"/>
          </w:tcPr>
          <w:p w14:paraId="1B6D8C43">
            <w:pPr>
              <w:jc w:val="left"/>
              <w:rPr>
                <w:rFonts w:asciiTheme="minorEastAsia" w:hAnsiTheme="minorEastAsia" w:cstheme="minorEastAsia"/>
                <w:color w:val="auto"/>
                <w:szCs w:val="21"/>
              </w:rPr>
            </w:pPr>
          </w:p>
        </w:tc>
      </w:tr>
      <w:tr w14:paraId="15C90174">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08FD4336">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15</w:t>
            </w:r>
          </w:p>
        </w:tc>
        <w:tc>
          <w:tcPr>
            <w:tcW w:w="1191" w:type="pct"/>
            <w:tcBorders>
              <w:top w:val="nil"/>
              <w:left w:val="nil"/>
              <w:bottom w:val="single" w:color="auto" w:sz="4" w:space="0"/>
              <w:right w:val="single" w:color="auto" w:sz="4" w:space="0"/>
            </w:tcBorders>
            <w:vAlign w:val="center"/>
          </w:tcPr>
          <w:p w14:paraId="44F4984D">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Ⅲ级手术室</w:t>
            </w:r>
          </w:p>
        </w:tc>
        <w:tc>
          <w:tcPr>
            <w:tcW w:w="1344" w:type="pct"/>
            <w:tcBorders>
              <w:top w:val="nil"/>
              <w:left w:val="nil"/>
              <w:bottom w:val="single" w:color="auto" w:sz="4" w:space="0"/>
              <w:right w:val="single" w:color="auto" w:sz="4" w:space="0"/>
            </w:tcBorders>
            <w:vAlign w:val="center"/>
          </w:tcPr>
          <w:p w14:paraId="36B947F4">
            <w:pPr>
              <w:jc w:val="left"/>
              <w:rPr>
                <w:rFonts w:asciiTheme="minorEastAsia" w:hAnsiTheme="minorEastAsia" w:cstheme="minorEastAsia"/>
                <w:color w:val="auto"/>
                <w:szCs w:val="21"/>
              </w:rPr>
            </w:pPr>
          </w:p>
        </w:tc>
        <w:tc>
          <w:tcPr>
            <w:tcW w:w="317" w:type="pct"/>
            <w:tcBorders>
              <w:top w:val="nil"/>
              <w:left w:val="nil"/>
              <w:bottom w:val="single" w:color="auto" w:sz="4" w:space="0"/>
              <w:right w:val="single" w:color="auto" w:sz="4" w:space="0"/>
            </w:tcBorders>
            <w:vAlign w:val="center"/>
          </w:tcPr>
          <w:p w14:paraId="4232C2CD">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7</w:t>
            </w:r>
          </w:p>
        </w:tc>
        <w:tc>
          <w:tcPr>
            <w:tcW w:w="381" w:type="pct"/>
            <w:tcBorders>
              <w:top w:val="nil"/>
              <w:left w:val="nil"/>
              <w:bottom w:val="single" w:color="auto" w:sz="4" w:space="0"/>
              <w:right w:val="single" w:color="auto" w:sz="4" w:space="0"/>
            </w:tcBorders>
            <w:vAlign w:val="center"/>
          </w:tcPr>
          <w:p w14:paraId="38CB2DE4">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间</w:t>
            </w:r>
          </w:p>
        </w:tc>
        <w:tc>
          <w:tcPr>
            <w:tcW w:w="839" w:type="pct"/>
            <w:tcBorders>
              <w:top w:val="nil"/>
              <w:left w:val="nil"/>
              <w:bottom w:val="single" w:color="auto" w:sz="4" w:space="0"/>
              <w:right w:val="single" w:color="auto" w:sz="4" w:space="0"/>
            </w:tcBorders>
            <w:vAlign w:val="center"/>
          </w:tcPr>
          <w:p w14:paraId="6B68BF8F">
            <w:pPr>
              <w:jc w:val="left"/>
              <w:rPr>
                <w:rFonts w:asciiTheme="minorEastAsia" w:hAnsiTheme="minorEastAsia" w:cstheme="minorEastAsia"/>
                <w:color w:val="auto"/>
                <w:szCs w:val="21"/>
              </w:rPr>
            </w:pPr>
          </w:p>
        </w:tc>
        <w:tc>
          <w:tcPr>
            <w:tcW w:w="628" w:type="pct"/>
            <w:tcBorders>
              <w:top w:val="nil"/>
              <w:left w:val="nil"/>
              <w:bottom w:val="single" w:color="auto" w:sz="4" w:space="0"/>
              <w:right w:val="single" w:color="auto" w:sz="4" w:space="0"/>
            </w:tcBorders>
            <w:vAlign w:val="center"/>
          </w:tcPr>
          <w:p w14:paraId="6B35B6C4">
            <w:pPr>
              <w:jc w:val="left"/>
              <w:rPr>
                <w:rFonts w:asciiTheme="minorEastAsia" w:hAnsiTheme="minorEastAsia" w:cstheme="minorEastAsia"/>
                <w:color w:val="auto"/>
                <w:szCs w:val="21"/>
              </w:rPr>
            </w:pPr>
          </w:p>
        </w:tc>
      </w:tr>
      <w:tr w14:paraId="4E1123FC">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6C5F7607">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16</w:t>
            </w:r>
          </w:p>
        </w:tc>
        <w:tc>
          <w:tcPr>
            <w:tcW w:w="1191" w:type="pct"/>
            <w:tcBorders>
              <w:top w:val="nil"/>
              <w:left w:val="nil"/>
              <w:bottom w:val="single" w:color="auto" w:sz="4" w:space="0"/>
              <w:right w:val="single" w:color="auto" w:sz="4" w:space="0"/>
            </w:tcBorders>
            <w:vAlign w:val="center"/>
          </w:tcPr>
          <w:p w14:paraId="17655A0F">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Ⅳ级手术室</w:t>
            </w:r>
          </w:p>
        </w:tc>
        <w:tc>
          <w:tcPr>
            <w:tcW w:w="1344" w:type="pct"/>
            <w:tcBorders>
              <w:top w:val="nil"/>
              <w:left w:val="nil"/>
              <w:bottom w:val="single" w:color="auto" w:sz="4" w:space="0"/>
              <w:right w:val="single" w:color="auto" w:sz="4" w:space="0"/>
            </w:tcBorders>
            <w:vAlign w:val="center"/>
          </w:tcPr>
          <w:p w14:paraId="0259BD75">
            <w:pPr>
              <w:jc w:val="left"/>
              <w:rPr>
                <w:rFonts w:asciiTheme="minorEastAsia" w:hAnsiTheme="minorEastAsia" w:cstheme="minorEastAsia"/>
                <w:color w:val="auto"/>
                <w:szCs w:val="21"/>
              </w:rPr>
            </w:pPr>
          </w:p>
        </w:tc>
        <w:tc>
          <w:tcPr>
            <w:tcW w:w="317" w:type="pct"/>
            <w:tcBorders>
              <w:top w:val="nil"/>
              <w:left w:val="nil"/>
              <w:bottom w:val="single" w:color="auto" w:sz="4" w:space="0"/>
              <w:right w:val="single" w:color="auto" w:sz="4" w:space="0"/>
            </w:tcBorders>
            <w:vAlign w:val="center"/>
          </w:tcPr>
          <w:p w14:paraId="0D898BA0">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4</w:t>
            </w:r>
          </w:p>
        </w:tc>
        <w:tc>
          <w:tcPr>
            <w:tcW w:w="381" w:type="pct"/>
            <w:tcBorders>
              <w:top w:val="nil"/>
              <w:left w:val="nil"/>
              <w:bottom w:val="single" w:color="auto" w:sz="4" w:space="0"/>
              <w:right w:val="single" w:color="auto" w:sz="4" w:space="0"/>
            </w:tcBorders>
            <w:vAlign w:val="center"/>
          </w:tcPr>
          <w:p w14:paraId="3D455F5E">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间</w:t>
            </w:r>
          </w:p>
        </w:tc>
        <w:tc>
          <w:tcPr>
            <w:tcW w:w="839" w:type="pct"/>
            <w:tcBorders>
              <w:top w:val="nil"/>
              <w:left w:val="nil"/>
              <w:bottom w:val="single" w:color="auto" w:sz="4" w:space="0"/>
              <w:right w:val="single" w:color="auto" w:sz="4" w:space="0"/>
            </w:tcBorders>
            <w:vAlign w:val="center"/>
          </w:tcPr>
          <w:p w14:paraId="1B309D77">
            <w:pPr>
              <w:jc w:val="left"/>
              <w:rPr>
                <w:rFonts w:asciiTheme="minorEastAsia" w:hAnsiTheme="minorEastAsia" w:cstheme="minorEastAsia"/>
                <w:color w:val="auto"/>
                <w:szCs w:val="21"/>
              </w:rPr>
            </w:pPr>
          </w:p>
        </w:tc>
        <w:tc>
          <w:tcPr>
            <w:tcW w:w="628" w:type="pct"/>
            <w:tcBorders>
              <w:top w:val="nil"/>
              <w:left w:val="nil"/>
              <w:bottom w:val="single" w:color="auto" w:sz="4" w:space="0"/>
              <w:right w:val="single" w:color="auto" w:sz="4" w:space="0"/>
            </w:tcBorders>
            <w:vAlign w:val="center"/>
          </w:tcPr>
          <w:p w14:paraId="0D5FB078">
            <w:pPr>
              <w:jc w:val="left"/>
              <w:rPr>
                <w:rFonts w:asciiTheme="minorEastAsia" w:hAnsiTheme="minorEastAsia" w:cstheme="minorEastAsia"/>
                <w:color w:val="auto"/>
                <w:szCs w:val="21"/>
              </w:rPr>
            </w:pPr>
          </w:p>
        </w:tc>
      </w:tr>
      <w:tr w14:paraId="77B9F28B">
        <w:tblPrEx>
          <w:tblCellMar>
            <w:top w:w="0" w:type="dxa"/>
            <w:left w:w="108" w:type="dxa"/>
            <w:bottom w:w="0" w:type="dxa"/>
            <w:right w:w="108" w:type="dxa"/>
          </w:tblCellMar>
        </w:tblPrEx>
        <w:trPr>
          <w:trHeight w:val="329" w:hRule="atLeast"/>
        </w:trPr>
        <w:tc>
          <w:tcPr>
            <w:tcW w:w="297" w:type="pct"/>
            <w:tcBorders>
              <w:top w:val="single" w:color="auto" w:sz="4" w:space="0"/>
              <w:left w:val="single" w:color="auto" w:sz="4" w:space="0"/>
              <w:bottom w:val="single" w:color="auto" w:sz="4" w:space="0"/>
              <w:right w:val="single" w:color="auto" w:sz="4" w:space="0"/>
            </w:tcBorders>
            <w:vAlign w:val="center"/>
          </w:tcPr>
          <w:p w14:paraId="4C765DD1">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17</w:t>
            </w:r>
          </w:p>
        </w:tc>
        <w:tc>
          <w:tcPr>
            <w:tcW w:w="1191" w:type="pct"/>
            <w:tcBorders>
              <w:top w:val="single" w:color="auto" w:sz="4" w:space="0"/>
              <w:left w:val="single" w:color="auto" w:sz="4" w:space="0"/>
              <w:bottom w:val="single" w:color="auto" w:sz="4" w:space="0"/>
              <w:right w:val="single" w:color="auto" w:sz="4" w:space="0"/>
            </w:tcBorders>
            <w:vAlign w:val="center"/>
          </w:tcPr>
          <w:p w14:paraId="49AF7697">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ICU区自门</w:t>
            </w:r>
          </w:p>
        </w:tc>
        <w:tc>
          <w:tcPr>
            <w:tcW w:w="1344" w:type="pct"/>
            <w:tcBorders>
              <w:top w:val="single" w:color="auto" w:sz="4" w:space="0"/>
              <w:left w:val="single" w:color="auto" w:sz="4" w:space="0"/>
              <w:bottom w:val="single" w:color="auto" w:sz="4" w:space="0"/>
              <w:right w:val="single" w:color="auto" w:sz="4" w:space="0"/>
            </w:tcBorders>
            <w:vAlign w:val="center"/>
          </w:tcPr>
          <w:p w14:paraId="11A1ACDB">
            <w:pPr>
              <w:jc w:val="left"/>
              <w:rPr>
                <w:rFonts w:asciiTheme="minorEastAsia" w:hAnsiTheme="minorEastAsia" w:cstheme="minorEastAsia"/>
                <w:color w:val="auto"/>
                <w:szCs w:val="21"/>
              </w:rPr>
            </w:pPr>
          </w:p>
        </w:tc>
        <w:tc>
          <w:tcPr>
            <w:tcW w:w="317" w:type="pct"/>
            <w:tcBorders>
              <w:top w:val="single" w:color="auto" w:sz="4" w:space="0"/>
              <w:left w:val="single" w:color="auto" w:sz="4" w:space="0"/>
              <w:bottom w:val="single" w:color="auto" w:sz="4" w:space="0"/>
              <w:right w:val="single" w:color="auto" w:sz="4" w:space="0"/>
            </w:tcBorders>
            <w:vAlign w:val="center"/>
          </w:tcPr>
          <w:p w14:paraId="26B9F2DD">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5</w:t>
            </w:r>
          </w:p>
        </w:tc>
        <w:tc>
          <w:tcPr>
            <w:tcW w:w="381" w:type="pct"/>
            <w:tcBorders>
              <w:top w:val="single" w:color="auto" w:sz="4" w:space="0"/>
              <w:left w:val="single" w:color="auto" w:sz="4" w:space="0"/>
              <w:bottom w:val="single" w:color="auto" w:sz="4" w:space="0"/>
              <w:right w:val="single" w:color="auto" w:sz="4" w:space="0"/>
            </w:tcBorders>
            <w:vAlign w:val="center"/>
          </w:tcPr>
          <w:p w14:paraId="6C80FD6B">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套</w:t>
            </w:r>
          </w:p>
        </w:tc>
        <w:tc>
          <w:tcPr>
            <w:tcW w:w="839" w:type="pct"/>
            <w:tcBorders>
              <w:top w:val="single" w:color="auto" w:sz="4" w:space="0"/>
              <w:left w:val="single" w:color="auto" w:sz="4" w:space="0"/>
              <w:bottom w:val="single" w:color="auto" w:sz="4" w:space="0"/>
              <w:right w:val="single" w:color="auto" w:sz="4" w:space="0"/>
            </w:tcBorders>
            <w:vAlign w:val="center"/>
          </w:tcPr>
          <w:p w14:paraId="4638B687">
            <w:pPr>
              <w:jc w:val="left"/>
              <w:rPr>
                <w:rFonts w:asciiTheme="minorEastAsia" w:hAnsiTheme="minorEastAsia" w:cstheme="minorEastAsia"/>
                <w:color w:val="auto"/>
                <w:szCs w:val="21"/>
              </w:rPr>
            </w:pPr>
          </w:p>
        </w:tc>
        <w:tc>
          <w:tcPr>
            <w:tcW w:w="628" w:type="pct"/>
            <w:tcBorders>
              <w:top w:val="single" w:color="auto" w:sz="4" w:space="0"/>
              <w:left w:val="single" w:color="auto" w:sz="4" w:space="0"/>
              <w:bottom w:val="single" w:color="auto" w:sz="4" w:space="0"/>
              <w:right w:val="single" w:color="auto" w:sz="4" w:space="0"/>
            </w:tcBorders>
            <w:vAlign w:val="center"/>
          </w:tcPr>
          <w:p w14:paraId="4A66EEB2">
            <w:pPr>
              <w:jc w:val="left"/>
              <w:rPr>
                <w:rFonts w:asciiTheme="minorEastAsia" w:hAnsiTheme="minorEastAsia" w:cstheme="minorEastAsia"/>
                <w:color w:val="auto"/>
                <w:szCs w:val="21"/>
              </w:rPr>
            </w:pPr>
          </w:p>
        </w:tc>
      </w:tr>
      <w:tr w14:paraId="78093615">
        <w:tblPrEx>
          <w:tblCellMar>
            <w:top w:w="0" w:type="dxa"/>
            <w:left w:w="108" w:type="dxa"/>
            <w:bottom w:w="0" w:type="dxa"/>
            <w:right w:w="108" w:type="dxa"/>
          </w:tblCellMar>
        </w:tblPrEx>
        <w:trPr>
          <w:trHeight w:val="329" w:hRule="atLeast"/>
        </w:trPr>
        <w:tc>
          <w:tcPr>
            <w:tcW w:w="297" w:type="pct"/>
            <w:tcBorders>
              <w:top w:val="single" w:color="auto" w:sz="4" w:space="0"/>
              <w:left w:val="single" w:color="auto" w:sz="4" w:space="0"/>
              <w:bottom w:val="single" w:color="auto" w:sz="4" w:space="0"/>
              <w:right w:val="single" w:color="auto" w:sz="4" w:space="0"/>
            </w:tcBorders>
            <w:vAlign w:val="center"/>
          </w:tcPr>
          <w:p w14:paraId="65660EB5">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18</w:t>
            </w:r>
          </w:p>
        </w:tc>
        <w:tc>
          <w:tcPr>
            <w:tcW w:w="1191" w:type="pct"/>
            <w:tcBorders>
              <w:top w:val="single" w:color="auto" w:sz="4" w:space="0"/>
              <w:left w:val="single" w:color="auto" w:sz="4" w:space="0"/>
              <w:bottom w:val="single" w:color="auto" w:sz="4" w:space="0"/>
              <w:right w:val="single" w:color="auto" w:sz="4" w:space="0"/>
            </w:tcBorders>
            <w:vAlign w:val="center"/>
          </w:tcPr>
          <w:p w14:paraId="0EEDAC1D">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手术室自动门</w:t>
            </w:r>
          </w:p>
        </w:tc>
        <w:tc>
          <w:tcPr>
            <w:tcW w:w="1344" w:type="pct"/>
            <w:tcBorders>
              <w:top w:val="single" w:color="auto" w:sz="4" w:space="0"/>
              <w:left w:val="single" w:color="auto" w:sz="4" w:space="0"/>
              <w:bottom w:val="single" w:color="auto" w:sz="4" w:space="0"/>
              <w:right w:val="single" w:color="auto" w:sz="4" w:space="0"/>
            </w:tcBorders>
            <w:vAlign w:val="center"/>
          </w:tcPr>
          <w:p w14:paraId="0648247D">
            <w:pPr>
              <w:jc w:val="left"/>
              <w:rPr>
                <w:rFonts w:asciiTheme="minorEastAsia" w:hAnsiTheme="minorEastAsia" w:cstheme="minorEastAsia"/>
                <w:color w:val="auto"/>
                <w:szCs w:val="21"/>
              </w:rPr>
            </w:pPr>
          </w:p>
        </w:tc>
        <w:tc>
          <w:tcPr>
            <w:tcW w:w="317" w:type="pct"/>
            <w:tcBorders>
              <w:top w:val="single" w:color="auto" w:sz="4" w:space="0"/>
              <w:left w:val="single" w:color="auto" w:sz="4" w:space="0"/>
              <w:bottom w:val="single" w:color="auto" w:sz="4" w:space="0"/>
              <w:right w:val="single" w:color="auto" w:sz="4" w:space="0"/>
            </w:tcBorders>
            <w:vAlign w:val="center"/>
          </w:tcPr>
          <w:p w14:paraId="06290E06">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25</w:t>
            </w:r>
          </w:p>
        </w:tc>
        <w:tc>
          <w:tcPr>
            <w:tcW w:w="381" w:type="pct"/>
            <w:tcBorders>
              <w:top w:val="single" w:color="auto" w:sz="4" w:space="0"/>
              <w:left w:val="single" w:color="auto" w:sz="4" w:space="0"/>
              <w:bottom w:val="single" w:color="auto" w:sz="4" w:space="0"/>
              <w:right w:val="single" w:color="auto" w:sz="4" w:space="0"/>
            </w:tcBorders>
            <w:vAlign w:val="center"/>
          </w:tcPr>
          <w:p w14:paraId="4590888E">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套</w:t>
            </w:r>
          </w:p>
        </w:tc>
        <w:tc>
          <w:tcPr>
            <w:tcW w:w="839" w:type="pct"/>
            <w:tcBorders>
              <w:top w:val="single" w:color="auto" w:sz="4" w:space="0"/>
              <w:left w:val="single" w:color="auto" w:sz="4" w:space="0"/>
              <w:bottom w:val="single" w:color="auto" w:sz="4" w:space="0"/>
              <w:right w:val="single" w:color="auto" w:sz="4" w:space="0"/>
            </w:tcBorders>
            <w:vAlign w:val="center"/>
          </w:tcPr>
          <w:p w14:paraId="289BFA99">
            <w:pPr>
              <w:jc w:val="left"/>
              <w:rPr>
                <w:rFonts w:asciiTheme="minorEastAsia" w:hAnsiTheme="minorEastAsia" w:cstheme="minorEastAsia"/>
                <w:color w:val="auto"/>
                <w:szCs w:val="21"/>
              </w:rPr>
            </w:pPr>
          </w:p>
        </w:tc>
        <w:tc>
          <w:tcPr>
            <w:tcW w:w="628" w:type="pct"/>
            <w:tcBorders>
              <w:top w:val="single" w:color="auto" w:sz="4" w:space="0"/>
              <w:left w:val="single" w:color="auto" w:sz="4" w:space="0"/>
              <w:bottom w:val="single" w:color="auto" w:sz="4" w:space="0"/>
              <w:right w:val="single" w:color="auto" w:sz="4" w:space="0"/>
            </w:tcBorders>
            <w:vAlign w:val="center"/>
          </w:tcPr>
          <w:p w14:paraId="05639EB3">
            <w:pPr>
              <w:jc w:val="left"/>
              <w:rPr>
                <w:rFonts w:asciiTheme="minorEastAsia" w:hAnsiTheme="minorEastAsia" w:cstheme="minorEastAsia"/>
                <w:color w:val="auto"/>
                <w:szCs w:val="21"/>
              </w:rPr>
            </w:pPr>
          </w:p>
        </w:tc>
      </w:tr>
      <w:tr w14:paraId="53E3F0D2">
        <w:tblPrEx>
          <w:tblCellMar>
            <w:top w:w="0" w:type="dxa"/>
            <w:left w:w="108" w:type="dxa"/>
            <w:bottom w:w="0" w:type="dxa"/>
            <w:right w:w="108" w:type="dxa"/>
          </w:tblCellMar>
        </w:tblPrEx>
        <w:trPr>
          <w:trHeight w:val="329" w:hRule="atLeast"/>
        </w:trPr>
        <w:tc>
          <w:tcPr>
            <w:tcW w:w="297" w:type="pct"/>
            <w:tcBorders>
              <w:top w:val="single" w:color="auto" w:sz="4" w:space="0"/>
              <w:left w:val="single" w:color="auto" w:sz="4" w:space="0"/>
              <w:bottom w:val="single" w:color="auto" w:sz="4" w:space="0"/>
              <w:right w:val="single" w:color="auto" w:sz="4" w:space="0"/>
            </w:tcBorders>
            <w:vAlign w:val="center"/>
          </w:tcPr>
          <w:p w14:paraId="631215E9">
            <w:pPr>
              <w:jc w:val="left"/>
              <w:rPr>
                <w:rFonts w:asciiTheme="minorEastAsia" w:hAnsiTheme="minorEastAsia" w:cstheme="minorEastAsia"/>
                <w:color w:val="auto"/>
                <w:szCs w:val="21"/>
              </w:rPr>
            </w:pPr>
            <w:r>
              <w:rPr>
                <w:rFonts w:hint="eastAsia" w:asciiTheme="minorEastAsia" w:hAnsiTheme="minorEastAsia" w:cstheme="minorEastAsia"/>
                <w:b/>
                <w:bCs/>
                <w:color w:val="auto"/>
                <w:szCs w:val="21"/>
              </w:rPr>
              <w:t>B</w:t>
            </w:r>
          </w:p>
        </w:tc>
        <w:tc>
          <w:tcPr>
            <w:tcW w:w="4702" w:type="pct"/>
            <w:gridSpan w:val="6"/>
            <w:tcBorders>
              <w:top w:val="single" w:color="auto" w:sz="4" w:space="0"/>
              <w:left w:val="nil"/>
              <w:bottom w:val="single" w:color="auto" w:sz="4" w:space="0"/>
              <w:right w:val="single" w:color="auto" w:sz="4" w:space="0"/>
            </w:tcBorders>
            <w:vAlign w:val="center"/>
          </w:tcPr>
          <w:p w14:paraId="7BB9C306">
            <w:pPr>
              <w:jc w:val="left"/>
              <w:rPr>
                <w:rFonts w:asciiTheme="minorEastAsia" w:hAnsiTheme="minorEastAsia" w:cstheme="minorEastAsia"/>
                <w:b/>
                <w:bCs/>
                <w:color w:val="auto"/>
                <w:szCs w:val="21"/>
              </w:rPr>
            </w:pPr>
            <w:r>
              <w:rPr>
                <w:rFonts w:hint="eastAsia" w:asciiTheme="minorEastAsia" w:hAnsiTheme="minorEastAsia" w:cstheme="minorEastAsia"/>
                <w:b/>
                <w:bCs/>
                <w:color w:val="auto"/>
                <w:szCs w:val="21"/>
              </w:rPr>
              <w:t>综合楼：静脉配置中心；供应楼：消毒供应中心</w:t>
            </w:r>
          </w:p>
        </w:tc>
      </w:tr>
      <w:tr w14:paraId="4968EB95">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0EBC2251">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19</w:t>
            </w:r>
          </w:p>
        </w:tc>
        <w:tc>
          <w:tcPr>
            <w:tcW w:w="1191" w:type="pct"/>
            <w:tcBorders>
              <w:top w:val="nil"/>
              <w:left w:val="nil"/>
              <w:bottom w:val="single" w:color="auto" w:sz="4" w:space="0"/>
              <w:right w:val="single" w:color="auto" w:sz="4" w:space="0"/>
            </w:tcBorders>
            <w:vAlign w:val="center"/>
          </w:tcPr>
          <w:p w14:paraId="07472B0A">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水源热泵空调机组</w:t>
            </w:r>
          </w:p>
        </w:tc>
        <w:tc>
          <w:tcPr>
            <w:tcW w:w="1344" w:type="pct"/>
            <w:tcBorders>
              <w:top w:val="nil"/>
              <w:left w:val="nil"/>
              <w:bottom w:val="single" w:color="auto" w:sz="4" w:space="0"/>
              <w:right w:val="single" w:color="auto" w:sz="4" w:space="0"/>
            </w:tcBorders>
            <w:vAlign w:val="center"/>
          </w:tcPr>
          <w:p w14:paraId="3E9CAF3F">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EKWD021CRSQ</w:t>
            </w:r>
          </w:p>
        </w:tc>
        <w:tc>
          <w:tcPr>
            <w:tcW w:w="317" w:type="pct"/>
            <w:tcBorders>
              <w:top w:val="nil"/>
              <w:left w:val="nil"/>
              <w:bottom w:val="single" w:color="auto" w:sz="4" w:space="0"/>
              <w:right w:val="single" w:color="auto" w:sz="4" w:space="0"/>
            </w:tcBorders>
            <w:vAlign w:val="center"/>
          </w:tcPr>
          <w:p w14:paraId="445617DB">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2</w:t>
            </w:r>
          </w:p>
        </w:tc>
        <w:tc>
          <w:tcPr>
            <w:tcW w:w="381" w:type="pct"/>
            <w:tcBorders>
              <w:top w:val="nil"/>
              <w:left w:val="nil"/>
              <w:bottom w:val="single" w:color="auto" w:sz="4" w:space="0"/>
              <w:right w:val="single" w:color="auto" w:sz="4" w:space="0"/>
            </w:tcBorders>
            <w:vAlign w:val="center"/>
          </w:tcPr>
          <w:p w14:paraId="2650F0B6">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nil"/>
              <w:left w:val="nil"/>
              <w:bottom w:val="single" w:color="auto" w:sz="4" w:space="0"/>
              <w:right w:val="single" w:color="auto" w:sz="4" w:space="0"/>
            </w:tcBorders>
            <w:vAlign w:val="center"/>
          </w:tcPr>
          <w:p w14:paraId="7E97C390">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欧  科</w:t>
            </w:r>
          </w:p>
        </w:tc>
        <w:tc>
          <w:tcPr>
            <w:tcW w:w="628" w:type="pct"/>
            <w:tcBorders>
              <w:top w:val="nil"/>
              <w:left w:val="nil"/>
              <w:bottom w:val="single" w:color="auto" w:sz="4" w:space="0"/>
              <w:right w:val="single" w:color="auto" w:sz="4" w:space="0"/>
            </w:tcBorders>
            <w:vAlign w:val="center"/>
          </w:tcPr>
          <w:p w14:paraId="26A935BF">
            <w:pPr>
              <w:jc w:val="left"/>
              <w:rPr>
                <w:rFonts w:asciiTheme="minorEastAsia" w:hAnsiTheme="minorEastAsia" w:cstheme="minorEastAsia"/>
                <w:color w:val="auto"/>
                <w:szCs w:val="21"/>
              </w:rPr>
            </w:pPr>
          </w:p>
        </w:tc>
      </w:tr>
      <w:tr w14:paraId="4C7C1F6E">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47595C0B">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20</w:t>
            </w:r>
          </w:p>
        </w:tc>
        <w:tc>
          <w:tcPr>
            <w:tcW w:w="1191" w:type="pct"/>
            <w:tcBorders>
              <w:top w:val="nil"/>
              <w:left w:val="nil"/>
              <w:bottom w:val="single" w:color="auto" w:sz="4" w:space="0"/>
              <w:right w:val="single" w:color="auto" w:sz="4" w:space="0"/>
            </w:tcBorders>
            <w:vAlign w:val="center"/>
          </w:tcPr>
          <w:p w14:paraId="0EE4CA99">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冷却水泵</w:t>
            </w:r>
          </w:p>
        </w:tc>
        <w:tc>
          <w:tcPr>
            <w:tcW w:w="1344" w:type="pct"/>
            <w:tcBorders>
              <w:top w:val="nil"/>
              <w:left w:val="nil"/>
              <w:bottom w:val="single" w:color="auto" w:sz="4" w:space="0"/>
              <w:right w:val="single" w:color="auto" w:sz="4" w:space="0"/>
            </w:tcBorders>
            <w:vAlign w:val="center"/>
          </w:tcPr>
          <w:p w14:paraId="021CC33B">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GDD50-30</w:t>
            </w:r>
          </w:p>
        </w:tc>
        <w:tc>
          <w:tcPr>
            <w:tcW w:w="317" w:type="pct"/>
            <w:tcBorders>
              <w:top w:val="nil"/>
              <w:left w:val="nil"/>
              <w:bottom w:val="single" w:color="auto" w:sz="4" w:space="0"/>
              <w:right w:val="single" w:color="auto" w:sz="4" w:space="0"/>
            </w:tcBorders>
            <w:vAlign w:val="center"/>
          </w:tcPr>
          <w:p w14:paraId="26965896">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2</w:t>
            </w:r>
          </w:p>
        </w:tc>
        <w:tc>
          <w:tcPr>
            <w:tcW w:w="381" w:type="pct"/>
            <w:tcBorders>
              <w:top w:val="nil"/>
              <w:left w:val="nil"/>
              <w:bottom w:val="single" w:color="auto" w:sz="4" w:space="0"/>
              <w:right w:val="single" w:color="auto" w:sz="4" w:space="0"/>
            </w:tcBorders>
            <w:vAlign w:val="center"/>
          </w:tcPr>
          <w:p w14:paraId="1DE31649">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nil"/>
              <w:left w:val="nil"/>
              <w:bottom w:val="single" w:color="auto" w:sz="4" w:space="0"/>
              <w:right w:val="single" w:color="auto" w:sz="4" w:space="0"/>
            </w:tcBorders>
            <w:vAlign w:val="center"/>
          </w:tcPr>
          <w:p w14:paraId="4CEA92C0">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广一泵</w:t>
            </w:r>
          </w:p>
        </w:tc>
        <w:tc>
          <w:tcPr>
            <w:tcW w:w="628" w:type="pct"/>
            <w:tcBorders>
              <w:top w:val="nil"/>
              <w:left w:val="nil"/>
              <w:bottom w:val="single" w:color="auto" w:sz="4" w:space="0"/>
              <w:right w:val="single" w:color="auto" w:sz="4" w:space="0"/>
            </w:tcBorders>
            <w:vAlign w:val="center"/>
          </w:tcPr>
          <w:p w14:paraId="77DDE8E5">
            <w:pPr>
              <w:jc w:val="left"/>
              <w:rPr>
                <w:rFonts w:asciiTheme="minorEastAsia" w:hAnsiTheme="minorEastAsia" w:cstheme="minorEastAsia"/>
                <w:color w:val="auto"/>
                <w:szCs w:val="21"/>
              </w:rPr>
            </w:pPr>
          </w:p>
        </w:tc>
      </w:tr>
      <w:tr w14:paraId="0528EFBD">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7A42BE7C">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21</w:t>
            </w:r>
          </w:p>
        </w:tc>
        <w:tc>
          <w:tcPr>
            <w:tcW w:w="1191" w:type="pct"/>
            <w:tcBorders>
              <w:top w:val="nil"/>
              <w:left w:val="nil"/>
              <w:bottom w:val="single" w:color="auto" w:sz="4" w:space="0"/>
              <w:right w:val="single" w:color="auto" w:sz="4" w:space="0"/>
            </w:tcBorders>
            <w:vAlign w:val="center"/>
          </w:tcPr>
          <w:p w14:paraId="2FE4F276">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冷却水塔</w:t>
            </w:r>
          </w:p>
        </w:tc>
        <w:tc>
          <w:tcPr>
            <w:tcW w:w="1344" w:type="pct"/>
            <w:tcBorders>
              <w:top w:val="nil"/>
              <w:left w:val="nil"/>
              <w:bottom w:val="single" w:color="auto" w:sz="4" w:space="0"/>
              <w:right w:val="single" w:color="auto" w:sz="4" w:space="0"/>
            </w:tcBorders>
            <w:vAlign w:val="center"/>
          </w:tcPr>
          <w:p w14:paraId="36674F41">
            <w:pPr>
              <w:jc w:val="left"/>
              <w:rPr>
                <w:rFonts w:asciiTheme="minorEastAsia" w:hAnsiTheme="minorEastAsia" w:cstheme="minorEastAsia"/>
                <w:color w:val="auto"/>
                <w:szCs w:val="21"/>
              </w:rPr>
            </w:pPr>
          </w:p>
        </w:tc>
        <w:tc>
          <w:tcPr>
            <w:tcW w:w="317" w:type="pct"/>
            <w:tcBorders>
              <w:top w:val="nil"/>
              <w:left w:val="nil"/>
              <w:bottom w:val="single" w:color="auto" w:sz="4" w:space="0"/>
              <w:right w:val="single" w:color="auto" w:sz="4" w:space="0"/>
            </w:tcBorders>
            <w:vAlign w:val="center"/>
          </w:tcPr>
          <w:p w14:paraId="52C8CD8C">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2</w:t>
            </w:r>
          </w:p>
        </w:tc>
        <w:tc>
          <w:tcPr>
            <w:tcW w:w="381" w:type="pct"/>
            <w:tcBorders>
              <w:top w:val="nil"/>
              <w:left w:val="nil"/>
              <w:bottom w:val="single" w:color="auto" w:sz="4" w:space="0"/>
              <w:right w:val="single" w:color="auto" w:sz="4" w:space="0"/>
            </w:tcBorders>
            <w:vAlign w:val="center"/>
          </w:tcPr>
          <w:p w14:paraId="3B7DD43D">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nil"/>
              <w:left w:val="nil"/>
              <w:bottom w:val="single" w:color="auto" w:sz="4" w:space="0"/>
              <w:right w:val="single" w:color="auto" w:sz="4" w:space="0"/>
            </w:tcBorders>
            <w:vAlign w:val="center"/>
          </w:tcPr>
          <w:p w14:paraId="5F69F2B2">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明  新</w:t>
            </w:r>
          </w:p>
        </w:tc>
        <w:tc>
          <w:tcPr>
            <w:tcW w:w="628" w:type="pct"/>
            <w:tcBorders>
              <w:top w:val="nil"/>
              <w:left w:val="nil"/>
              <w:bottom w:val="single" w:color="auto" w:sz="4" w:space="0"/>
              <w:right w:val="single" w:color="auto" w:sz="4" w:space="0"/>
            </w:tcBorders>
            <w:vAlign w:val="center"/>
          </w:tcPr>
          <w:p w14:paraId="496F0327">
            <w:pPr>
              <w:jc w:val="left"/>
              <w:rPr>
                <w:rFonts w:asciiTheme="minorEastAsia" w:hAnsiTheme="minorEastAsia" w:cstheme="minorEastAsia"/>
                <w:color w:val="auto"/>
                <w:szCs w:val="21"/>
              </w:rPr>
            </w:pPr>
          </w:p>
        </w:tc>
      </w:tr>
      <w:tr w14:paraId="1201D1D6">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38B4447B">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22</w:t>
            </w:r>
          </w:p>
        </w:tc>
        <w:tc>
          <w:tcPr>
            <w:tcW w:w="1191" w:type="pct"/>
            <w:tcBorders>
              <w:top w:val="nil"/>
              <w:left w:val="nil"/>
              <w:bottom w:val="single" w:color="auto" w:sz="4" w:space="0"/>
              <w:right w:val="single" w:color="auto" w:sz="4" w:space="0"/>
            </w:tcBorders>
            <w:vAlign w:val="center"/>
          </w:tcPr>
          <w:p w14:paraId="15F5BA65">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冷冻水泵</w:t>
            </w:r>
          </w:p>
        </w:tc>
        <w:tc>
          <w:tcPr>
            <w:tcW w:w="1344" w:type="pct"/>
            <w:tcBorders>
              <w:top w:val="nil"/>
              <w:left w:val="nil"/>
              <w:bottom w:val="single" w:color="auto" w:sz="4" w:space="0"/>
              <w:right w:val="single" w:color="auto" w:sz="4" w:space="0"/>
            </w:tcBorders>
            <w:vAlign w:val="center"/>
          </w:tcPr>
          <w:p w14:paraId="71B596D7">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GDD50-32</w:t>
            </w:r>
          </w:p>
        </w:tc>
        <w:tc>
          <w:tcPr>
            <w:tcW w:w="317" w:type="pct"/>
            <w:tcBorders>
              <w:top w:val="nil"/>
              <w:left w:val="nil"/>
              <w:bottom w:val="single" w:color="auto" w:sz="4" w:space="0"/>
              <w:right w:val="single" w:color="auto" w:sz="4" w:space="0"/>
            </w:tcBorders>
            <w:vAlign w:val="center"/>
          </w:tcPr>
          <w:p w14:paraId="659E1DF6">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2</w:t>
            </w:r>
          </w:p>
        </w:tc>
        <w:tc>
          <w:tcPr>
            <w:tcW w:w="381" w:type="pct"/>
            <w:tcBorders>
              <w:top w:val="nil"/>
              <w:left w:val="nil"/>
              <w:bottom w:val="single" w:color="auto" w:sz="4" w:space="0"/>
              <w:right w:val="single" w:color="auto" w:sz="4" w:space="0"/>
            </w:tcBorders>
            <w:vAlign w:val="center"/>
          </w:tcPr>
          <w:p w14:paraId="70F76B32">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nil"/>
              <w:left w:val="nil"/>
              <w:bottom w:val="single" w:color="auto" w:sz="4" w:space="0"/>
              <w:right w:val="single" w:color="auto" w:sz="4" w:space="0"/>
            </w:tcBorders>
            <w:vAlign w:val="center"/>
          </w:tcPr>
          <w:p w14:paraId="492067B3">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广一泵</w:t>
            </w:r>
          </w:p>
        </w:tc>
        <w:tc>
          <w:tcPr>
            <w:tcW w:w="628" w:type="pct"/>
            <w:tcBorders>
              <w:top w:val="nil"/>
              <w:left w:val="nil"/>
              <w:bottom w:val="single" w:color="auto" w:sz="4" w:space="0"/>
              <w:right w:val="single" w:color="auto" w:sz="4" w:space="0"/>
            </w:tcBorders>
            <w:vAlign w:val="center"/>
          </w:tcPr>
          <w:p w14:paraId="437A8DF1">
            <w:pPr>
              <w:jc w:val="left"/>
              <w:rPr>
                <w:rFonts w:asciiTheme="minorEastAsia" w:hAnsiTheme="minorEastAsia" w:cstheme="minorEastAsia"/>
                <w:color w:val="auto"/>
                <w:szCs w:val="21"/>
              </w:rPr>
            </w:pPr>
          </w:p>
        </w:tc>
      </w:tr>
      <w:tr w14:paraId="54A24C2E">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490CB936">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23</w:t>
            </w:r>
          </w:p>
        </w:tc>
        <w:tc>
          <w:tcPr>
            <w:tcW w:w="1191" w:type="pct"/>
            <w:tcBorders>
              <w:top w:val="nil"/>
              <w:left w:val="nil"/>
              <w:bottom w:val="single" w:color="auto" w:sz="4" w:space="0"/>
              <w:right w:val="single" w:color="auto" w:sz="4" w:space="0"/>
            </w:tcBorders>
            <w:vAlign w:val="center"/>
          </w:tcPr>
          <w:p w14:paraId="219CE492">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模块式风冷机组</w:t>
            </w:r>
          </w:p>
        </w:tc>
        <w:tc>
          <w:tcPr>
            <w:tcW w:w="1344" w:type="pct"/>
            <w:tcBorders>
              <w:top w:val="nil"/>
              <w:left w:val="nil"/>
              <w:bottom w:val="single" w:color="auto" w:sz="4" w:space="0"/>
              <w:right w:val="single" w:color="auto" w:sz="4" w:space="0"/>
            </w:tcBorders>
            <w:vAlign w:val="center"/>
          </w:tcPr>
          <w:p w14:paraId="0E82347B">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MCA030H-1.0</w:t>
            </w:r>
          </w:p>
        </w:tc>
        <w:tc>
          <w:tcPr>
            <w:tcW w:w="317" w:type="pct"/>
            <w:tcBorders>
              <w:top w:val="nil"/>
              <w:left w:val="nil"/>
              <w:bottom w:val="single" w:color="auto" w:sz="4" w:space="0"/>
              <w:right w:val="single" w:color="auto" w:sz="4" w:space="0"/>
            </w:tcBorders>
            <w:vAlign w:val="center"/>
          </w:tcPr>
          <w:p w14:paraId="7E3B73C5">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2</w:t>
            </w:r>
          </w:p>
        </w:tc>
        <w:tc>
          <w:tcPr>
            <w:tcW w:w="381" w:type="pct"/>
            <w:tcBorders>
              <w:top w:val="nil"/>
              <w:left w:val="nil"/>
              <w:bottom w:val="single" w:color="auto" w:sz="4" w:space="0"/>
              <w:right w:val="single" w:color="auto" w:sz="4" w:space="0"/>
            </w:tcBorders>
            <w:vAlign w:val="center"/>
          </w:tcPr>
          <w:p w14:paraId="78CA3C67">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nil"/>
              <w:left w:val="nil"/>
              <w:bottom w:val="single" w:color="auto" w:sz="4" w:space="0"/>
              <w:right w:val="single" w:color="auto" w:sz="4" w:space="0"/>
            </w:tcBorders>
            <w:vAlign w:val="center"/>
          </w:tcPr>
          <w:p w14:paraId="2E86AA46">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麦克维尔</w:t>
            </w:r>
          </w:p>
        </w:tc>
        <w:tc>
          <w:tcPr>
            <w:tcW w:w="628" w:type="pct"/>
            <w:tcBorders>
              <w:top w:val="nil"/>
              <w:left w:val="nil"/>
              <w:bottom w:val="single" w:color="auto" w:sz="4" w:space="0"/>
              <w:right w:val="single" w:color="auto" w:sz="4" w:space="0"/>
            </w:tcBorders>
            <w:vAlign w:val="center"/>
          </w:tcPr>
          <w:p w14:paraId="4DA92F0D">
            <w:pPr>
              <w:jc w:val="left"/>
              <w:rPr>
                <w:rFonts w:asciiTheme="minorEastAsia" w:hAnsiTheme="minorEastAsia" w:cstheme="minorEastAsia"/>
                <w:color w:val="auto"/>
                <w:szCs w:val="21"/>
              </w:rPr>
            </w:pPr>
          </w:p>
        </w:tc>
      </w:tr>
      <w:tr w14:paraId="546BCD7F">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224B17BB">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24</w:t>
            </w:r>
          </w:p>
        </w:tc>
        <w:tc>
          <w:tcPr>
            <w:tcW w:w="1191" w:type="pct"/>
            <w:tcBorders>
              <w:top w:val="nil"/>
              <w:left w:val="nil"/>
              <w:bottom w:val="single" w:color="auto" w:sz="4" w:space="0"/>
              <w:right w:val="single" w:color="auto" w:sz="4" w:space="0"/>
            </w:tcBorders>
            <w:vAlign w:val="center"/>
          </w:tcPr>
          <w:p w14:paraId="2697656B">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冷冻水泵</w:t>
            </w:r>
          </w:p>
        </w:tc>
        <w:tc>
          <w:tcPr>
            <w:tcW w:w="1344" w:type="pct"/>
            <w:tcBorders>
              <w:top w:val="nil"/>
              <w:left w:val="nil"/>
              <w:bottom w:val="single" w:color="auto" w:sz="4" w:space="0"/>
              <w:right w:val="single" w:color="auto" w:sz="4" w:space="0"/>
            </w:tcBorders>
            <w:vAlign w:val="center"/>
          </w:tcPr>
          <w:p w14:paraId="41DFCCB8">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SLS80-160</w:t>
            </w:r>
          </w:p>
        </w:tc>
        <w:tc>
          <w:tcPr>
            <w:tcW w:w="317" w:type="pct"/>
            <w:tcBorders>
              <w:top w:val="nil"/>
              <w:left w:val="nil"/>
              <w:bottom w:val="single" w:color="auto" w:sz="4" w:space="0"/>
              <w:right w:val="single" w:color="auto" w:sz="4" w:space="0"/>
            </w:tcBorders>
            <w:vAlign w:val="center"/>
          </w:tcPr>
          <w:p w14:paraId="5526EBD3">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2</w:t>
            </w:r>
          </w:p>
        </w:tc>
        <w:tc>
          <w:tcPr>
            <w:tcW w:w="381" w:type="pct"/>
            <w:tcBorders>
              <w:top w:val="nil"/>
              <w:left w:val="nil"/>
              <w:bottom w:val="single" w:color="auto" w:sz="4" w:space="0"/>
              <w:right w:val="single" w:color="auto" w:sz="4" w:space="0"/>
            </w:tcBorders>
            <w:vAlign w:val="center"/>
          </w:tcPr>
          <w:p w14:paraId="580B5DAF">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nil"/>
              <w:left w:val="nil"/>
              <w:bottom w:val="single" w:color="auto" w:sz="4" w:space="0"/>
              <w:right w:val="single" w:color="auto" w:sz="4" w:space="0"/>
            </w:tcBorders>
            <w:vAlign w:val="center"/>
          </w:tcPr>
          <w:p w14:paraId="6AFF98F1">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上海连成</w:t>
            </w:r>
          </w:p>
        </w:tc>
        <w:tc>
          <w:tcPr>
            <w:tcW w:w="628" w:type="pct"/>
            <w:tcBorders>
              <w:top w:val="nil"/>
              <w:left w:val="nil"/>
              <w:bottom w:val="single" w:color="auto" w:sz="4" w:space="0"/>
              <w:right w:val="single" w:color="auto" w:sz="4" w:space="0"/>
            </w:tcBorders>
            <w:vAlign w:val="center"/>
          </w:tcPr>
          <w:p w14:paraId="45F6E026">
            <w:pPr>
              <w:jc w:val="left"/>
              <w:rPr>
                <w:rFonts w:asciiTheme="minorEastAsia" w:hAnsiTheme="minorEastAsia" w:cstheme="minorEastAsia"/>
                <w:color w:val="auto"/>
                <w:szCs w:val="21"/>
              </w:rPr>
            </w:pPr>
          </w:p>
        </w:tc>
      </w:tr>
      <w:tr w14:paraId="4DEFF02B">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66415AB7">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25</w:t>
            </w:r>
          </w:p>
        </w:tc>
        <w:tc>
          <w:tcPr>
            <w:tcW w:w="1191" w:type="pct"/>
            <w:tcBorders>
              <w:top w:val="nil"/>
              <w:left w:val="nil"/>
              <w:bottom w:val="single" w:color="auto" w:sz="4" w:space="0"/>
              <w:right w:val="single" w:color="auto" w:sz="4" w:space="0"/>
            </w:tcBorders>
            <w:vAlign w:val="center"/>
          </w:tcPr>
          <w:p w14:paraId="5252FF98">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静脉配置中心</w:t>
            </w:r>
          </w:p>
        </w:tc>
        <w:tc>
          <w:tcPr>
            <w:tcW w:w="1344" w:type="pct"/>
            <w:tcBorders>
              <w:top w:val="nil"/>
              <w:left w:val="nil"/>
              <w:bottom w:val="single" w:color="auto" w:sz="4" w:space="0"/>
              <w:right w:val="single" w:color="auto" w:sz="4" w:space="0"/>
            </w:tcBorders>
            <w:vAlign w:val="center"/>
          </w:tcPr>
          <w:p w14:paraId="1A6C54F9">
            <w:pPr>
              <w:jc w:val="left"/>
              <w:rPr>
                <w:rFonts w:asciiTheme="minorEastAsia" w:hAnsiTheme="minorEastAsia" w:cstheme="minorEastAsia"/>
                <w:color w:val="auto"/>
                <w:szCs w:val="21"/>
              </w:rPr>
            </w:pPr>
          </w:p>
        </w:tc>
        <w:tc>
          <w:tcPr>
            <w:tcW w:w="317" w:type="pct"/>
            <w:tcBorders>
              <w:top w:val="nil"/>
              <w:left w:val="nil"/>
              <w:bottom w:val="single" w:color="auto" w:sz="4" w:space="0"/>
              <w:right w:val="single" w:color="auto" w:sz="4" w:space="0"/>
            </w:tcBorders>
            <w:vAlign w:val="center"/>
          </w:tcPr>
          <w:p w14:paraId="06EEC41E">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w:t>
            </w:r>
          </w:p>
        </w:tc>
        <w:tc>
          <w:tcPr>
            <w:tcW w:w="381" w:type="pct"/>
            <w:tcBorders>
              <w:top w:val="nil"/>
              <w:left w:val="nil"/>
              <w:bottom w:val="single" w:color="auto" w:sz="4" w:space="0"/>
              <w:right w:val="single" w:color="auto" w:sz="4" w:space="0"/>
            </w:tcBorders>
            <w:vAlign w:val="center"/>
          </w:tcPr>
          <w:p w14:paraId="2A2215C6">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项</w:t>
            </w:r>
          </w:p>
        </w:tc>
        <w:tc>
          <w:tcPr>
            <w:tcW w:w="839" w:type="pct"/>
            <w:tcBorders>
              <w:top w:val="nil"/>
              <w:left w:val="nil"/>
              <w:bottom w:val="single" w:color="auto" w:sz="4" w:space="0"/>
              <w:right w:val="single" w:color="auto" w:sz="4" w:space="0"/>
            </w:tcBorders>
            <w:vAlign w:val="center"/>
          </w:tcPr>
          <w:p w14:paraId="16FB42A3">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净化空调区域　</w:t>
            </w:r>
          </w:p>
        </w:tc>
        <w:tc>
          <w:tcPr>
            <w:tcW w:w="628" w:type="pct"/>
            <w:tcBorders>
              <w:top w:val="nil"/>
              <w:left w:val="nil"/>
              <w:bottom w:val="single" w:color="auto" w:sz="4" w:space="0"/>
              <w:right w:val="single" w:color="auto" w:sz="4" w:space="0"/>
            </w:tcBorders>
            <w:vAlign w:val="center"/>
          </w:tcPr>
          <w:p w14:paraId="3CFC227E">
            <w:pPr>
              <w:jc w:val="left"/>
              <w:rPr>
                <w:rFonts w:asciiTheme="minorEastAsia" w:hAnsiTheme="minorEastAsia" w:cstheme="minorEastAsia"/>
                <w:color w:val="auto"/>
                <w:szCs w:val="21"/>
              </w:rPr>
            </w:pPr>
          </w:p>
        </w:tc>
      </w:tr>
      <w:tr w14:paraId="4765908C">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7850086D">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26</w:t>
            </w:r>
          </w:p>
        </w:tc>
        <w:tc>
          <w:tcPr>
            <w:tcW w:w="1191" w:type="pct"/>
            <w:tcBorders>
              <w:top w:val="nil"/>
              <w:left w:val="nil"/>
              <w:bottom w:val="single" w:color="auto" w:sz="4" w:space="0"/>
              <w:right w:val="single" w:color="auto" w:sz="4" w:space="0"/>
            </w:tcBorders>
            <w:vAlign w:val="center"/>
          </w:tcPr>
          <w:p w14:paraId="6E9EA279">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供应室</w:t>
            </w:r>
          </w:p>
        </w:tc>
        <w:tc>
          <w:tcPr>
            <w:tcW w:w="1344" w:type="pct"/>
            <w:tcBorders>
              <w:top w:val="nil"/>
              <w:left w:val="nil"/>
              <w:bottom w:val="single" w:color="auto" w:sz="4" w:space="0"/>
              <w:right w:val="single" w:color="auto" w:sz="4" w:space="0"/>
            </w:tcBorders>
            <w:vAlign w:val="center"/>
          </w:tcPr>
          <w:p w14:paraId="3B336592">
            <w:pPr>
              <w:jc w:val="left"/>
              <w:rPr>
                <w:rFonts w:asciiTheme="minorEastAsia" w:hAnsiTheme="minorEastAsia" w:cstheme="minorEastAsia"/>
                <w:color w:val="auto"/>
                <w:szCs w:val="21"/>
              </w:rPr>
            </w:pPr>
          </w:p>
        </w:tc>
        <w:tc>
          <w:tcPr>
            <w:tcW w:w="317" w:type="pct"/>
            <w:tcBorders>
              <w:top w:val="nil"/>
              <w:left w:val="nil"/>
              <w:bottom w:val="single" w:color="auto" w:sz="4" w:space="0"/>
              <w:right w:val="single" w:color="auto" w:sz="4" w:space="0"/>
            </w:tcBorders>
            <w:vAlign w:val="center"/>
          </w:tcPr>
          <w:p w14:paraId="70ECA6D7">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w:t>
            </w:r>
          </w:p>
        </w:tc>
        <w:tc>
          <w:tcPr>
            <w:tcW w:w="381" w:type="pct"/>
            <w:tcBorders>
              <w:top w:val="nil"/>
              <w:left w:val="nil"/>
              <w:bottom w:val="single" w:color="auto" w:sz="4" w:space="0"/>
              <w:right w:val="single" w:color="auto" w:sz="4" w:space="0"/>
            </w:tcBorders>
            <w:vAlign w:val="center"/>
          </w:tcPr>
          <w:p w14:paraId="0D15D3E5">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项</w:t>
            </w:r>
          </w:p>
        </w:tc>
        <w:tc>
          <w:tcPr>
            <w:tcW w:w="839" w:type="pct"/>
            <w:tcBorders>
              <w:top w:val="nil"/>
              <w:left w:val="nil"/>
              <w:bottom w:val="single" w:color="auto" w:sz="4" w:space="0"/>
              <w:right w:val="single" w:color="auto" w:sz="4" w:space="0"/>
            </w:tcBorders>
            <w:vAlign w:val="center"/>
          </w:tcPr>
          <w:p w14:paraId="63C29417">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净化空调区域　</w:t>
            </w:r>
          </w:p>
        </w:tc>
        <w:tc>
          <w:tcPr>
            <w:tcW w:w="628" w:type="pct"/>
            <w:tcBorders>
              <w:top w:val="nil"/>
              <w:left w:val="nil"/>
              <w:bottom w:val="single" w:color="auto" w:sz="4" w:space="0"/>
              <w:right w:val="single" w:color="auto" w:sz="4" w:space="0"/>
            </w:tcBorders>
            <w:vAlign w:val="center"/>
          </w:tcPr>
          <w:p w14:paraId="1DEAFFBC">
            <w:pPr>
              <w:jc w:val="left"/>
              <w:rPr>
                <w:rFonts w:asciiTheme="minorEastAsia" w:hAnsiTheme="minorEastAsia" w:cstheme="minorEastAsia"/>
                <w:color w:val="auto"/>
                <w:szCs w:val="21"/>
              </w:rPr>
            </w:pPr>
          </w:p>
        </w:tc>
      </w:tr>
      <w:tr w14:paraId="76E89C4E">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7D4BE1B4">
            <w:pPr>
              <w:jc w:val="left"/>
              <w:rPr>
                <w:rFonts w:asciiTheme="minorEastAsia" w:hAnsiTheme="minorEastAsia" w:cstheme="minorEastAsia"/>
                <w:color w:val="auto"/>
                <w:szCs w:val="21"/>
              </w:rPr>
            </w:pPr>
            <w:r>
              <w:rPr>
                <w:rFonts w:hint="eastAsia" w:asciiTheme="minorEastAsia" w:hAnsiTheme="minorEastAsia" w:cstheme="minorEastAsia"/>
                <w:b/>
                <w:bCs/>
                <w:color w:val="auto"/>
                <w:szCs w:val="21"/>
              </w:rPr>
              <w:t>C</w:t>
            </w:r>
          </w:p>
        </w:tc>
        <w:tc>
          <w:tcPr>
            <w:tcW w:w="4702" w:type="pct"/>
            <w:gridSpan w:val="6"/>
            <w:tcBorders>
              <w:top w:val="nil"/>
              <w:left w:val="nil"/>
              <w:bottom w:val="single" w:color="auto" w:sz="4" w:space="0"/>
              <w:right w:val="single" w:color="auto" w:sz="4" w:space="0"/>
            </w:tcBorders>
            <w:vAlign w:val="center"/>
          </w:tcPr>
          <w:p w14:paraId="1B152683">
            <w:pPr>
              <w:jc w:val="left"/>
              <w:rPr>
                <w:rFonts w:asciiTheme="minorEastAsia" w:hAnsiTheme="minorEastAsia" w:cstheme="minorEastAsia"/>
                <w:b/>
                <w:bCs/>
                <w:color w:val="auto"/>
                <w:szCs w:val="21"/>
              </w:rPr>
            </w:pPr>
            <w:r>
              <w:rPr>
                <w:rFonts w:hint="eastAsia" w:asciiTheme="minorEastAsia" w:hAnsiTheme="minorEastAsia" w:cstheme="minorEastAsia"/>
                <w:b/>
                <w:bCs/>
                <w:color w:val="auto"/>
                <w:szCs w:val="21"/>
              </w:rPr>
              <w:t>妇幼楼：手术室、ICU病房、新生儿及产房</w:t>
            </w:r>
          </w:p>
        </w:tc>
      </w:tr>
      <w:tr w14:paraId="66A4589E">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0ADFB008">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27</w:t>
            </w:r>
          </w:p>
        </w:tc>
        <w:tc>
          <w:tcPr>
            <w:tcW w:w="1191" w:type="pct"/>
            <w:tcBorders>
              <w:top w:val="nil"/>
              <w:left w:val="nil"/>
              <w:bottom w:val="single" w:color="auto" w:sz="4" w:space="0"/>
              <w:right w:val="single" w:color="auto" w:sz="4" w:space="0"/>
            </w:tcBorders>
            <w:vAlign w:val="center"/>
          </w:tcPr>
          <w:p w14:paraId="2FF62F58">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洁净手术室空气调节机组</w:t>
            </w:r>
          </w:p>
        </w:tc>
        <w:tc>
          <w:tcPr>
            <w:tcW w:w="1344" w:type="pct"/>
            <w:tcBorders>
              <w:top w:val="nil"/>
              <w:left w:val="nil"/>
              <w:bottom w:val="single" w:color="auto" w:sz="4" w:space="0"/>
              <w:right w:val="single" w:color="auto" w:sz="4" w:space="0"/>
            </w:tcBorders>
            <w:vAlign w:val="center"/>
          </w:tcPr>
          <w:p w14:paraId="12DADCD6">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AAHM3.2H2-2B</w:t>
            </w:r>
          </w:p>
        </w:tc>
        <w:tc>
          <w:tcPr>
            <w:tcW w:w="317" w:type="pct"/>
            <w:tcBorders>
              <w:top w:val="nil"/>
              <w:left w:val="nil"/>
              <w:bottom w:val="single" w:color="auto" w:sz="4" w:space="0"/>
              <w:right w:val="single" w:color="auto" w:sz="4" w:space="0"/>
            </w:tcBorders>
            <w:vAlign w:val="center"/>
          </w:tcPr>
          <w:p w14:paraId="3B145A06">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w:t>
            </w:r>
          </w:p>
        </w:tc>
        <w:tc>
          <w:tcPr>
            <w:tcW w:w="381" w:type="pct"/>
            <w:tcBorders>
              <w:top w:val="nil"/>
              <w:left w:val="nil"/>
              <w:bottom w:val="single" w:color="auto" w:sz="4" w:space="0"/>
              <w:right w:val="single" w:color="auto" w:sz="4" w:space="0"/>
            </w:tcBorders>
            <w:vAlign w:val="center"/>
          </w:tcPr>
          <w:p w14:paraId="45664917">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nil"/>
              <w:left w:val="nil"/>
              <w:bottom w:val="single" w:color="auto" w:sz="4" w:space="0"/>
              <w:right w:val="single" w:color="auto" w:sz="4" w:space="0"/>
            </w:tcBorders>
            <w:vAlign w:val="center"/>
          </w:tcPr>
          <w:p w14:paraId="53E22245">
            <w:pPr>
              <w:jc w:val="left"/>
              <w:rPr>
                <w:rFonts w:asciiTheme="minorEastAsia" w:hAnsiTheme="minorEastAsia" w:cstheme="minorEastAsia"/>
                <w:color w:val="auto"/>
                <w:szCs w:val="21"/>
              </w:rPr>
            </w:pPr>
          </w:p>
        </w:tc>
        <w:tc>
          <w:tcPr>
            <w:tcW w:w="628" w:type="pct"/>
            <w:tcBorders>
              <w:top w:val="nil"/>
              <w:left w:val="nil"/>
              <w:bottom w:val="single" w:color="auto" w:sz="4" w:space="0"/>
              <w:right w:val="single" w:color="auto" w:sz="4" w:space="0"/>
            </w:tcBorders>
            <w:vAlign w:val="center"/>
          </w:tcPr>
          <w:p w14:paraId="70A9404C">
            <w:pPr>
              <w:jc w:val="left"/>
              <w:rPr>
                <w:rFonts w:asciiTheme="minorEastAsia" w:hAnsiTheme="minorEastAsia" w:cstheme="minorEastAsia"/>
                <w:color w:val="auto"/>
                <w:szCs w:val="21"/>
              </w:rPr>
            </w:pPr>
          </w:p>
        </w:tc>
      </w:tr>
      <w:tr w14:paraId="69F0032A">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5C7489D8">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28</w:t>
            </w:r>
          </w:p>
        </w:tc>
        <w:tc>
          <w:tcPr>
            <w:tcW w:w="1191" w:type="pct"/>
            <w:tcBorders>
              <w:top w:val="nil"/>
              <w:left w:val="nil"/>
              <w:bottom w:val="single" w:color="auto" w:sz="4" w:space="0"/>
              <w:right w:val="single" w:color="auto" w:sz="4" w:space="0"/>
            </w:tcBorders>
            <w:vAlign w:val="center"/>
          </w:tcPr>
          <w:p w14:paraId="70C5BE70">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 xml:space="preserve"> 洁净手术室空气调节机组</w:t>
            </w:r>
          </w:p>
        </w:tc>
        <w:tc>
          <w:tcPr>
            <w:tcW w:w="1344" w:type="pct"/>
            <w:tcBorders>
              <w:top w:val="nil"/>
              <w:left w:val="nil"/>
              <w:bottom w:val="single" w:color="auto" w:sz="4" w:space="0"/>
              <w:right w:val="single" w:color="auto" w:sz="4" w:space="0"/>
            </w:tcBorders>
            <w:vAlign w:val="center"/>
          </w:tcPr>
          <w:p w14:paraId="33013AC9">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AAHM5.2H2-2B</w:t>
            </w:r>
          </w:p>
        </w:tc>
        <w:tc>
          <w:tcPr>
            <w:tcW w:w="317" w:type="pct"/>
            <w:tcBorders>
              <w:top w:val="nil"/>
              <w:left w:val="nil"/>
              <w:bottom w:val="single" w:color="auto" w:sz="4" w:space="0"/>
              <w:right w:val="single" w:color="auto" w:sz="4" w:space="0"/>
            </w:tcBorders>
            <w:vAlign w:val="center"/>
          </w:tcPr>
          <w:p w14:paraId="55E86526">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2</w:t>
            </w:r>
          </w:p>
        </w:tc>
        <w:tc>
          <w:tcPr>
            <w:tcW w:w="381" w:type="pct"/>
            <w:tcBorders>
              <w:top w:val="nil"/>
              <w:left w:val="nil"/>
              <w:bottom w:val="single" w:color="auto" w:sz="4" w:space="0"/>
              <w:right w:val="single" w:color="auto" w:sz="4" w:space="0"/>
            </w:tcBorders>
            <w:vAlign w:val="center"/>
          </w:tcPr>
          <w:p w14:paraId="3C7193FD">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nil"/>
              <w:left w:val="nil"/>
              <w:bottom w:val="single" w:color="auto" w:sz="4" w:space="0"/>
              <w:right w:val="single" w:color="auto" w:sz="4" w:space="0"/>
            </w:tcBorders>
            <w:vAlign w:val="center"/>
          </w:tcPr>
          <w:p w14:paraId="1A736567">
            <w:pPr>
              <w:jc w:val="left"/>
              <w:rPr>
                <w:rFonts w:asciiTheme="minorEastAsia" w:hAnsiTheme="minorEastAsia" w:cstheme="minorEastAsia"/>
                <w:color w:val="auto"/>
                <w:szCs w:val="21"/>
              </w:rPr>
            </w:pPr>
          </w:p>
        </w:tc>
        <w:tc>
          <w:tcPr>
            <w:tcW w:w="628" w:type="pct"/>
            <w:tcBorders>
              <w:top w:val="nil"/>
              <w:left w:val="nil"/>
              <w:bottom w:val="single" w:color="auto" w:sz="4" w:space="0"/>
              <w:right w:val="single" w:color="auto" w:sz="4" w:space="0"/>
            </w:tcBorders>
            <w:vAlign w:val="center"/>
          </w:tcPr>
          <w:p w14:paraId="1AF5068C">
            <w:pPr>
              <w:jc w:val="left"/>
              <w:rPr>
                <w:rFonts w:asciiTheme="minorEastAsia" w:hAnsiTheme="minorEastAsia" w:cstheme="minorEastAsia"/>
                <w:color w:val="auto"/>
                <w:szCs w:val="21"/>
              </w:rPr>
            </w:pPr>
          </w:p>
        </w:tc>
      </w:tr>
      <w:tr w14:paraId="4CD70524">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69D62F07">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29</w:t>
            </w:r>
          </w:p>
        </w:tc>
        <w:tc>
          <w:tcPr>
            <w:tcW w:w="1191" w:type="pct"/>
            <w:tcBorders>
              <w:top w:val="nil"/>
              <w:left w:val="nil"/>
              <w:bottom w:val="single" w:color="auto" w:sz="4" w:space="0"/>
              <w:right w:val="single" w:color="auto" w:sz="4" w:space="0"/>
            </w:tcBorders>
            <w:vAlign w:val="center"/>
          </w:tcPr>
          <w:p w14:paraId="4BCAA7A2">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洁净手术室空气调节机组</w:t>
            </w:r>
          </w:p>
        </w:tc>
        <w:tc>
          <w:tcPr>
            <w:tcW w:w="1344" w:type="pct"/>
            <w:tcBorders>
              <w:top w:val="nil"/>
              <w:left w:val="nil"/>
              <w:bottom w:val="single" w:color="auto" w:sz="4" w:space="0"/>
              <w:right w:val="single" w:color="auto" w:sz="4" w:space="0"/>
            </w:tcBorders>
            <w:vAlign w:val="center"/>
          </w:tcPr>
          <w:p w14:paraId="59268CB6">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AAHM8.5H-2B</w:t>
            </w:r>
          </w:p>
        </w:tc>
        <w:tc>
          <w:tcPr>
            <w:tcW w:w="317" w:type="pct"/>
            <w:tcBorders>
              <w:top w:val="nil"/>
              <w:left w:val="nil"/>
              <w:bottom w:val="single" w:color="auto" w:sz="4" w:space="0"/>
              <w:right w:val="single" w:color="auto" w:sz="4" w:space="0"/>
            </w:tcBorders>
            <w:vAlign w:val="center"/>
          </w:tcPr>
          <w:p w14:paraId="56D3B9CE">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w:t>
            </w:r>
          </w:p>
        </w:tc>
        <w:tc>
          <w:tcPr>
            <w:tcW w:w="381" w:type="pct"/>
            <w:tcBorders>
              <w:top w:val="nil"/>
              <w:left w:val="nil"/>
              <w:bottom w:val="single" w:color="auto" w:sz="4" w:space="0"/>
              <w:right w:val="single" w:color="auto" w:sz="4" w:space="0"/>
            </w:tcBorders>
            <w:vAlign w:val="center"/>
          </w:tcPr>
          <w:p w14:paraId="5A7D33E4">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nil"/>
              <w:left w:val="nil"/>
              <w:bottom w:val="single" w:color="auto" w:sz="4" w:space="0"/>
              <w:right w:val="single" w:color="auto" w:sz="4" w:space="0"/>
            </w:tcBorders>
            <w:vAlign w:val="center"/>
          </w:tcPr>
          <w:p w14:paraId="34378E2F">
            <w:pPr>
              <w:jc w:val="left"/>
              <w:rPr>
                <w:rFonts w:asciiTheme="minorEastAsia" w:hAnsiTheme="minorEastAsia" w:cstheme="minorEastAsia"/>
                <w:color w:val="auto"/>
                <w:szCs w:val="21"/>
              </w:rPr>
            </w:pPr>
          </w:p>
        </w:tc>
        <w:tc>
          <w:tcPr>
            <w:tcW w:w="628" w:type="pct"/>
            <w:tcBorders>
              <w:top w:val="nil"/>
              <w:left w:val="nil"/>
              <w:bottom w:val="single" w:color="auto" w:sz="4" w:space="0"/>
              <w:right w:val="single" w:color="auto" w:sz="4" w:space="0"/>
            </w:tcBorders>
            <w:vAlign w:val="center"/>
          </w:tcPr>
          <w:p w14:paraId="26B1F42F">
            <w:pPr>
              <w:jc w:val="left"/>
              <w:rPr>
                <w:rFonts w:asciiTheme="minorEastAsia" w:hAnsiTheme="minorEastAsia" w:cstheme="minorEastAsia"/>
                <w:color w:val="auto"/>
                <w:szCs w:val="21"/>
              </w:rPr>
            </w:pPr>
          </w:p>
        </w:tc>
      </w:tr>
      <w:tr w14:paraId="4A6B3084">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274984C7">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30</w:t>
            </w:r>
          </w:p>
        </w:tc>
        <w:tc>
          <w:tcPr>
            <w:tcW w:w="1191" w:type="pct"/>
            <w:tcBorders>
              <w:top w:val="nil"/>
              <w:left w:val="nil"/>
              <w:bottom w:val="single" w:color="auto" w:sz="4" w:space="0"/>
              <w:right w:val="single" w:color="auto" w:sz="4" w:space="0"/>
            </w:tcBorders>
            <w:vAlign w:val="center"/>
          </w:tcPr>
          <w:p w14:paraId="4FF23FA9">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洁净手术室空气调节机组</w:t>
            </w:r>
          </w:p>
        </w:tc>
        <w:tc>
          <w:tcPr>
            <w:tcW w:w="1344" w:type="pct"/>
            <w:tcBorders>
              <w:top w:val="nil"/>
              <w:left w:val="nil"/>
              <w:bottom w:val="single" w:color="auto" w:sz="4" w:space="0"/>
              <w:right w:val="single" w:color="auto" w:sz="4" w:space="0"/>
            </w:tcBorders>
            <w:vAlign w:val="center"/>
          </w:tcPr>
          <w:p w14:paraId="1D5856AD">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AAHM32.0H2-11H1</w:t>
            </w:r>
          </w:p>
        </w:tc>
        <w:tc>
          <w:tcPr>
            <w:tcW w:w="317" w:type="pct"/>
            <w:tcBorders>
              <w:top w:val="nil"/>
              <w:left w:val="nil"/>
              <w:bottom w:val="single" w:color="auto" w:sz="4" w:space="0"/>
              <w:right w:val="single" w:color="auto" w:sz="4" w:space="0"/>
            </w:tcBorders>
            <w:vAlign w:val="center"/>
          </w:tcPr>
          <w:p w14:paraId="08DC8F55">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w:t>
            </w:r>
          </w:p>
        </w:tc>
        <w:tc>
          <w:tcPr>
            <w:tcW w:w="381" w:type="pct"/>
            <w:tcBorders>
              <w:top w:val="nil"/>
              <w:left w:val="nil"/>
              <w:bottom w:val="single" w:color="auto" w:sz="4" w:space="0"/>
              <w:right w:val="single" w:color="auto" w:sz="4" w:space="0"/>
            </w:tcBorders>
            <w:vAlign w:val="center"/>
          </w:tcPr>
          <w:p w14:paraId="74A77C1A">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nil"/>
              <w:left w:val="nil"/>
              <w:bottom w:val="single" w:color="auto" w:sz="4" w:space="0"/>
              <w:right w:val="single" w:color="auto" w:sz="4" w:space="0"/>
            </w:tcBorders>
            <w:vAlign w:val="center"/>
          </w:tcPr>
          <w:p w14:paraId="5A2ED1C2">
            <w:pPr>
              <w:jc w:val="left"/>
              <w:rPr>
                <w:rFonts w:asciiTheme="minorEastAsia" w:hAnsiTheme="minorEastAsia" w:cstheme="minorEastAsia"/>
                <w:color w:val="auto"/>
                <w:szCs w:val="21"/>
              </w:rPr>
            </w:pPr>
          </w:p>
        </w:tc>
        <w:tc>
          <w:tcPr>
            <w:tcW w:w="628" w:type="pct"/>
            <w:tcBorders>
              <w:top w:val="nil"/>
              <w:left w:val="nil"/>
              <w:bottom w:val="single" w:color="auto" w:sz="4" w:space="0"/>
              <w:right w:val="single" w:color="auto" w:sz="4" w:space="0"/>
            </w:tcBorders>
            <w:vAlign w:val="center"/>
          </w:tcPr>
          <w:p w14:paraId="6A07A331">
            <w:pPr>
              <w:jc w:val="left"/>
              <w:rPr>
                <w:rFonts w:asciiTheme="minorEastAsia" w:hAnsiTheme="minorEastAsia" w:cstheme="minorEastAsia"/>
                <w:color w:val="auto"/>
                <w:szCs w:val="21"/>
              </w:rPr>
            </w:pPr>
          </w:p>
        </w:tc>
      </w:tr>
      <w:tr w14:paraId="205E07D6">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421244EB">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31</w:t>
            </w:r>
          </w:p>
        </w:tc>
        <w:tc>
          <w:tcPr>
            <w:tcW w:w="1191" w:type="pct"/>
            <w:tcBorders>
              <w:top w:val="nil"/>
              <w:left w:val="nil"/>
              <w:bottom w:val="single" w:color="auto" w:sz="4" w:space="0"/>
              <w:right w:val="single" w:color="auto" w:sz="4" w:space="0"/>
            </w:tcBorders>
            <w:vAlign w:val="center"/>
          </w:tcPr>
          <w:p w14:paraId="0FF2CD03">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洁净手术室空气调节机组</w:t>
            </w:r>
          </w:p>
        </w:tc>
        <w:tc>
          <w:tcPr>
            <w:tcW w:w="1344" w:type="pct"/>
            <w:tcBorders>
              <w:top w:val="nil"/>
              <w:left w:val="nil"/>
              <w:bottom w:val="single" w:color="auto" w:sz="4" w:space="0"/>
              <w:right w:val="single" w:color="auto" w:sz="4" w:space="0"/>
            </w:tcBorders>
            <w:vAlign w:val="center"/>
          </w:tcPr>
          <w:p w14:paraId="610452E9">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AAHM21.0H2-11H1</w:t>
            </w:r>
          </w:p>
        </w:tc>
        <w:tc>
          <w:tcPr>
            <w:tcW w:w="317" w:type="pct"/>
            <w:tcBorders>
              <w:top w:val="nil"/>
              <w:left w:val="nil"/>
              <w:bottom w:val="single" w:color="auto" w:sz="4" w:space="0"/>
              <w:right w:val="single" w:color="auto" w:sz="4" w:space="0"/>
            </w:tcBorders>
            <w:vAlign w:val="center"/>
          </w:tcPr>
          <w:p w14:paraId="4AB38F7B">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w:t>
            </w:r>
          </w:p>
        </w:tc>
        <w:tc>
          <w:tcPr>
            <w:tcW w:w="381" w:type="pct"/>
            <w:tcBorders>
              <w:top w:val="nil"/>
              <w:left w:val="nil"/>
              <w:bottom w:val="single" w:color="auto" w:sz="4" w:space="0"/>
              <w:right w:val="single" w:color="auto" w:sz="4" w:space="0"/>
            </w:tcBorders>
            <w:vAlign w:val="center"/>
          </w:tcPr>
          <w:p w14:paraId="21F6A831">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nil"/>
              <w:left w:val="nil"/>
              <w:bottom w:val="single" w:color="auto" w:sz="4" w:space="0"/>
              <w:right w:val="single" w:color="auto" w:sz="4" w:space="0"/>
            </w:tcBorders>
            <w:vAlign w:val="center"/>
          </w:tcPr>
          <w:p w14:paraId="64EF9085">
            <w:pPr>
              <w:jc w:val="left"/>
              <w:rPr>
                <w:rFonts w:asciiTheme="minorEastAsia" w:hAnsiTheme="minorEastAsia" w:cstheme="minorEastAsia"/>
                <w:color w:val="auto"/>
                <w:szCs w:val="21"/>
              </w:rPr>
            </w:pPr>
          </w:p>
        </w:tc>
        <w:tc>
          <w:tcPr>
            <w:tcW w:w="628" w:type="pct"/>
            <w:tcBorders>
              <w:top w:val="nil"/>
              <w:left w:val="nil"/>
              <w:bottom w:val="single" w:color="auto" w:sz="4" w:space="0"/>
              <w:right w:val="single" w:color="auto" w:sz="4" w:space="0"/>
            </w:tcBorders>
            <w:vAlign w:val="center"/>
          </w:tcPr>
          <w:p w14:paraId="40C0A1A8">
            <w:pPr>
              <w:jc w:val="left"/>
              <w:rPr>
                <w:rFonts w:asciiTheme="minorEastAsia" w:hAnsiTheme="minorEastAsia" w:cstheme="minorEastAsia"/>
                <w:color w:val="auto"/>
                <w:szCs w:val="21"/>
              </w:rPr>
            </w:pPr>
          </w:p>
        </w:tc>
      </w:tr>
      <w:tr w14:paraId="3DE76E13">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0BA9A825">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32</w:t>
            </w:r>
          </w:p>
        </w:tc>
        <w:tc>
          <w:tcPr>
            <w:tcW w:w="1191" w:type="pct"/>
            <w:tcBorders>
              <w:top w:val="nil"/>
              <w:left w:val="nil"/>
              <w:bottom w:val="single" w:color="auto" w:sz="4" w:space="0"/>
              <w:right w:val="single" w:color="auto" w:sz="4" w:space="0"/>
            </w:tcBorders>
            <w:vAlign w:val="center"/>
          </w:tcPr>
          <w:p w14:paraId="51ACA039">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洁净手术室空气调节机组</w:t>
            </w:r>
          </w:p>
        </w:tc>
        <w:tc>
          <w:tcPr>
            <w:tcW w:w="1344" w:type="pct"/>
            <w:tcBorders>
              <w:top w:val="nil"/>
              <w:left w:val="nil"/>
              <w:bottom w:val="single" w:color="auto" w:sz="4" w:space="0"/>
              <w:right w:val="single" w:color="auto" w:sz="4" w:space="0"/>
            </w:tcBorders>
            <w:vAlign w:val="center"/>
          </w:tcPr>
          <w:p w14:paraId="65D2B0D7">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AAHM8.5H2-11H1</w:t>
            </w:r>
          </w:p>
        </w:tc>
        <w:tc>
          <w:tcPr>
            <w:tcW w:w="317" w:type="pct"/>
            <w:tcBorders>
              <w:top w:val="nil"/>
              <w:left w:val="nil"/>
              <w:bottom w:val="single" w:color="auto" w:sz="4" w:space="0"/>
              <w:right w:val="single" w:color="auto" w:sz="4" w:space="0"/>
            </w:tcBorders>
            <w:vAlign w:val="center"/>
          </w:tcPr>
          <w:p w14:paraId="408BE531">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w:t>
            </w:r>
          </w:p>
        </w:tc>
        <w:tc>
          <w:tcPr>
            <w:tcW w:w="381" w:type="pct"/>
            <w:tcBorders>
              <w:top w:val="nil"/>
              <w:left w:val="nil"/>
              <w:bottom w:val="single" w:color="auto" w:sz="4" w:space="0"/>
              <w:right w:val="single" w:color="auto" w:sz="4" w:space="0"/>
            </w:tcBorders>
            <w:vAlign w:val="center"/>
          </w:tcPr>
          <w:p w14:paraId="1E30ABC4">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nil"/>
              <w:left w:val="nil"/>
              <w:bottom w:val="single" w:color="auto" w:sz="4" w:space="0"/>
              <w:right w:val="single" w:color="auto" w:sz="4" w:space="0"/>
            </w:tcBorders>
            <w:vAlign w:val="center"/>
          </w:tcPr>
          <w:p w14:paraId="277B8A90">
            <w:pPr>
              <w:jc w:val="left"/>
              <w:rPr>
                <w:rFonts w:asciiTheme="minorEastAsia" w:hAnsiTheme="minorEastAsia" w:cstheme="minorEastAsia"/>
                <w:color w:val="auto"/>
                <w:szCs w:val="21"/>
              </w:rPr>
            </w:pPr>
          </w:p>
        </w:tc>
        <w:tc>
          <w:tcPr>
            <w:tcW w:w="628" w:type="pct"/>
            <w:tcBorders>
              <w:top w:val="nil"/>
              <w:left w:val="nil"/>
              <w:bottom w:val="single" w:color="auto" w:sz="4" w:space="0"/>
              <w:right w:val="single" w:color="auto" w:sz="4" w:space="0"/>
            </w:tcBorders>
            <w:vAlign w:val="center"/>
          </w:tcPr>
          <w:p w14:paraId="513472A1">
            <w:pPr>
              <w:jc w:val="left"/>
              <w:rPr>
                <w:rFonts w:asciiTheme="minorEastAsia" w:hAnsiTheme="minorEastAsia" w:cstheme="minorEastAsia"/>
                <w:color w:val="auto"/>
                <w:szCs w:val="21"/>
              </w:rPr>
            </w:pPr>
          </w:p>
        </w:tc>
      </w:tr>
      <w:tr w14:paraId="2DF603B5">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7401B8B7">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33</w:t>
            </w:r>
          </w:p>
        </w:tc>
        <w:tc>
          <w:tcPr>
            <w:tcW w:w="1191" w:type="pct"/>
            <w:tcBorders>
              <w:top w:val="nil"/>
              <w:left w:val="nil"/>
              <w:bottom w:val="single" w:color="auto" w:sz="4" w:space="0"/>
              <w:right w:val="single" w:color="auto" w:sz="4" w:space="0"/>
            </w:tcBorders>
            <w:vAlign w:val="center"/>
          </w:tcPr>
          <w:p w14:paraId="5DCEA68E">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洁净手术室空气调节机组</w:t>
            </w:r>
          </w:p>
        </w:tc>
        <w:tc>
          <w:tcPr>
            <w:tcW w:w="1344" w:type="pct"/>
            <w:tcBorders>
              <w:top w:val="nil"/>
              <w:left w:val="nil"/>
              <w:bottom w:val="single" w:color="auto" w:sz="4" w:space="0"/>
              <w:right w:val="single" w:color="auto" w:sz="4" w:space="0"/>
            </w:tcBorders>
            <w:vAlign w:val="center"/>
          </w:tcPr>
          <w:p w14:paraId="58DE8477">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AAHM10.5H2-11E</w:t>
            </w:r>
          </w:p>
        </w:tc>
        <w:tc>
          <w:tcPr>
            <w:tcW w:w="317" w:type="pct"/>
            <w:tcBorders>
              <w:top w:val="nil"/>
              <w:left w:val="nil"/>
              <w:bottom w:val="single" w:color="auto" w:sz="4" w:space="0"/>
              <w:right w:val="single" w:color="auto" w:sz="4" w:space="0"/>
            </w:tcBorders>
            <w:vAlign w:val="center"/>
          </w:tcPr>
          <w:p w14:paraId="52027D10">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w:t>
            </w:r>
          </w:p>
        </w:tc>
        <w:tc>
          <w:tcPr>
            <w:tcW w:w="381" w:type="pct"/>
            <w:tcBorders>
              <w:top w:val="nil"/>
              <w:left w:val="nil"/>
              <w:bottom w:val="single" w:color="auto" w:sz="4" w:space="0"/>
              <w:right w:val="single" w:color="auto" w:sz="4" w:space="0"/>
            </w:tcBorders>
            <w:vAlign w:val="center"/>
          </w:tcPr>
          <w:p w14:paraId="44B0FAA6">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nil"/>
              <w:left w:val="nil"/>
              <w:bottom w:val="single" w:color="auto" w:sz="4" w:space="0"/>
              <w:right w:val="single" w:color="auto" w:sz="4" w:space="0"/>
            </w:tcBorders>
            <w:vAlign w:val="center"/>
          </w:tcPr>
          <w:p w14:paraId="1C876607">
            <w:pPr>
              <w:jc w:val="left"/>
              <w:rPr>
                <w:rFonts w:asciiTheme="minorEastAsia" w:hAnsiTheme="minorEastAsia" w:cstheme="minorEastAsia"/>
                <w:color w:val="auto"/>
                <w:szCs w:val="21"/>
              </w:rPr>
            </w:pPr>
          </w:p>
        </w:tc>
        <w:tc>
          <w:tcPr>
            <w:tcW w:w="628" w:type="pct"/>
            <w:tcBorders>
              <w:top w:val="nil"/>
              <w:left w:val="nil"/>
              <w:bottom w:val="single" w:color="auto" w:sz="4" w:space="0"/>
              <w:right w:val="single" w:color="auto" w:sz="4" w:space="0"/>
            </w:tcBorders>
            <w:vAlign w:val="center"/>
          </w:tcPr>
          <w:p w14:paraId="46A32B1D">
            <w:pPr>
              <w:jc w:val="left"/>
              <w:rPr>
                <w:rFonts w:asciiTheme="minorEastAsia" w:hAnsiTheme="minorEastAsia" w:cstheme="minorEastAsia"/>
                <w:color w:val="auto"/>
                <w:szCs w:val="21"/>
              </w:rPr>
            </w:pPr>
          </w:p>
        </w:tc>
      </w:tr>
      <w:tr w14:paraId="173D8FB1">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31111A1D">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34</w:t>
            </w:r>
          </w:p>
        </w:tc>
        <w:tc>
          <w:tcPr>
            <w:tcW w:w="1191" w:type="pct"/>
            <w:tcBorders>
              <w:top w:val="nil"/>
              <w:left w:val="nil"/>
              <w:bottom w:val="single" w:color="auto" w:sz="4" w:space="0"/>
              <w:right w:val="single" w:color="auto" w:sz="4" w:space="0"/>
            </w:tcBorders>
            <w:vAlign w:val="center"/>
          </w:tcPr>
          <w:p w14:paraId="19602563">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模块化风冷式冷水机组</w:t>
            </w:r>
          </w:p>
        </w:tc>
        <w:tc>
          <w:tcPr>
            <w:tcW w:w="1344" w:type="pct"/>
            <w:tcBorders>
              <w:top w:val="nil"/>
              <w:left w:val="nil"/>
              <w:bottom w:val="single" w:color="auto" w:sz="4" w:space="0"/>
              <w:right w:val="single" w:color="auto" w:sz="4" w:space="0"/>
            </w:tcBorders>
            <w:vAlign w:val="center"/>
          </w:tcPr>
          <w:p w14:paraId="07523F08">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TACA</w:t>
            </w:r>
          </w:p>
        </w:tc>
        <w:tc>
          <w:tcPr>
            <w:tcW w:w="317" w:type="pct"/>
            <w:tcBorders>
              <w:top w:val="nil"/>
              <w:left w:val="nil"/>
              <w:bottom w:val="single" w:color="auto" w:sz="4" w:space="0"/>
              <w:right w:val="single" w:color="auto" w:sz="4" w:space="0"/>
            </w:tcBorders>
            <w:vAlign w:val="center"/>
          </w:tcPr>
          <w:p w14:paraId="0B60D794">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11</w:t>
            </w:r>
          </w:p>
        </w:tc>
        <w:tc>
          <w:tcPr>
            <w:tcW w:w="381" w:type="pct"/>
            <w:tcBorders>
              <w:top w:val="nil"/>
              <w:left w:val="nil"/>
              <w:bottom w:val="single" w:color="auto" w:sz="4" w:space="0"/>
              <w:right w:val="single" w:color="auto" w:sz="4" w:space="0"/>
            </w:tcBorders>
            <w:vAlign w:val="center"/>
          </w:tcPr>
          <w:p w14:paraId="4983D9ED">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nil"/>
              <w:left w:val="nil"/>
              <w:bottom w:val="single" w:color="auto" w:sz="4" w:space="0"/>
              <w:right w:val="single" w:color="auto" w:sz="4" w:space="0"/>
            </w:tcBorders>
            <w:vAlign w:val="center"/>
          </w:tcPr>
          <w:p w14:paraId="73968D8C">
            <w:pPr>
              <w:jc w:val="left"/>
              <w:rPr>
                <w:rFonts w:asciiTheme="minorEastAsia" w:hAnsiTheme="minorEastAsia" w:cstheme="minorEastAsia"/>
                <w:color w:val="auto"/>
                <w:szCs w:val="21"/>
              </w:rPr>
            </w:pPr>
          </w:p>
        </w:tc>
        <w:tc>
          <w:tcPr>
            <w:tcW w:w="628" w:type="pct"/>
            <w:tcBorders>
              <w:top w:val="nil"/>
              <w:left w:val="nil"/>
              <w:bottom w:val="single" w:color="auto" w:sz="4" w:space="0"/>
              <w:right w:val="single" w:color="auto" w:sz="4" w:space="0"/>
            </w:tcBorders>
            <w:vAlign w:val="center"/>
          </w:tcPr>
          <w:p w14:paraId="0E6CD6F2">
            <w:pPr>
              <w:jc w:val="left"/>
              <w:rPr>
                <w:rFonts w:asciiTheme="minorEastAsia" w:hAnsiTheme="minorEastAsia" w:cstheme="minorEastAsia"/>
                <w:color w:val="auto"/>
                <w:szCs w:val="21"/>
              </w:rPr>
            </w:pPr>
          </w:p>
        </w:tc>
      </w:tr>
      <w:tr w14:paraId="27D12265">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705EDC96">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35</w:t>
            </w:r>
          </w:p>
        </w:tc>
        <w:tc>
          <w:tcPr>
            <w:tcW w:w="1191" w:type="pct"/>
            <w:tcBorders>
              <w:top w:val="nil"/>
              <w:left w:val="nil"/>
              <w:bottom w:val="single" w:color="auto" w:sz="4" w:space="0"/>
              <w:right w:val="single" w:color="auto" w:sz="4" w:space="0"/>
            </w:tcBorders>
            <w:vAlign w:val="center"/>
          </w:tcPr>
          <w:p w14:paraId="41FF08F8">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冷冻水泵</w:t>
            </w:r>
          </w:p>
        </w:tc>
        <w:tc>
          <w:tcPr>
            <w:tcW w:w="1344" w:type="pct"/>
            <w:tcBorders>
              <w:top w:val="nil"/>
              <w:left w:val="nil"/>
              <w:bottom w:val="single" w:color="auto" w:sz="4" w:space="0"/>
              <w:right w:val="single" w:color="auto" w:sz="4" w:space="0"/>
            </w:tcBorders>
            <w:vAlign w:val="center"/>
          </w:tcPr>
          <w:p w14:paraId="59ED322A">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G8</w:t>
            </w:r>
          </w:p>
        </w:tc>
        <w:tc>
          <w:tcPr>
            <w:tcW w:w="317" w:type="pct"/>
            <w:tcBorders>
              <w:top w:val="nil"/>
              <w:left w:val="nil"/>
              <w:bottom w:val="single" w:color="auto" w:sz="4" w:space="0"/>
              <w:right w:val="single" w:color="auto" w:sz="4" w:space="0"/>
            </w:tcBorders>
            <w:vAlign w:val="center"/>
          </w:tcPr>
          <w:p w14:paraId="5C3D6220">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3</w:t>
            </w:r>
          </w:p>
        </w:tc>
        <w:tc>
          <w:tcPr>
            <w:tcW w:w="381" w:type="pct"/>
            <w:tcBorders>
              <w:top w:val="nil"/>
              <w:left w:val="nil"/>
              <w:bottom w:val="single" w:color="auto" w:sz="4" w:space="0"/>
              <w:right w:val="single" w:color="auto" w:sz="4" w:space="0"/>
            </w:tcBorders>
            <w:vAlign w:val="center"/>
          </w:tcPr>
          <w:p w14:paraId="7B41B4C0">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nil"/>
              <w:left w:val="nil"/>
              <w:bottom w:val="single" w:color="auto" w:sz="4" w:space="0"/>
              <w:right w:val="single" w:color="auto" w:sz="4" w:space="0"/>
            </w:tcBorders>
            <w:vAlign w:val="center"/>
          </w:tcPr>
          <w:p w14:paraId="5910C33D">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上海东方</w:t>
            </w:r>
          </w:p>
        </w:tc>
        <w:tc>
          <w:tcPr>
            <w:tcW w:w="628" w:type="pct"/>
            <w:tcBorders>
              <w:top w:val="nil"/>
              <w:left w:val="nil"/>
              <w:bottom w:val="single" w:color="auto" w:sz="4" w:space="0"/>
              <w:right w:val="single" w:color="auto" w:sz="4" w:space="0"/>
            </w:tcBorders>
            <w:vAlign w:val="center"/>
          </w:tcPr>
          <w:p w14:paraId="2E43FD1A">
            <w:pPr>
              <w:jc w:val="left"/>
              <w:rPr>
                <w:rFonts w:asciiTheme="minorEastAsia" w:hAnsiTheme="minorEastAsia" w:cstheme="minorEastAsia"/>
                <w:color w:val="auto"/>
                <w:szCs w:val="21"/>
              </w:rPr>
            </w:pPr>
          </w:p>
        </w:tc>
      </w:tr>
      <w:tr w14:paraId="6A7B3265">
        <w:tblPrEx>
          <w:tblCellMar>
            <w:top w:w="0" w:type="dxa"/>
            <w:left w:w="108" w:type="dxa"/>
            <w:bottom w:w="0" w:type="dxa"/>
            <w:right w:w="108" w:type="dxa"/>
          </w:tblCellMar>
        </w:tblPrEx>
        <w:trPr>
          <w:trHeight w:val="329" w:hRule="atLeast"/>
        </w:trPr>
        <w:tc>
          <w:tcPr>
            <w:tcW w:w="297" w:type="pct"/>
            <w:tcBorders>
              <w:top w:val="single" w:color="auto" w:sz="4" w:space="0"/>
              <w:left w:val="single" w:color="auto" w:sz="4" w:space="0"/>
              <w:bottom w:val="single" w:color="auto" w:sz="4" w:space="0"/>
              <w:right w:val="single" w:color="auto" w:sz="4" w:space="0"/>
            </w:tcBorders>
            <w:vAlign w:val="center"/>
          </w:tcPr>
          <w:p w14:paraId="0716B9BA">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36</w:t>
            </w:r>
          </w:p>
        </w:tc>
        <w:tc>
          <w:tcPr>
            <w:tcW w:w="1191" w:type="pct"/>
            <w:tcBorders>
              <w:top w:val="single" w:color="auto" w:sz="4" w:space="0"/>
              <w:left w:val="single" w:color="auto" w:sz="4" w:space="0"/>
              <w:bottom w:val="single" w:color="auto" w:sz="4" w:space="0"/>
              <w:right w:val="single" w:color="auto" w:sz="4" w:space="0"/>
            </w:tcBorders>
            <w:vAlign w:val="center"/>
          </w:tcPr>
          <w:p w14:paraId="386E916E">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机组配电系统</w:t>
            </w:r>
          </w:p>
        </w:tc>
        <w:tc>
          <w:tcPr>
            <w:tcW w:w="1344" w:type="pct"/>
            <w:tcBorders>
              <w:top w:val="single" w:color="auto" w:sz="4" w:space="0"/>
              <w:left w:val="single" w:color="auto" w:sz="4" w:space="0"/>
              <w:bottom w:val="single" w:color="auto" w:sz="4" w:space="0"/>
              <w:right w:val="single" w:color="auto" w:sz="4" w:space="0"/>
            </w:tcBorders>
            <w:vAlign w:val="center"/>
          </w:tcPr>
          <w:p w14:paraId="4ED999D8">
            <w:pPr>
              <w:jc w:val="left"/>
              <w:rPr>
                <w:rFonts w:asciiTheme="minorEastAsia" w:hAnsiTheme="minorEastAsia" w:cstheme="minorEastAsia"/>
                <w:color w:val="auto"/>
                <w:szCs w:val="21"/>
              </w:rPr>
            </w:pPr>
          </w:p>
        </w:tc>
        <w:tc>
          <w:tcPr>
            <w:tcW w:w="317" w:type="pct"/>
            <w:tcBorders>
              <w:top w:val="single" w:color="auto" w:sz="4" w:space="0"/>
              <w:left w:val="single" w:color="auto" w:sz="4" w:space="0"/>
              <w:bottom w:val="single" w:color="auto" w:sz="4" w:space="0"/>
              <w:right w:val="single" w:color="auto" w:sz="4" w:space="0"/>
            </w:tcBorders>
            <w:vAlign w:val="center"/>
          </w:tcPr>
          <w:p w14:paraId="3C7ADC5D">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w:t>
            </w:r>
          </w:p>
        </w:tc>
        <w:tc>
          <w:tcPr>
            <w:tcW w:w="381" w:type="pct"/>
            <w:tcBorders>
              <w:top w:val="single" w:color="auto" w:sz="4" w:space="0"/>
              <w:left w:val="single" w:color="auto" w:sz="4" w:space="0"/>
              <w:bottom w:val="single" w:color="auto" w:sz="4" w:space="0"/>
              <w:right w:val="single" w:color="auto" w:sz="4" w:space="0"/>
            </w:tcBorders>
            <w:vAlign w:val="center"/>
          </w:tcPr>
          <w:p w14:paraId="41F94BCB">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项</w:t>
            </w:r>
          </w:p>
        </w:tc>
        <w:tc>
          <w:tcPr>
            <w:tcW w:w="839" w:type="pct"/>
            <w:tcBorders>
              <w:top w:val="single" w:color="auto" w:sz="4" w:space="0"/>
              <w:left w:val="single" w:color="auto" w:sz="4" w:space="0"/>
              <w:bottom w:val="single" w:color="auto" w:sz="4" w:space="0"/>
              <w:right w:val="single" w:color="auto" w:sz="4" w:space="0"/>
            </w:tcBorders>
            <w:vAlign w:val="center"/>
          </w:tcPr>
          <w:p w14:paraId="749D1CC9">
            <w:pPr>
              <w:jc w:val="left"/>
              <w:rPr>
                <w:rFonts w:asciiTheme="minorEastAsia" w:hAnsiTheme="minorEastAsia" w:cstheme="minorEastAsia"/>
                <w:color w:val="auto"/>
                <w:szCs w:val="21"/>
              </w:rPr>
            </w:pPr>
          </w:p>
        </w:tc>
        <w:tc>
          <w:tcPr>
            <w:tcW w:w="628" w:type="pct"/>
            <w:tcBorders>
              <w:top w:val="single" w:color="auto" w:sz="4" w:space="0"/>
              <w:left w:val="single" w:color="auto" w:sz="4" w:space="0"/>
              <w:bottom w:val="single" w:color="auto" w:sz="4" w:space="0"/>
              <w:right w:val="single" w:color="auto" w:sz="4" w:space="0"/>
            </w:tcBorders>
            <w:vAlign w:val="center"/>
          </w:tcPr>
          <w:p w14:paraId="32A8579A">
            <w:pPr>
              <w:jc w:val="left"/>
              <w:rPr>
                <w:rFonts w:asciiTheme="minorEastAsia" w:hAnsiTheme="minorEastAsia" w:cstheme="minorEastAsia"/>
                <w:color w:val="auto"/>
                <w:szCs w:val="21"/>
              </w:rPr>
            </w:pPr>
          </w:p>
        </w:tc>
      </w:tr>
      <w:tr w14:paraId="5CB2770C">
        <w:tblPrEx>
          <w:tblCellMar>
            <w:top w:w="0" w:type="dxa"/>
            <w:left w:w="108" w:type="dxa"/>
            <w:bottom w:w="0" w:type="dxa"/>
            <w:right w:w="108" w:type="dxa"/>
          </w:tblCellMar>
        </w:tblPrEx>
        <w:trPr>
          <w:trHeight w:val="329" w:hRule="atLeast"/>
        </w:trPr>
        <w:tc>
          <w:tcPr>
            <w:tcW w:w="297" w:type="pct"/>
            <w:tcBorders>
              <w:top w:val="single" w:color="auto" w:sz="4" w:space="0"/>
              <w:left w:val="single" w:color="auto" w:sz="4" w:space="0"/>
              <w:bottom w:val="single" w:color="auto" w:sz="4" w:space="0"/>
              <w:right w:val="single" w:color="auto" w:sz="4" w:space="0"/>
            </w:tcBorders>
            <w:vAlign w:val="center"/>
          </w:tcPr>
          <w:p w14:paraId="1B43FE8A">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37</w:t>
            </w:r>
          </w:p>
        </w:tc>
        <w:tc>
          <w:tcPr>
            <w:tcW w:w="1191" w:type="pct"/>
            <w:tcBorders>
              <w:top w:val="single" w:color="auto" w:sz="4" w:space="0"/>
              <w:left w:val="nil"/>
              <w:bottom w:val="single" w:color="auto" w:sz="4" w:space="0"/>
              <w:right w:val="single" w:color="auto" w:sz="4" w:space="0"/>
            </w:tcBorders>
            <w:vAlign w:val="center"/>
          </w:tcPr>
          <w:p w14:paraId="7F2C12F2">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Ⅲ级手术室</w:t>
            </w:r>
          </w:p>
        </w:tc>
        <w:tc>
          <w:tcPr>
            <w:tcW w:w="1344" w:type="pct"/>
            <w:tcBorders>
              <w:top w:val="single" w:color="auto" w:sz="4" w:space="0"/>
              <w:left w:val="nil"/>
              <w:bottom w:val="single" w:color="auto" w:sz="4" w:space="0"/>
              <w:right w:val="single" w:color="auto" w:sz="4" w:space="0"/>
            </w:tcBorders>
            <w:vAlign w:val="center"/>
          </w:tcPr>
          <w:p w14:paraId="60781FBD">
            <w:pPr>
              <w:jc w:val="left"/>
              <w:rPr>
                <w:rFonts w:asciiTheme="minorEastAsia" w:hAnsiTheme="minorEastAsia" w:cstheme="minorEastAsia"/>
                <w:color w:val="auto"/>
                <w:szCs w:val="21"/>
              </w:rPr>
            </w:pPr>
          </w:p>
        </w:tc>
        <w:tc>
          <w:tcPr>
            <w:tcW w:w="317" w:type="pct"/>
            <w:tcBorders>
              <w:top w:val="single" w:color="auto" w:sz="4" w:space="0"/>
              <w:left w:val="nil"/>
              <w:bottom w:val="single" w:color="auto" w:sz="4" w:space="0"/>
              <w:right w:val="single" w:color="auto" w:sz="4" w:space="0"/>
            </w:tcBorders>
            <w:vAlign w:val="center"/>
          </w:tcPr>
          <w:p w14:paraId="7F5D843F">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8</w:t>
            </w:r>
          </w:p>
        </w:tc>
        <w:tc>
          <w:tcPr>
            <w:tcW w:w="381" w:type="pct"/>
            <w:tcBorders>
              <w:top w:val="single" w:color="auto" w:sz="4" w:space="0"/>
              <w:left w:val="nil"/>
              <w:bottom w:val="single" w:color="auto" w:sz="4" w:space="0"/>
              <w:right w:val="single" w:color="auto" w:sz="4" w:space="0"/>
            </w:tcBorders>
            <w:vAlign w:val="center"/>
          </w:tcPr>
          <w:p w14:paraId="3DF993F7">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间</w:t>
            </w:r>
          </w:p>
        </w:tc>
        <w:tc>
          <w:tcPr>
            <w:tcW w:w="839" w:type="pct"/>
            <w:tcBorders>
              <w:top w:val="single" w:color="auto" w:sz="4" w:space="0"/>
              <w:left w:val="nil"/>
              <w:bottom w:val="single" w:color="auto" w:sz="4" w:space="0"/>
              <w:right w:val="single" w:color="auto" w:sz="4" w:space="0"/>
            </w:tcBorders>
            <w:vAlign w:val="center"/>
          </w:tcPr>
          <w:p w14:paraId="3CA8B5AA">
            <w:pPr>
              <w:jc w:val="left"/>
              <w:rPr>
                <w:rFonts w:asciiTheme="minorEastAsia" w:hAnsiTheme="minorEastAsia" w:cstheme="minorEastAsia"/>
                <w:color w:val="auto"/>
                <w:szCs w:val="21"/>
              </w:rPr>
            </w:pPr>
          </w:p>
        </w:tc>
        <w:tc>
          <w:tcPr>
            <w:tcW w:w="628" w:type="pct"/>
            <w:tcBorders>
              <w:top w:val="single" w:color="auto" w:sz="4" w:space="0"/>
              <w:left w:val="nil"/>
              <w:bottom w:val="single" w:color="auto" w:sz="4" w:space="0"/>
              <w:right w:val="single" w:color="auto" w:sz="4" w:space="0"/>
            </w:tcBorders>
            <w:vAlign w:val="center"/>
          </w:tcPr>
          <w:p w14:paraId="4E093ACD">
            <w:pPr>
              <w:jc w:val="left"/>
              <w:rPr>
                <w:rFonts w:asciiTheme="minorEastAsia" w:hAnsiTheme="minorEastAsia" w:cstheme="minorEastAsia"/>
                <w:color w:val="auto"/>
                <w:szCs w:val="21"/>
              </w:rPr>
            </w:pPr>
          </w:p>
        </w:tc>
      </w:tr>
      <w:tr w14:paraId="1B8850DC">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2AB5A347">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38</w:t>
            </w:r>
          </w:p>
        </w:tc>
        <w:tc>
          <w:tcPr>
            <w:tcW w:w="1191" w:type="pct"/>
            <w:tcBorders>
              <w:top w:val="nil"/>
              <w:left w:val="nil"/>
              <w:bottom w:val="single" w:color="auto" w:sz="4" w:space="0"/>
              <w:right w:val="single" w:color="auto" w:sz="4" w:space="0"/>
            </w:tcBorders>
            <w:vAlign w:val="center"/>
          </w:tcPr>
          <w:p w14:paraId="4005C4C5">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ICU区自动门</w:t>
            </w:r>
          </w:p>
        </w:tc>
        <w:tc>
          <w:tcPr>
            <w:tcW w:w="1344" w:type="pct"/>
            <w:tcBorders>
              <w:top w:val="nil"/>
              <w:left w:val="nil"/>
              <w:bottom w:val="single" w:color="auto" w:sz="4" w:space="0"/>
              <w:right w:val="single" w:color="auto" w:sz="4" w:space="0"/>
            </w:tcBorders>
            <w:vAlign w:val="center"/>
          </w:tcPr>
          <w:p w14:paraId="6F460F3B">
            <w:pPr>
              <w:jc w:val="left"/>
              <w:rPr>
                <w:rFonts w:asciiTheme="minorEastAsia" w:hAnsiTheme="minorEastAsia" w:cstheme="minorEastAsia"/>
                <w:color w:val="auto"/>
                <w:szCs w:val="21"/>
              </w:rPr>
            </w:pPr>
          </w:p>
        </w:tc>
        <w:tc>
          <w:tcPr>
            <w:tcW w:w="317" w:type="pct"/>
            <w:tcBorders>
              <w:top w:val="nil"/>
              <w:left w:val="nil"/>
              <w:bottom w:val="single" w:color="auto" w:sz="4" w:space="0"/>
              <w:right w:val="single" w:color="auto" w:sz="4" w:space="0"/>
            </w:tcBorders>
            <w:vAlign w:val="center"/>
          </w:tcPr>
          <w:p w14:paraId="599739FA">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7</w:t>
            </w:r>
          </w:p>
        </w:tc>
        <w:tc>
          <w:tcPr>
            <w:tcW w:w="381" w:type="pct"/>
            <w:tcBorders>
              <w:top w:val="nil"/>
              <w:left w:val="nil"/>
              <w:bottom w:val="single" w:color="auto" w:sz="4" w:space="0"/>
              <w:right w:val="single" w:color="auto" w:sz="4" w:space="0"/>
            </w:tcBorders>
            <w:vAlign w:val="center"/>
          </w:tcPr>
          <w:p w14:paraId="3CBFFAEF">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套</w:t>
            </w:r>
          </w:p>
        </w:tc>
        <w:tc>
          <w:tcPr>
            <w:tcW w:w="839" w:type="pct"/>
            <w:tcBorders>
              <w:top w:val="nil"/>
              <w:left w:val="nil"/>
              <w:bottom w:val="single" w:color="auto" w:sz="4" w:space="0"/>
              <w:right w:val="single" w:color="auto" w:sz="4" w:space="0"/>
            </w:tcBorders>
            <w:vAlign w:val="center"/>
          </w:tcPr>
          <w:p w14:paraId="1B2B1EA5">
            <w:pPr>
              <w:jc w:val="left"/>
              <w:rPr>
                <w:rFonts w:asciiTheme="minorEastAsia" w:hAnsiTheme="minorEastAsia" w:cstheme="minorEastAsia"/>
                <w:color w:val="auto"/>
                <w:szCs w:val="21"/>
              </w:rPr>
            </w:pPr>
          </w:p>
        </w:tc>
        <w:tc>
          <w:tcPr>
            <w:tcW w:w="628" w:type="pct"/>
            <w:tcBorders>
              <w:top w:val="nil"/>
              <w:left w:val="nil"/>
              <w:bottom w:val="single" w:color="auto" w:sz="4" w:space="0"/>
              <w:right w:val="single" w:color="auto" w:sz="4" w:space="0"/>
            </w:tcBorders>
            <w:vAlign w:val="center"/>
          </w:tcPr>
          <w:p w14:paraId="35E9E638">
            <w:pPr>
              <w:jc w:val="left"/>
              <w:rPr>
                <w:rFonts w:asciiTheme="minorEastAsia" w:hAnsiTheme="minorEastAsia" w:cstheme="minorEastAsia"/>
                <w:color w:val="auto"/>
                <w:szCs w:val="21"/>
              </w:rPr>
            </w:pPr>
          </w:p>
        </w:tc>
      </w:tr>
      <w:tr w14:paraId="6DB98073">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725B1A83">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39</w:t>
            </w:r>
          </w:p>
        </w:tc>
        <w:tc>
          <w:tcPr>
            <w:tcW w:w="1191" w:type="pct"/>
            <w:tcBorders>
              <w:top w:val="nil"/>
              <w:left w:val="nil"/>
              <w:bottom w:val="single" w:color="auto" w:sz="4" w:space="0"/>
              <w:right w:val="single" w:color="auto" w:sz="4" w:space="0"/>
            </w:tcBorders>
            <w:vAlign w:val="center"/>
          </w:tcPr>
          <w:p w14:paraId="025FE1BA">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新生儿自动门</w:t>
            </w:r>
          </w:p>
        </w:tc>
        <w:tc>
          <w:tcPr>
            <w:tcW w:w="1344" w:type="pct"/>
            <w:tcBorders>
              <w:top w:val="nil"/>
              <w:left w:val="nil"/>
              <w:bottom w:val="single" w:color="auto" w:sz="4" w:space="0"/>
              <w:right w:val="single" w:color="auto" w:sz="4" w:space="0"/>
            </w:tcBorders>
            <w:vAlign w:val="center"/>
          </w:tcPr>
          <w:p w14:paraId="4C9B1058">
            <w:pPr>
              <w:jc w:val="left"/>
              <w:rPr>
                <w:rFonts w:asciiTheme="minorEastAsia" w:hAnsiTheme="minorEastAsia" w:cstheme="minorEastAsia"/>
                <w:color w:val="auto"/>
                <w:szCs w:val="21"/>
              </w:rPr>
            </w:pPr>
          </w:p>
        </w:tc>
        <w:tc>
          <w:tcPr>
            <w:tcW w:w="317" w:type="pct"/>
            <w:tcBorders>
              <w:top w:val="nil"/>
              <w:left w:val="nil"/>
              <w:bottom w:val="single" w:color="auto" w:sz="4" w:space="0"/>
              <w:right w:val="single" w:color="auto" w:sz="4" w:space="0"/>
            </w:tcBorders>
            <w:vAlign w:val="center"/>
          </w:tcPr>
          <w:p w14:paraId="73F33DA6">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8</w:t>
            </w:r>
          </w:p>
        </w:tc>
        <w:tc>
          <w:tcPr>
            <w:tcW w:w="381" w:type="pct"/>
            <w:tcBorders>
              <w:top w:val="nil"/>
              <w:left w:val="nil"/>
              <w:bottom w:val="single" w:color="auto" w:sz="4" w:space="0"/>
              <w:right w:val="single" w:color="auto" w:sz="4" w:space="0"/>
            </w:tcBorders>
            <w:vAlign w:val="center"/>
          </w:tcPr>
          <w:p w14:paraId="657CECBA">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套</w:t>
            </w:r>
          </w:p>
        </w:tc>
        <w:tc>
          <w:tcPr>
            <w:tcW w:w="839" w:type="pct"/>
            <w:tcBorders>
              <w:top w:val="nil"/>
              <w:left w:val="nil"/>
              <w:bottom w:val="single" w:color="auto" w:sz="4" w:space="0"/>
              <w:right w:val="single" w:color="auto" w:sz="4" w:space="0"/>
            </w:tcBorders>
            <w:vAlign w:val="center"/>
          </w:tcPr>
          <w:p w14:paraId="0DED7FB2">
            <w:pPr>
              <w:jc w:val="left"/>
              <w:rPr>
                <w:rFonts w:asciiTheme="minorEastAsia" w:hAnsiTheme="minorEastAsia" w:cstheme="minorEastAsia"/>
                <w:color w:val="auto"/>
                <w:szCs w:val="21"/>
              </w:rPr>
            </w:pPr>
          </w:p>
        </w:tc>
        <w:tc>
          <w:tcPr>
            <w:tcW w:w="628" w:type="pct"/>
            <w:tcBorders>
              <w:top w:val="nil"/>
              <w:left w:val="nil"/>
              <w:bottom w:val="single" w:color="auto" w:sz="4" w:space="0"/>
              <w:right w:val="single" w:color="auto" w:sz="4" w:space="0"/>
            </w:tcBorders>
            <w:vAlign w:val="center"/>
          </w:tcPr>
          <w:p w14:paraId="66E2264C">
            <w:pPr>
              <w:jc w:val="left"/>
              <w:rPr>
                <w:rFonts w:asciiTheme="minorEastAsia" w:hAnsiTheme="minorEastAsia" w:cstheme="minorEastAsia"/>
                <w:color w:val="auto"/>
                <w:szCs w:val="21"/>
              </w:rPr>
            </w:pPr>
          </w:p>
        </w:tc>
      </w:tr>
      <w:tr w14:paraId="64E06128">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5A4C826F">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40</w:t>
            </w:r>
          </w:p>
        </w:tc>
        <w:tc>
          <w:tcPr>
            <w:tcW w:w="1191" w:type="pct"/>
            <w:tcBorders>
              <w:top w:val="nil"/>
              <w:left w:val="nil"/>
              <w:bottom w:val="single" w:color="auto" w:sz="4" w:space="0"/>
              <w:right w:val="single" w:color="auto" w:sz="4" w:space="0"/>
            </w:tcBorders>
            <w:vAlign w:val="center"/>
          </w:tcPr>
          <w:p w14:paraId="350A5695">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产房自动门</w:t>
            </w:r>
          </w:p>
        </w:tc>
        <w:tc>
          <w:tcPr>
            <w:tcW w:w="1344" w:type="pct"/>
            <w:tcBorders>
              <w:top w:val="nil"/>
              <w:left w:val="nil"/>
              <w:bottom w:val="single" w:color="auto" w:sz="4" w:space="0"/>
              <w:right w:val="single" w:color="auto" w:sz="4" w:space="0"/>
            </w:tcBorders>
            <w:vAlign w:val="center"/>
          </w:tcPr>
          <w:p w14:paraId="703C1520">
            <w:pPr>
              <w:jc w:val="left"/>
              <w:rPr>
                <w:rFonts w:asciiTheme="minorEastAsia" w:hAnsiTheme="minorEastAsia" w:cstheme="minorEastAsia"/>
                <w:color w:val="auto"/>
                <w:szCs w:val="21"/>
              </w:rPr>
            </w:pPr>
          </w:p>
        </w:tc>
        <w:tc>
          <w:tcPr>
            <w:tcW w:w="317" w:type="pct"/>
            <w:tcBorders>
              <w:top w:val="nil"/>
              <w:left w:val="nil"/>
              <w:bottom w:val="single" w:color="auto" w:sz="4" w:space="0"/>
              <w:right w:val="single" w:color="auto" w:sz="4" w:space="0"/>
            </w:tcBorders>
            <w:vAlign w:val="center"/>
          </w:tcPr>
          <w:p w14:paraId="70E2904F">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7</w:t>
            </w:r>
          </w:p>
        </w:tc>
        <w:tc>
          <w:tcPr>
            <w:tcW w:w="381" w:type="pct"/>
            <w:tcBorders>
              <w:top w:val="nil"/>
              <w:left w:val="nil"/>
              <w:bottom w:val="single" w:color="auto" w:sz="4" w:space="0"/>
              <w:right w:val="single" w:color="auto" w:sz="4" w:space="0"/>
            </w:tcBorders>
            <w:vAlign w:val="center"/>
          </w:tcPr>
          <w:p w14:paraId="3CC8C357">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套</w:t>
            </w:r>
          </w:p>
        </w:tc>
        <w:tc>
          <w:tcPr>
            <w:tcW w:w="839" w:type="pct"/>
            <w:tcBorders>
              <w:top w:val="nil"/>
              <w:left w:val="nil"/>
              <w:bottom w:val="single" w:color="auto" w:sz="4" w:space="0"/>
              <w:right w:val="single" w:color="auto" w:sz="4" w:space="0"/>
            </w:tcBorders>
            <w:vAlign w:val="center"/>
          </w:tcPr>
          <w:p w14:paraId="5B5BB4E7">
            <w:pPr>
              <w:jc w:val="left"/>
              <w:rPr>
                <w:rFonts w:asciiTheme="minorEastAsia" w:hAnsiTheme="minorEastAsia" w:cstheme="minorEastAsia"/>
                <w:color w:val="auto"/>
                <w:szCs w:val="21"/>
              </w:rPr>
            </w:pPr>
          </w:p>
        </w:tc>
        <w:tc>
          <w:tcPr>
            <w:tcW w:w="628" w:type="pct"/>
            <w:tcBorders>
              <w:top w:val="nil"/>
              <w:left w:val="nil"/>
              <w:bottom w:val="single" w:color="auto" w:sz="4" w:space="0"/>
              <w:right w:val="single" w:color="auto" w:sz="4" w:space="0"/>
            </w:tcBorders>
            <w:vAlign w:val="center"/>
          </w:tcPr>
          <w:p w14:paraId="42B35C95">
            <w:pPr>
              <w:jc w:val="left"/>
              <w:rPr>
                <w:rFonts w:asciiTheme="minorEastAsia" w:hAnsiTheme="minorEastAsia" w:cstheme="minorEastAsia"/>
                <w:color w:val="auto"/>
                <w:szCs w:val="21"/>
              </w:rPr>
            </w:pPr>
          </w:p>
        </w:tc>
      </w:tr>
      <w:tr w14:paraId="55A5EA09">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7B235EDD">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41</w:t>
            </w:r>
          </w:p>
        </w:tc>
        <w:tc>
          <w:tcPr>
            <w:tcW w:w="1191" w:type="pct"/>
            <w:tcBorders>
              <w:top w:val="nil"/>
              <w:left w:val="nil"/>
              <w:bottom w:val="single" w:color="auto" w:sz="4" w:space="0"/>
              <w:right w:val="single" w:color="auto" w:sz="4" w:space="0"/>
            </w:tcBorders>
            <w:vAlign w:val="center"/>
          </w:tcPr>
          <w:p w14:paraId="7421A382">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手术室自动门</w:t>
            </w:r>
          </w:p>
        </w:tc>
        <w:tc>
          <w:tcPr>
            <w:tcW w:w="1344" w:type="pct"/>
            <w:tcBorders>
              <w:top w:val="nil"/>
              <w:left w:val="nil"/>
              <w:bottom w:val="single" w:color="auto" w:sz="4" w:space="0"/>
              <w:right w:val="single" w:color="auto" w:sz="4" w:space="0"/>
            </w:tcBorders>
            <w:vAlign w:val="center"/>
          </w:tcPr>
          <w:p w14:paraId="2BE83A1D">
            <w:pPr>
              <w:jc w:val="left"/>
              <w:rPr>
                <w:rFonts w:asciiTheme="minorEastAsia" w:hAnsiTheme="minorEastAsia" w:cstheme="minorEastAsia"/>
                <w:color w:val="auto"/>
                <w:szCs w:val="21"/>
              </w:rPr>
            </w:pPr>
          </w:p>
        </w:tc>
        <w:tc>
          <w:tcPr>
            <w:tcW w:w="317" w:type="pct"/>
            <w:tcBorders>
              <w:top w:val="nil"/>
              <w:left w:val="nil"/>
              <w:bottom w:val="single" w:color="auto" w:sz="4" w:space="0"/>
              <w:right w:val="single" w:color="auto" w:sz="4" w:space="0"/>
            </w:tcBorders>
            <w:vAlign w:val="center"/>
          </w:tcPr>
          <w:p w14:paraId="30D1E723">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13</w:t>
            </w:r>
          </w:p>
        </w:tc>
        <w:tc>
          <w:tcPr>
            <w:tcW w:w="381" w:type="pct"/>
            <w:tcBorders>
              <w:top w:val="nil"/>
              <w:left w:val="nil"/>
              <w:bottom w:val="single" w:color="auto" w:sz="4" w:space="0"/>
              <w:right w:val="single" w:color="auto" w:sz="4" w:space="0"/>
            </w:tcBorders>
            <w:vAlign w:val="center"/>
          </w:tcPr>
          <w:p w14:paraId="1603810B">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套</w:t>
            </w:r>
          </w:p>
        </w:tc>
        <w:tc>
          <w:tcPr>
            <w:tcW w:w="839" w:type="pct"/>
            <w:tcBorders>
              <w:top w:val="nil"/>
              <w:left w:val="nil"/>
              <w:bottom w:val="single" w:color="auto" w:sz="4" w:space="0"/>
              <w:right w:val="single" w:color="auto" w:sz="4" w:space="0"/>
            </w:tcBorders>
            <w:vAlign w:val="center"/>
          </w:tcPr>
          <w:p w14:paraId="06559917">
            <w:pPr>
              <w:jc w:val="left"/>
              <w:rPr>
                <w:rFonts w:asciiTheme="minorEastAsia" w:hAnsiTheme="minorEastAsia" w:cstheme="minorEastAsia"/>
                <w:color w:val="auto"/>
                <w:szCs w:val="21"/>
              </w:rPr>
            </w:pPr>
          </w:p>
        </w:tc>
        <w:tc>
          <w:tcPr>
            <w:tcW w:w="628" w:type="pct"/>
            <w:tcBorders>
              <w:top w:val="nil"/>
              <w:left w:val="nil"/>
              <w:bottom w:val="single" w:color="auto" w:sz="4" w:space="0"/>
              <w:right w:val="single" w:color="auto" w:sz="4" w:space="0"/>
            </w:tcBorders>
            <w:vAlign w:val="center"/>
          </w:tcPr>
          <w:p w14:paraId="127431DC">
            <w:pPr>
              <w:jc w:val="left"/>
              <w:rPr>
                <w:rFonts w:asciiTheme="minorEastAsia" w:hAnsiTheme="minorEastAsia" w:cstheme="minorEastAsia"/>
                <w:color w:val="auto"/>
                <w:szCs w:val="21"/>
              </w:rPr>
            </w:pPr>
          </w:p>
        </w:tc>
      </w:tr>
      <w:tr w14:paraId="6C045DCB">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2229F857">
            <w:pPr>
              <w:jc w:val="left"/>
              <w:rPr>
                <w:rFonts w:asciiTheme="minorEastAsia" w:hAnsiTheme="minorEastAsia" w:cstheme="minorEastAsia"/>
                <w:b/>
                <w:bCs/>
                <w:color w:val="auto"/>
                <w:szCs w:val="21"/>
              </w:rPr>
            </w:pPr>
            <w:r>
              <w:rPr>
                <w:rFonts w:hint="eastAsia" w:asciiTheme="minorEastAsia" w:hAnsiTheme="minorEastAsia" w:cstheme="minorEastAsia"/>
                <w:b/>
                <w:bCs/>
                <w:color w:val="auto"/>
                <w:szCs w:val="21"/>
              </w:rPr>
              <w:t>D</w:t>
            </w:r>
          </w:p>
        </w:tc>
        <w:tc>
          <w:tcPr>
            <w:tcW w:w="4702" w:type="pct"/>
            <w:gridSpan w:val="6"/>
            <w:tcBorders>
              <w:top w:val="nil"/>
              <w:left w:val="nil"/>
              <w:bottom w:val="single" w:color="auto" w:sz="4" w:space="0"/>
              <w:right w:val="single" w:color="auto" w:sz="4" w:space="0"/>
            </w:tcBorders>
            <w:vAlign w:val="center"/>
          </w:tcPr>
          <w:p w14:paraId="45A28BF8">
            <w:pPr>
              <w:jc w:val="left"/>
              <w:rPr>
                <w:rFonts w:asciiTheme="minorEastAsia" w:hAnsiTheme="minorEastAsia" w:cstheme="minorEastAsia"/>
                <w:b/>
                <w:bCs/>
                <w:color w:val="auto"/>
                <w:szCs w:val="21"/>
              </w:rPr>
            </w:pPr>
            <w:r>
              <w:rPr>
                <w:rFonts w:hint="eastAsia" w:asciiTheme="minorEastAsia" w:hAnsiTheme="minorEastAsia" w:cstheme="minorEastAsia"/>
                <w:b/>
                <w:bCs/>
                <w:color w:val="auto"/>
                <w:szCs w:val="21"/>
              </w:rPr>
              <w:t>综合楼病理科</w:t>
            </w:r>
          </w:p>
        </w:tc>
      </w:tr>
      <w:tr w14:paraId="4C1EBA02">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7620E2BD">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42</w:t>
            </w:r>
          </w:p>
        </w:tc>
        <w:tc>
          <w:tcPr>
            <w:tcW w:w="1191" w:type="pct"/>
            <w:tcBorders>
              <w:top w:val="nil"/>
              <w:left w:val="nil"/>
              <w:bottom w:val="single" w:color="auto" w:sz="4" w:space="0"/>
              <w:right w:val="single" w:color="auto" w:sz="4" w:space="0"/>
            </w:tcBorders>
            <w:vAlign w:val="center"/>
          </w:tcPr>
          <w:p w14:paraId="1CDC4B88">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风柜</w:t>
            </w:r>
          </w:p>
        </w:tc>
        <w:tc>
          <w:tcPr>
            <w:tcW w:w="1344" w:type="pct"/>
            <w:tcBorders>
              <w:top w:val="nil"/>
              <w:left w:val="nil"/>
              <w:bottom w:val="single" w:color="auto" w:sz="4" w:space="0"/>
              <w:right w:val="single" w:color="auto" w:sz="4" w:space="0"/>
            </w:tcBorders>
            <w:vAlign w:val="center"/>
          </w:tcPr>
          <w:p w14:paraId="611E6B75">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TAC0813BHH</w:t>
            </w:r>
          </w:p>
        </w:tc>
        <w:tc>
          <w:tcPr>
            <w:tcW w:w="317" w:type="pct"/>
            <w:tcBorders>
              <w:top w:val="nil"/>
              <w:left w:val="nil"/>
              <w:bottom w:val="single" w:color="auto" w:sz="4" w:space="0"/>
              <w:right w:val="single" w:color="auto" w:sz="4" w:space="0"/>
            </w:tcBorders>
            <w:vAlign w:val="center"/>
          </w:tcPr>
          <w:p w14:paraId="13B33068">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w:t>
            </w:r>
          </w:p>
        </w:tc>
        <w:tc>
          <w:tcPr>
            <w:tcW w:w="381" w:type="pct"/>
            <w:tcBorders>
              <w:top w:val="nil"/>
              <w:left w:val="nil"/>
              <w:bottom w:val="single" w:color="auto" w:sz="4" w:space="0"/>
              <w:right w:val="single" w:color="auto" w:sz="4" w:space="0"/>
            </w:tcBorders>
            <w:vAlign w:val="center"/>
          </w:tcPr>
          <w:p w14:paraId="7F601B3B">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套</w:t>
            </w:r>
          </w:p>
        </w:tc>
        <w:tc>
          <w:tcPr>
            <w:tcW w:w="839" w:type="pct"/>
            <w:tcBorders>
              <w:top w:val="nil"/>
              <w:left w:val="nil"/>
              <w:bottom w:val="single" w:color="auto" w:sz="4" w:space="0"/>
              <w:right w:val="single" w:color="auto" w:sz="4" w:space="0"/>
            </w:tcBorders>
            <w:vAlign w:val="center"/>
          </w:tcPr>
          <w:p w14:paraId="6E334D33">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天加风冷恒温恒湿机组</w:t>
            </w:r>
          </w:p>
        </w:tc>
        <w:tc>
          <w:tcPr>
            <w:tcW w:w="628" w:type="pct"/>
            <w:tcBorders>
              <w:top w:val="nil"/>
              <w:left w:val="nil"/>
              <w:bottom w:val="single" w:color="auto" w:sz="4" w:space="0"/>
              <w:right w:val="single" w:color="auto" w:sz="4" w:space="0"/>
            </w:tcBorders>
            <w:vAlign w:val="center"/>
          </w:tcPr>
          <w:p w14:paraId="3B9A9588">
            <w:pPr>
              <w:jc w:val="left"/>
              <w:rPr>
                <w:rFonts w:asciiTheme="minorEastAsia" w:hAnsiTheme="minorEastAsia" w:cstheme="minorEastAsia"/>
                <w:color w:val="auto"/>
                <w:szCs w:val="21"/>
              </w:rPr>
            </w:pPr>
          </w:p>
        </w:tc>
      </w:tr>
      <w:tr w14:paraId="2C0D708A">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36F022E8">
            <w:pPr>
              <w:jc w:val="left"/>
              <w:rPr>
                <w:rFonts w:asciiTheme="minorEastAsia" w:hAnsiTheme="minorEastAsia" w:cstheme="minorEastAsia"/>
                <w:b/>
                <w:bCs/>
                <w:color w:val="auto"/>
                <w:szCs w:val="21"/>
              </w:rPr>
            </w:pPr>
            <w:r>
              <w:rPr>
                <w:rFonts w:hint="eastAsia" w:asciiTheme="minorEastAsia" w:hAnsiTheme="minorEastAsia" w:cstheme="minorEastAsia"/>
                <w:b/>
                <w:bCs/>
                <w:color w:val="auto"/>
                <w:szCs w:val="21"/>
              </w:rPr>
              <w:t>E</w:t>
            </w:r>
          </w:p>
        </w:tc>
        <w:tc>
          <w:tcPr>
            <w:tcW w:w="4702" w:type="pct"/>
            <w:gridSpan w:val="6"/>
            <w:tcBorders>
              <w:top w:val="nil"/>
              <w:left w:val="nil"/>
              <w:bottom w:val="single" w:color="auto" w:sz="4" w:space="0"/>
              <w:right w:val="single" w:color="auto" w:sz="4" w:space="0"/>
            </w:tcBorders>
            <w:vAlign w:val="center"/>
          </w:tcPr>
          <w:p w14:paraId="54564842">
            <w:pPr>
              <w:jc w:val="left"/>
              <w:rPr>
                <w:rFonts w:asciiTheme="minorEastAsia" w:hAnsiTheme="minorEastAsia" w:cstheme="minorEastAsia"/>
                <w:b/>
                <w:bCs/>
                <w:color w:val="auto"/>
                <w:szCs w:val="21"/>
              </w:rPr>
            </w:pPr>
            <w:r>
              <w:rPr>
                <w:rFonts w:hint="eastAsia" w:asciiTheme="minorEastAsia" w:hAnsiTheme="minorEastAsia" w:cstheme="minorEastAsia"/>
                <w:b/>
                <w:bCs/>
                <w:color w:val="auto"/>
                <w:szCs w:val="21"/>
              </w:rPr>
              <w:t>综合楼检验科</w:t>
            </w:r>
          </w:p>
        </w:tc>
      </w:tr>
      <w:tr w14:paraId="533790AE">
        <w:tblPrEx>
          <w:tblCellMar>
            <w:top w:w="0" w:type="dxa"/>
            <w:left w:w="108" w:type="dxa"/>
            <w:bottom w:w="0" w:type="dxa"/>
            <w:right w:w="108" w:type="dxa"/>
          </w:tblCellMar>
        </w:tblPrEx>
        <w:trPr>
          <w:trHeight w:val="329" w:hRule="atLeast"/>
        </w:trPr>
        <w:tc>
          <w:tcPr>
            <w:tcW w:w="297" w:type="pct"/>
            <w:tcBorders>
              <w:top w:val="single" w:color="auto" w:sz="4" w:space="0"/>
              <w:left w:val="single" w:color="auto" w:sz="4" w:space="0"/>
              <w:bottom w:val="single" w:color="auto" w:sz="4" w:space="0"/>
              <w:right w:val="single" w:color="auto" w:sz="4" w:space="0"/>
            </w:tcBorders>
            <w:vAlign w:val="center"/>
          </w:tcPr>
          <w:p w14:paraId="32D87B82">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43</w:t>
            </w:r>
          </w:p>
        </w:tc>
        <w:tc>
          <w:tcPr>
            <w:tcW w:w="1191" w:type="pct"/>
            <w:tcBorders>
              <w:top w:val="single" w:color="auto" w:sz="4" w:space="0"/>
              <w:left w:val="single" w:color="auto" w:sz="4" w:space="0"/>
              <w:bottom w:val="single" w:color="auto" w:sz="4" w:space="0"/>
              <w:right w:val="single" w:color="auto" w:sz="4" w:space="0"/>
            </w:tcBorders>
            <w:vAlign w:val="center"/>
          </w:tcPr>
          <w:p w14:paraId="0B213B99">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独立式变频多联空调主机</w:t>
            </w:r>
          </w:p>
        </w:tc>
        <w:tc>
          <w:tcPr>
            <w:tcW w:w="1344" w:type="pct"/>
            <w:tcBorders>
              <w:top w:val="single" w:color="auto" w:sz="4" w:space="0"/>
              <w:left w:val="single" w:color="auto" w:sz="4" w:space="0"/>
              <w:bottom w:val="single" w:color="auto" w:sz="4" w:space="0"/>
              <w:right w:val="single" w:color="auto" w:sz="4" w:space="0"/>
            </w:tcBorders>
            <w:vAlign w:val="center"/>
          </w:tcPr>
          <w:p w14:paraId="600199B1">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TIMS260CSA</w:t>
            </w:r>
          </w:p>
        </w:tc>
        <w:tc>
          <w:tcPr>
            <w:tcW w:w="317" w:type="pct"/>
            <w:tcBorders>
              <w:top w:val="single" w:color="auto" w:sz="4" w:space="0"/>
              <w:left w:val="single" w:color="auto" w:sz="4" w:space="0"/>
              <w:bottom w:val="single" w:color="auto" w:sz="4" w:space="0"/>
              <w:right w:val="single" w:color="auto" w:sz="4" w:space="0"/>
            </w:tcBorders>
            <w:vAlign w:val="center"/>
          </w:tcPr>
          <w:p w14:paraId="3C108D56">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w:t>
            </w:r>
          </w:p>
        </w:tc>
        <w:tc>
          <w:tcPr>
            <w:tcW w:w="381" w:type="pct"/>
            <w:tcBorders>
              <w:top w:val="single" w:color="auto" w:sz="4" w:space="0"/>
              <w:left w:val="single" w:color="auto" w:sz="4" w:space="0"/>
              <w:bottom w:val="single" w:color="auto" w:sz="4" w:space="0"/>
              <w:right w:val="single" w:color="auto" w:sz="4" w:space="0"/>
            </w:tcBorders>
            <w:vAlign w:val="center"/>
          </w:tcPr>
          <w:p w14:paraId="1BAAF799">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single" w:color="auto" w:sz="4" w:space="0"/>
              <w:left w:val="single" w:color="auto" w:sz="4" w:space="0"/>
              <w:bottom w:val="single" w:color="auto" w:sz="4" w:space="0"/>
              <w:right w:val="single" w:color="auto" w:sz="4" w:space="0"/>
            </w:tcBorders>
            <w:vAlign w:val="center"/>
          </w:tcPr>
          <w:p w14:paraId="35B8C3EC">
            <w:pPr>
              <w:jc w:val="left"/>
              <w:rPr>
                <w:rFonts w:asciiTheme="minorEastAsia" w:hAnsiTheme="minorEastAsia" w:cstheme="minorEastAsia"/>
                <w:color w:val="auto"/>
                <w:szCs w:val="21"/>
              </w:rPr>
            </w:pPr>
          </w:p>
        </w:tc>
        <w:tc>
          <w:tcPr>
            <w:tcW w:w="628" w:type="pct"/>
            <w:tcBorders>
              <w:top w:val="single" w:color="auto" w:sz="4" w:space="0"/>
              <w:left w:val="single" w:color="auto" w:sz="4" w:space="0"/>
              <w:bottom w:val="single" w:color="auto" w:sz="4" w:space="0"/>
              <w:right w:val="single" w:color="auto" w:sz="4" w:space="0"/>
            </w:tcBorders>
            <w:vAlign w:val="center"/>
          </w:tcPr>
          <w:p w14:paraId="29302356">
            <w:pPr>
              <w:jc w:val="left"/>
              <w:rPr>
                <w:rFonts w:asciiTheme="minorEastAsia" w:hAnsiTheme="minorEastAsia" w:cstheme="minorEastAsia"/>
                <w:color w:val="auto"/>
                <w:szCs w:val="21"/>
              </w:rPr>
            </w:pPr>
          </w:p>
        </w:tc>
      </w:tr>
      <w:tr w14:paraId="2C24BDCD">
        <w:tblPrEx>
          <w:tblCellMar>
            <w:top w:w="0" w:type="dxa"/>
            <w:left w:w="108" w:type="dxa"/>
            <w:bottom w:w="0" w:type="dxa"/>
            <w:right w:w="108" w:type="dxa"/>
          </w:tblCellMar>
        </w:tblPrEx>
        <w:trPr>
          <w:trHeight w:val="329" w:hRule="atLeast"/>
        </w:trPr>
        <w:tc>
          <w:tcPr>
            <w:tcW w:w="297" w:type="pct"/>
            <w:tcBorders>
              <w:top w:val="single" w:color="auto" w:sz="4" w:space="0"/>
              <w:left w:val="single" w:color="auto" w:sz="4" w:space="0"/>
              <w:bottom w:val="single" w:color="auto" w:sz="4" w:space="0"/>
              <w:right w:val="single" w:color="auto" w:sz="4" w:space="0"/>
            </w:tcBorders>
            <w:vAlign w:val="center"/>
          </w:tcPr>
          <w:p w14:paraId="07D1B6AD">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44</w:t>
            </w:r>
          </w:p>
        </w:tc>
        <w:tc>
          <w:tcPr>
            <w:tcW w:w="1191" w:type="pct"/>
            <w:tcBorders>
              <w:top w:val="single" w:color="auto" w:sz="4" w:space="0"/>
              <w:left w:val="single" w:color="auto" w:sz="4" w:space="0"/>
              <w:bottom w:val="single" w:color="auto" w:sz="4" w:space="0"/>
              <w:right w:val="single" w:color="auto" w:sz="4" w:space="0"/>
            </w:tcBorders>
            <w:shd w:val="clear" w:color="auto" w:fill="auto"/>
            <w:vAlign w:val="center"/>
          </w:tcPr>
          <w:p w14:paraId="015299F4">
            <w:pPr>
              <w:widowControl/>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kern w:val="0"/>
                <w:szCs w:val="21"/>
                <w:lang w:bidi="ar"/>
              </w:rPr>
              <w:t>强热独立式变频多联空调主机</w:t>
            </w:r>
          </w:p>
        </w:tc>
        <w:tc>
          <w:tcPr>
            <w:tcW w:w="1344" w:type="pct"/>
            <w:tcBorders>
              <w:top w:val="single" w:color="auto" w:sz="4" w:space="0"/>
              <w:left w:val="single" w:color="auto" w:sz="4" w:space="0"/>
              <w:bottom w:val="single" w:color="auto" w:sz="4" w:space="0"/>
              <w:right w:val="single" w:color="auto" w:sz="4" w:space="0"/>
            </w:tcBorders>
            <w:shd w:val="clear" w:color="auto" w:fill="auto"/>
            <w:vAlign w:val="center"/>
          </w:tcPr>
          <w:p w14:paraId="3C8D160C">
            <w:pPr>
              <w:widowControl/>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kern w:val="0"/>
                <w:szCs w:val="21"/>
                <w:lang w:bidi="ar"/>
              </w:rPr>
              <w:t>TIMS200CST</w:t>
            </w:r>
          </w:p>
        </w:tc>
        <w:tc>
          <w:tcPr>
            <w:tcW w:w="317" w:type="pct"/>
            <w:tcBorders>
              <w:top w:val="single" w:color="auto" w:sz="4" w:space="0"/>
              <w:left w:val="single" w:color="auto" w:sz="4" w:space="0"/>
              <w:bottom w:val="single" w:color="auto" w:sz="4" w:space="0"/>
              <w:right w:val="single" w:color="auto" w:sz="4" w:space="0"/>
            </w:tcBorders>
            <w:vAlign w:val="center"/>
          </w:tcPr>
          <w:p w14:paraId="7E28EBD5">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w:t>
            </w:r>
          </w:p>
        </w:tc>
        <w:tc>
          <w:tcPr>
            <w:tcW w:w="381" w:type="pct"/>
            <w:tcBorders>
              <w:top w:val="single" w:color="auto" w:sz="4" w:space="0"/>
              <w:left w:val="single" w:color="auto" w:sz="4" w:space="0"/>
              <w:bottom w:val="single" w:color="auto" w:sz="4" w:space="0"/>
              <w:right w:val="single" w:color="auto" w:sz="4" w:space="0"/>
            </w:tcBorders>
            <w:vAlign w:val="center"/>
          </w:tcPr>
          <w:p w14:paraId="3EC63AAB">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single" w:color="auto" w:sz="4" w:space="0"/>
              <w:left w:val="single" w:color="auto" w:sz="4" w:space="0"/>
              <w:bottom w:val="single" w:color="auto" w:sz="4" w:space="0"/>
              <w:right w:val="single" w:color="auto" w:sz="4" w:space="0"/>
            </w:tcBorders>
            <w:vAlign w:val="center"/>
          </w:tcPr>
          <w:p w14:paraId="06472F26">
            <w:pPr>
              <w:jc w:val="left"/>
              <w:rPr>
                <w:rFonts w:asciiTheme="minorEastAsia" w:hAnsiTheme="minorEastAsia" w:cstheme="minorEastAsia"/>
                <w:color w:val="auto"/>
                <w:szCs w:val="21"/>
              </w:rPr>
            </w:pPr>
          </w:p>
        </w:tc>
        <w:tc>
          <w:tcPr>
            <w:tcW w:w="628" w:type="pct"/>
            <w:tcBorders>
              <w:top w:val="single" w:color="auto" w:sz="4" w:space="0"/>
              <w:left w:val="single" w:color="auto" w:sz="4" w:space="0"/>
              <w:bottom w:val="single" w:color="auto" w:sz="4" w:space="0"/>
              <w:right w:val="single" w:color="auto" w:sz="4" w:space="0"/>
            </w:tcBorders>
            <w:vAlign w:val="center"/>
          </w:tcPr>
          <w:p w14:paraId="0946C019">
            <w:pPr>
              <w:jc w:val="left"/>
              <w:rPr>
                <w:rFonts w:asciiTheme="minorEastAsia" w:hAnsiTheme="minorEastAsia" w:cstheme="minorEastAsia"/>
                <w:color w:val="auto"/>
                <w:szCs w:val="21"/>
              </w:rPr>
            </w:pPr>
          </w:p>
        </w:tc>
      </w:tr>
      <w:tr w14:paraId="4BD31059">
        <w:tblPrEx>
          <w:tblCellMar>
            <w:top w:w="0" w:type="dxa"/>
            <w:left w:w="108" w:type="dxa"/>
            <w:bottom w:w="0" w:type="dxa"/>
            <w:right w:w="108" w:type="dxa"/>
          </w:tblCellMar>
        </w:tblPrEx>
        <w:trPr>
          <w:trHeight w:val="329" w:hRule="atLeast"/>
        </w:trPr>
        <w:tc>
          <w:tcPr>
            <w:tcW w:w="297" w:type="pct"/>
            <w:tcBorders>
              <w:top w:val="single" w:color="auto" w:sz="4" w:space="0"/>
              <w:left w:val="single" w:color="auto" w:sz="4" w:space="0"/>
              <w:bottom w:val="single" w:color="auto" w:sz="4" w:space="0"/>
              <w:right w:val="single" w:color="auto" w:sz="4" w:space="0"/>
            </w:tcBorders>
            <w:vAlign w:val="center"/>
          </w:tcPr>
          <w:p w14:paraId="5890E3F6">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45</w:t>
            </w:r>
          </w:p>
        </w:tc>
        <w:tc>
          <w:tcPr>
            <w:tcW w:w="1191" w:type="pct"/>
            <w:tcBorders>
              <w:top w:val="single" w:color="auto" w:sz="4" w:space="0"/>
              <w:left w:val="single" w:color="auto" w:sz="4" w:space="0"/>
              <w:bottom w:val="single" w:color="auto" w:sz="4" w:space="0"/>
              <w:right w:val="single" w:color="auto" w:sz="4" w:space="0"/>
            </w:tcBorders>
            <w:shd w:val="clear" w:color="auto" w:fill="auto"/>
            <w:vAlign w:val="center"/>
          </w:tcPr>
          <w:p w14:paraId="1072E881">
            <w:pPr>
              <w:widowControl/>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kern w:val="0"/>
                <w:szCs w:val="21"/>
                <w:lang w:bidi="ar"/>
              </w:rPr>
              <w:t>强热独立式变频多联空调主机</w:t>
            </w:r>
          </w:p>
        </w:tc>
        <w:tc>
          <w:tcPr>
            <w:tcW w:w="1344" w:type="pct"/>
            <w:tcBorders>
              <w:top w:val="single" w:color="auto" w:sz="4" w:space="0"/>
              <w:left w:val="single" w:color="auto" w:sz="4" w:space="0"/>
              <w:bottom w:val="single" w:color="auto" w:sz="4" w:space="0"/>
              <w:right w:val="single" w:color="auto" w:sz="4" w:space="0"/>
            </w:tcBorders>
            <w:shd w:val="clear" w:color="auto" w:fill="auto"/>
            <w:vAlign w:val="center"/>
          </w:tcPr>
          <w:p w14:paraId="3EC11493">
            <w:pPr>
              <w:widowControl/>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kern w:val="0"/>
                <w:szCs w:val="21"/>
                <w:lang w:bidi="ar"/>
              </w:rPr>
              <w:t>TIMS160CST</w:t>
            </w:r>
          </w:p>
        </w:tc>
        <w:tc>
          <w:tcPr>
            <w:tcW w:w="317" w:type="pct"/>
            <w:tcBorders>
              <w:top w:val="single" w:color="auto" w:sz="4" w:space="0"/>
              <w:left w:val="single" w:color="auto" w:sz="4" w:space="0"/>
              <w:bottom w:val="single" w:color="auto" w:sz="4" w:space="0"/>
              <w:right w:val="single" w:color="auto" w:sz="4" w:space="0"/>
            </w:tcBorders>
            <w:vAlign w:val="center"/>
          </w:tcPr>
          <w:p w14:paraId="3D4A624E">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w:t>
            </w:r>
          </w:p>
        </w:tc>
        <w:tc>
          <w:tcPr>
            <w:tcW w:w="381" w:type="pct"/>
            <w:tcBorders>
              <w:top w:val="single" w:color="auto" w:sz="4" w:space="0"/>
              <w:left w:val="single" w:color="auto" w:sz="4" w:space="0"/>
              <w:bottom w:val="single" w:color="auto" w:sz="4" w:space="0"/>
              <w:right w:val="single" w:color="auto" w:sz="4" w:space="0"/>
            </w:tcBorders>
            <w:vAlign w:val="center"/>
          </w:tcPr>
          <w:p w14:paraId="0A36A78C">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single" w:color="auto" w:sz="4" w:space="0"/>
              <w:left w:val="single" w:color="auto" w:sz="4" w:space="0"/>
              <w:bottom w:val="single" w:color="auto" w:sz="4" w:space="0"/>
              <w:right w:val="single" w:color="auto" w:sz="4" w:space="0"/>
            </w:tcBorders>
            <w:vAlign w:val="center"/>
          </w:tcPr>
          <w:p w14:paraId="2DFE36DA">
            <w:pPr>
              <w:jc w:val="left"/>
              <w:rPr>
                <w:rFonts w:asciiTheme="minorEastAsia" w:hAnsiTheme="minorEastAsia" w:cstheme="minorEastAsia"/>
                <w:color w:val="auto"/>
                <w:szCs w:val="21"/>
              </w:rPr>
            </w:pPr>
          </w:p>
        </w:tc>
        <w:tc>
          <w:tcPr>
            <w:tcW w:w="628" w:type="pct"/>
            <w:tcBorders>
              <w:top w:val="single" w:color="auto" w:sz="4" w:space="0"/>
              <w:left w:val="single" w:color="auto" w:sz="4" w:space="0"/>
              <w:bottom w:val="single" w:color="auto" w:sz="4" w:space="0"/>
              <w:right w:val="single" w:color="auto" w:sz="4" w:space="0"/>
            </w:tcBorders>
            <w:vAlign w:val="center"/>
          </w:tcPr>
          <w:p w14:paraId="1A55AE38">
            <w:pPr>
              <w:jc w:val="left"/>
              <w:rPr>
                <w:rFonts w:asciiTheme="minorEastAsia" w:hAnsiTheme="minorEastAsia" w:cstheme="minorEastAsia"/>
                <w:color w:val="auto"/>
                <w:szCs w:val="21"/>
              </w:rPr>
            </w:pPr>
          </w:p>
        </w:tc>
      </w:tr>
      <w:tr w14:paraId="21D6C136">
        <w:tblPrEx>
          <w:tblCellMar>
            <w:top w:w="0" w:type="dxa"/>
            <w:left w:w="108" w:type="dxa"/>
            <w:bottom w:w="0" w:type="dxa"/>
            <w:right w:w="108" w:type="dxa"/>
          </w:tblCellMar>
        </w:tblPrEx>
        <w:trPr>
          <w:trHeight w:val="453" w:hRule="atLeast"/>
        </w:trPr>
        <w:tc>
          <w:tcPr>
            <w:tcW w:w="297" w:type="pct"/>
            <w:tcBorders>
              <w:top w:val="single" w:color="auto" w:sz="4" w:space="0"/>
              <w:left w:val="single" w:color="auto" w:sz="4" w:space="0"/>
              <w:bottom w:val="single" w:color="auto" w:sz="4" w:space="0"/>
              <w:right w:val="single" w:color="auto" w:sz="4" w:space="0"/>
            </w:tcBorders>
            <w:vAlign w:val="center"/>
          </w:tcPr>
          <w:p w14:paraId="4797AC1A">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46</w:t>
            </w:r>
          </w:p>
        </w:tc>
        <w:tc>
          <w:tcPr>
            <w:tcW w:w="1191" w:type="pct"/>
            <w:tcBorders>
              <w:top w:val="single" w:color="auto" w:sz="4" w:space="0"/>
              <w:left w:val="single" w:color="auto" w:sz="4" w:space="0"/>
              <w:bottom w:val="single" w:color="auto" w:sz="4" w:space="0"/>
              <w:right w:val="single" w:color="auto" w:sz="4" w:space="0"/>
            </w:tcBorders>
            <w:shd w:val="clear" w:color="auto" w:fill="auto"/>
            <w:vAlign w:val="center"/>
          </w:tcPr>
          <w:p w14:paraId="3DA0DDBF">
            <w:pPr>
              <w:widowControl/>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kern w:val="0"/>
                <w:szCs w:val="21"/>
                <w:lang w:bidi="ar"/>
              </w:rPr>
              <w:t>天加室内机</w:t>
            </w:r>
          </w:p>
        </w:tc>
        <w:tc>
          <w:tcPr>
            <w:tcW w:w="1344" w:type="pct"/>
            <w:tcBorders>
              <w:top w:val="single" w:color="auto" w:sz="4" w:space="0"/>
              <w:left w:val="single" w:color="auto" w:sz="4" w:space="0"/>
              <w:bottom w:val="single" w:color="auto" w:sz="4" w:space="0"/>
              <w:right w:val="single" w:color="auto" w:sz="4" w:space="0"/>
            </w:tcBorders>
            <w:shd w:val="clear" w:color="auto" w:fill="auto"/>
            <w:vAlign w:val="center"/>
          </w:tcPr>
          <w:p w14:paraId="3BDE1E9C">
            <w:pPr>
              <w:widowControl/>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kern w:val="0"/>
                <w:szCs w:val="21"/>
                <w:lang w:bidi="ar"/>
              </w:rPr>
              <w:t>含一年一次深度清洗</w:t>
            </w:r>
          </w:p>
        </w:tc>
        <w:tc>
          <w:tcPr>
            <w:tcW w:w="317" w:type="pct"/>
            <w:tcBorders>
              <w:top w:val="single" w:color="auto" w:sz="4" w:space="0"/>
              <w:left w:val="single" w:color="auto" w:sz="4" w:space="0"/>
              <w:bottom w:val="single" w:color="auto" w:sz="4" w:space="0"/>
              <w:right w:val="single" w:color="auto" w:sz="4" w:space="0"/>
            </w:tcBorders>
            <w:vAlign w:val="center"/>
          </w:tcPr>
          <w:p w14:paraId="5D5AF926">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15</w:t>
            </w:r>
          </w:p>
        </w:tc>
        <w:tc>
          <w:tcPr>
            <w:tcW w:w="381" w:type="pct"/>
            <w:tcBorders>
              <w:top w:val="single" w:color="auto" w:sz="4" w:space="0"/>
              <w:left w:val="single" w:color="auto" w:sz="4" w:space="0"/>
              <w:bottom w:val="single" w:color="auto" w:sz="4" w:space="0"/>
              <w:right w:val="single" w:color="auto" w:sz="4" w:space="0"/>
            </w:tcBorders>
            <w:vAlign w:val="center"/>
          </w:tcPr>
          <w:p w14:paraId="42A943F1">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single" w:color="auto" w:sz="4" w:space="0"/>
              <w:left w:val="single" w:color="auto" w:sz="4" w:space="0"/>
              <w:bottom w:val="single" w:color="auto" w:sz="4" w:space="0"/>
              <w:right w:val="single" w:color="auto" w:sz="4" w:space="0"/>
            </w:tcBorders>
            <w:shd w:val="clear" w:color="auto" w:fill="auto"/>
            <w:vAlign w:val="center"/>
          </w:tcPr>
          <w:p w14:paraId="257AB504">
            <w:pPr>
              <w:widowControl/>
              <w:jc w:val="left"/>
              <w:textAlignment w:val="center"/>
              <w:rPr>
                <w:rFonts w:asciiTheme="minorEastAsia" w:hAnsiTheme="minorEastAsia" w:cstheme="minorEastAsia"/>
                <w:color w:val="auto"/>
                <w:szCs w:val="21"/>
              </w:rPr>
            </w:pPr>
          </w:p>
        </w:tc>
        <w:tc>
          <w:tcPr>
            <w:tcW w:w="628" w:type="pct"/>
            <w:tcBorders>
              <w:top w:val="single" w:color="auto" w:sz="4" w:space="0"/>
              <w:left w:val="single" w:color="auto" w:sz="4" w:space="0"/>
              <w:bottom w:val="single" w:color="auto" w:sz="4" w:space="0"/>
              <w:right w:val="single" w:color="auto" w:sz="4" w:space="0"/>
            </w:tcBorders>
            <w:shd w:val="clear" w:color="auto" w:fill="auto"/>
            <w:vAlign w:val="center"/>
          </w:tcPr>
          <w:p w14:paraId="7D76C81A">
            <w:pPr>
              <w:widowControl/>
              <w:jc w:val="left"/>
              <w:textAlignment w:val="center"/>
              <w:rPr>
                <w:rFonts w:asciiTheme="minorEastAsia" w:hAnsiTheme="minorEastAsia" w:cstheme="minorEastAsia"/>
                <w:color w:val="auto"/>
                <w:szCs w:val="21"/>
              </w:rPr>
            </w:pPr>
          </w:p>
        </w:tc>
      </w:tr>
      <w:tr w14:paraId="1DA7C087">
        <w:tblPrEx>
          <w:tblCellMar>
            <w:top w:w="0" w:type="dxa"/>
            <w:left w:w="108" w:type="dxa"/>
            <w:bottom w:w="0" w:type="dxa"/>
            <w:right w:w="108" w:type="dxa"/>
          </w:tblCellMar>
        </w:tblPrEx>
        <w:trPr>
          <w:trHeight w:val="329" w:hRule="atLeast"/>
        </w:trPr>
        <w:tc>
          <w:tcPr>
            <w:tcW w:w="297" w:type="pct"/>
            <w:tcBorders>
              <w:top w:val="single" w:color="auto" w:sz="4" w:space="0"/>
              <w:left w:val="single" w:color="auto" w:sz="4" w:space="0"/>
              <w:bottom w:val="single" w:color="auto" w:sz="4" w:space="0"/>
              <w:right w:val="single" w:color="auto" w:sz="4" w:space="0"/>
            </w:tcBorders>
            <w:vAlign w:val="center"/>
          </w:tcPr>
          <w:p w14:paraId="0BF0B13B">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47</w:t>
            </w:r>
          </w:p>
        </w:tc>
        <w:tc>
          <w:tcPr>
            <w:tcW w:w="1191" w:type="pct"/>
            <w:tcBorders>
              <w:top w:val="single" w:color="auto" w:sz="4" w:space="0"/>
              <w:left w:val="single" w:color="auto" w:sz="4" w:space="0"/>
              <w:bottom w:val="single" w:color="auto" w:sz="4" w:space="0"/>
              <w:right w:val="single" w:color="auto" w:sz="4" w:space="0"/>
            </w:tcBorders>
            <w:shd w:val="clear" w:color="auto" w:fill="auto"/>
            <w:vAlign w:val="center"/>
          </w:tcPr>
          <w:p w14:paraId="70DEC7B0">
            <w:pPr>
              <w:widowControl/>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kern w:val="0"/>
                <w:szCs w:val="21"/>
                <w:lang w:bidi="ar"/>
              </w:rPr>
              <w:t>新风机</w:t>
            </w:r>
          </w:p>
        </w:tc>
        <w:tc>
          <w:tcPr>
            <w:tcW w:w="1344" w:type="pct"/>
            <w:tcBorders>
              <w:top w:val="single" w:color="auto" w:sz="4" w:space="0"/>
              <w:left w:val="single" w:color="auto" w:sz="4" w:space="0"/>
              <w:bottom w:val="single" w:color="auto" w:sz="4" w:space="0"/>
              <w:right w:val="single" w:color="auto" w:sz="4" w:space="0"/>
            </w:tcBorders>
            <w:shd w:val="clear" w:color="auto" w:fill="auto"/>
            <w:vAlign w:val="center"/>
          </w:tcPr>
          <w:p w14:paraId="35FBDB92">
            <w:pPr>
              <w:widowControl/>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kern w:val="0"/>
                <w:szCs w:val="21"/>
                <w:lang w:bidi="ar"/>
              </w:rPr>
              <w:t>含一年一次深度清洗</w:t>
            </w:r>
          </w:p>
        </w:tc>
        <w:tc>
          <w:tcPr>
            <w:tcW w:w="317" w:type="pct"/>
            <w:tcBorders>
              <w:top w:val="single" w:color="auto" w:sz="4" w:space="0"/>
              <w:left w:val="single" w:color="auto" w:sz="4" w:space="0"/>
              <w:bottom w:val="single" w:color="auto" w:sz="4" w:space="0"/>
              <w:right w:val="single" w:color="auto" w:sz="4" w:space="0"/>
            </w:tcBorders>
            <w:vAlign w:val="center"/>
          </w:tcPr>
          <w:p w14:paraId="57252B68">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2</w:t>
            </w:r>
          </w:p>
        </w:tc>
        <w:tc>
          <w:tcPr>
            <w:tcW w:w="381" w:type="pct"/>
            <w:tcBorders>
              <w:top w:val="single" w:color="auto" w:sz="4" w:space="0"/>
              <w:left w:val="single" w:color="auto" w:sz="4" w:space="0"/>
              <w:bottom w:val="single" w:color="auto" w:sz="4" w:space="0"/>
              <w:right w:val="single" w:color="auto" w:sz="4" w:space="0"/>
            </w:tcBorders>
            <w:vAlign w:val="center"/>
          </w:tcPr>
          <w:p w14:paraId="41A9481F">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single" w:color="auto" w:sz="4" w:space="0"/>
              <w:left w:val="single" w:color="auto" w:sz="4" w:space="0"/>
              <w:bottom w:val="single" w:color="auto" w:sz="4" w:space="0"/>
              <w:right w:val="single" w:color="auto" w:sz="4" w:space="0"/>
            </w:tcBorders>
            <w:vAlign w:val="center"/>
          </w:tcPr>
          <w:p w14:paraId="0A48D129">
            <w:pPr>
              <w:jc w:val="left"/>
              <w:rPr>
                <w:rFonts w:asciiTheme="minorEastAsia" w:hAnsiTheme="minorEastAsia" w:cstheme="minorEastAsia"/>
                <w:color w:val="auto"/>
                <w:szCs w:val="21"/>
              </w:rPr>
            </w:pPr>
          </w:p>
        </w:tc>
        <w:tc>
          <w:tcPr>
            <w:tcW w:w="628" w:type="pct"/>
            <w:tcBorders>
              <w:top w:val="single" w:color="auto" w:sz="4" w:space="0"/>
              <w:left w:val="single" w:color="auto" w:sz="4" w:space="0"/>
              <w:bottom w:val="single" w:color="auto" w:sz="4" w:space="0"/>
              <w:right w:val="single" w:color="auto" w:sz="4" w:space="0"/>
            </w:tcBorders>
            <w:vAlign w:val="center"/>
          </w:tcPr>
          <w:p w14:paraId="53E819EC">
            <w:pPr>
              <w:jc w:val="left"/>
              <w:rPr>
                <w:rFonts w:asciiTheme="minorEastAsia" w:hAnsiTheme="minorEastAsia" w:cstheme="minorEastAsia"/>
                <w:color w:val="auto"/>
                <w:szCs w:val="21"/>
              </w:rPr>
            </w:pPr>
          </w:p>
        </w:tc>
      </w:tr>
      <w:tr w14:paraId="1E1ABF0C">
        <w:tblPrEx>
          <w:tblCellMar>
            <w:top w:w="0" w:type="dxa"/>
            <w:left w:w="108" w:type="dxa"/>
            <w:bottom w:w="0" w:type="dxa"/>
            <w:right w:w="108" w:type="dxa"/>
          </w:tblCellMar>
        </w:tblPrEx>
        <w:trPr>
          <w:trHeight w:val="329" w:hRule="atLeast"/>
        </w:trPr>
        <w:tc>
          <w:tcPr>
            <w:tcW w:w="297" w:type="pct"/>
            <w:tcBorders>
              <w:top w:val="single" w:color="auto" w:sz="4" w:space="0"/>
              <w:left w:val="single" w:color="auto" w:sz="4" w:space="0"/>
              <w:bottom w:val="single" w:color="auto" w:sz="4" w:space="0"/>
              <w:right w:val="single" w:color="auto" w:sz="4" w:space="0"/>
            </w:tcBorders>
            <w:shd w:val="clear" w:color="auto" w:fill="auto"/>
            <w:vAlign w:val="center"/>
          </w:tcPr>
          <w:p w14:paraId="7CB513AB">
            <w:pPr>
              <w:jc w:val="left"/>
              <w:rPr>
                <w:rFonts w:asciiTheme="minorEastAsia" w:hAnsiTheme="minorEastAsia" w:cstheme="minorEastAsia"/>
                <w:b/>
                <w:bCs/>
                <w:color w:val="auto"/>
                <w:szCs w:val="21"/>
              </w:rPr>
            </w:pPr>
            <w:r>
              <w:rPr>
                <w:rFonts w:hint="eastAsia" w:asciiTheme="minorEastAsia" w:hAnsiTheme="minorEastAsia" w:cstheme="minorEastAsia"/>
                <w:b/>
                <w:bCs/>
                <w:color w:val="auto"/>
                <w:szCs w:val="21"/>
              </w:rPr>
              <w:t>E</w:t>
            </w:r>
          </w:p>
        </w:tc>
        <w:tc>
          <w:tcPr>
            <w:tcW w:w="4702" w:type="pct"/>
            <w:gridSpan w:val="6"/>
            <w:tcBorders>
              <w:top w:val="single" w:color="auto" w:sz="4" w:space="0"/>
              <w:left w:val="single" w:color="auto" w:sz="4" w:space="0"/>
              <w:bottom w:val="single" w:color="auto" w:sz="4" w:space="0"/>
              <w:right w:val="single" w:color="auto" w:sz="4" w:space="0"/>
            </w:tcBorders>
            <w:shd w:val="clear" w:color="auto" w:fill="auto"/>
            <w:vAlign w:val="center"/>
          </w:tcPr>
          <w:p w14:paraId="7398CB8E">
            <w:pPr>
              <w:jc w:val="left"/>
              <w:rPr>
                <w:rFonts w:asciiTheme="minorEastAsia" w:hAnsiTheme="minorEastAsia" w:cstheme="minorEastAsia"/>
                <w:b/>
                <w:bCs/>
                <w:color w:val="auto"/>
                <w:szCs w:val="21"/>
              </w:rPr>
            </w:pPr>
            <w:r>
              <w:rPr>
                <w:rFonts w:hint="eastAsia" w:asciiTheme="minorEastAsia" w:hAnsiTheme="minorEastAsia" w:cstheme="minorEastAsia"/>
                <w:b/>
                <w:bCs/>
                <w:color w:val="auto"/>
                <w:szCs w:val="21"/>
              </w:rPr>
              <w:t>综合楼ICU生活区</w:t>
            </w:r>
          </w:p>
        </w:tc>
      </w:tr>
      <w:tr w14:paraId="7740BF4F">
        <w:tblPrEx>
          <w:tblCellMar>
            <w:top w:w="0" w:type="dxa"/>
            <w:left w:w="108" w:type="dxa"/>
            <w:bottom w:w="0" w:type="dxa"/>
            <w:right w:w="108" w:type="dxa"/>
          </w:tblCellMar>
        </w:tblPrEx>
        <w:trPr>
          <w:trHeight w:val="329" w:hRule="atLeast"/>
        </w:trPr>
        <w:tc>
          <w:tcPr>
            <w:tcW w:w="297" w:type="pct"/>
            <w:tcBorders>
              <w:top w:val="single" w:color="auto" w:sz="4" w:space="0"/>
              <w:left w:val="single" w:color="auto" w:sz="4" w:space="0"/>
              <w:bottom w:val="single" w:color="auto" w:sz="4" w:space="0"/>
              <w:right w:val="single" w:color="auto" w:sz="4" w:space="0"/>
            </w:tcBorders>
            <w:vAlign w:val="center"/>
          </w:tcPr>
          <w:p w14:paraId="23C5CEC8">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48</w:t>
            </w:r>
          </w:p>
        </w:tc>
        <w:tc>
          <w:tcPr>
            <w:tcW w:w="1191" w:type="pct"/>
            <w:tcBorders>
              <w:top w:val="single" w:color="auto" w:sz="4" w:space="0"/>
              <w:left w:val="single" w:color="auto" w:sz="4" w:space="0"/>
              <w:bottom w:val="single" w:color="auto" w:sz="4" w:space="0"/>
              <w:right w:val="single" w:color="auto" w:sz="4" w:space="0"/>
            </w:tcBorders>
            <w:shd w:val="clear" w:color="auto" w:fill="auto"/>
            <w:vAlign w:val="center"/>
          </w:tcPr>
          <w:p w14:paraId="64C8228E">
            <w:pPr>
              <w:widowControl/>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kern w:val="0"/>
                <w:szCs w:val="21"/>
                <w:lang w:bidi="ar"/>
              </w:rPr>
              <w:t>格力多联主机</w:t>
            </w:r>
          </w:p>
        </w:tc>
        <w:tc>
          <w:tcPr>
            <w:tcW w:w="1344" w:type="pct"/>
            <w:tcBorders>
              <w:top w:val="single" w:color="auto" w:sz="4" w:space="0"/>
              <w:left w:val="single" w:color="auto" w:sz="4" w:space="0"/>
              <w:bottom w:val="single" w:color="auto" w:sz="4" w:space="0"/>
              <w:right w:val="single" w:color="auto" w:sz="4" w:space="0"/>
            </w:tcBorders>
            <w:shd w:val="clear" w:color="auto" w:fill="auto"/>
            <w:vAlign w:val="center"/>
          </w:tcPr>
          <w:p w14:paraId="7C4AD6C0">
            <w:pPr>
              <w:widowControl/>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kern w:val="0"/>
                <w:szCs w:val="21"/>
                <w:lang w:bidi="ar"/>
              </w:rPr>
              <w:t>GMV-250WL/B</w:t>
            </w:r>
          </w:p>
        </w:tc>
        <w:tc>
          <w:tcPr>
            <w:tcW w:w="317" w:type="pct"/>
            <w:tcBorders>
              <w:top w:val="single" w:color="auto" w:sz="4" w:space="0"/>
              <w:left w:val="single" w:color="auto" w:sz="4" w:space="0"/>
              <w:bottom w:val="single" w:color="auto" w:sz="4" w:space="0"/>
              <w:right w:val="single" w:color="auto" w:sz="4" w:space="0"/>
            </w:tcBorders>
            <w:vAlign w:val="center"/>
          </w:tcPr>
          <w:p w14:paraId="2C8A2FDD">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w:t>
            </w:r>
          </w:p>
        </w:tc>
        <w:tc>
          <w:tcPr>
            <w:tcW w:w="381" w:type="pct"/>
            <w:tcBorders>
              <w:top w:val="single" w:color="auto" w:sz="4" w:space="0"/>
              <w:left w:val="single" w:color="auto" w:sz="4" w:space="0"/>
              <w:bottom w:val="single" w:color="auto" w:sz="4" w:space="0"/>
              <w:right w:val="single" w:color="auto" w:sz="4" w:space="0"/>
            </w:tcBorders>
            <w:vAlign w:val="center"/>
          </w:tcPr>
          <w:p w14:paraId="3AA671E2">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single" w:color="auto" w:sz="4" w:space="0"/>
              <w:left w:val="single" w:color="auto" w:sz="4" w:space="0"/>
              <w:bottom w:val="single" w:color="auto" w:sz="4" w:space="0"/>
              <w:right w:val="single" w:color="auto" w:sz="4" w:space="0"/>
            </w:tcBorders>
            <w:vAlign w:val="center"/>
          </w:tcPr>
          <w:p w14:paraId="56304FFE">
            <w:pPr>
              <w:jc w:val="left"/>
              <w:rPr>
                <w:rFonts w:asciiTheme="minorEastAsia" w:hAnsiTheme="minorEastAsia" w:cstheme="minorEastAsia"/>
                <w:color w:val="auto"/>
                <w:szCs w:val="21"/>
              </w:rPr>
            </w:pPr>
          </w:p>
        </w:tc>
        <w:tc>
          <w:tcPr>
            <w:tcW w:w="628" w:type="pct"/>
            <w:tcBorders>
              <w:top w:val="single" w:color="auto" w:sz="4" w:space="0"/>
              <w:left w:val="single" w:color="auto" w:sz="4" w:space="0"/>
              <w:bottom w:val="single" w:color="auto" w:sz="4" w:space="0"/>
              <w:right w:val="single" w:color="auto" w:sz="4" w:space="0"/>
            </w:tcBorders>
            <w:vAlign w:val="center"/>
          </w:tcPr>
          <w:p w14:paraId="158EE4D7">
            <w:pPr>
              <w:jc w:val="left"/>
              <w:rPr>
                <w:rFonts w:asciiTheme="minorEastAsia" w:hAnsiTheme="minorEastAsia" w:cstheme="minorEastAsia"/>
                <w:color w:val="auto"/>
                <w:szCs w:val="21"/>
              </w:rPr>
            </w:pPr>
          </w:p>
        </w:tc>
      </w:tr>
      <w:tr w14:paraId="0368B340">
        <w:tblPrEx>
          <w:tblCellMar>
            <w:top w:w="0" w:type="dxa"/>
            <w:left w:w="108" w:type="dxa"/>
            <w:bottom w:w="0" w:type="dxa"/>
            <w:right w:w="108" w:type="dxa"/>
          </w:tblCellMar>
        </w:tblPrEx>
        <w:trPr>
          <w:trHeight w:val="329" w:hRule="atLeast"/>
        </w:trPr>
        <w:tc>
          <w:tcPr>
            <w:tcW w:w="297" w:type="pct"/>
            <w:tcBorders>
              <w:top w:val="single" w:color="auto" w:sz="4" w:space="0"/>
              <w:left w:val="single" w:color="auto" w:sz="4" w:space="0"/>
              <w:bottom w:val="single" w:color="auto" w:sz="4" w:space="0"/>
              <w:right w:val="single" w:color="auto" w:sz="4" w:space="0"/>
            </w:tcBorders>
            <w:vAlign w:val="center"/>
          </w:tcPr>
          <w:p w14:paraId="46394CDB">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49</w:t>
            </w:r>
          </w:p>
        </w:tc>
        <w:tc>
          <w:tcPr>
            <w:tcW w:w="1191" w:type="pct"/>
            <w:tcBorders>
              <w:top w:val="single" w:color="auto" w:sz="4" w:space="0"/>
              <w:left w:val="single" w:color="auto" w:sz="4" w:space="0"/>
              <w:bottom w:val="single" w:color="auto" w:sz="4" w:space="0"/>
              <w:right w:val="single" w:color="auto" w:sz="4" w:space="0"/>
            </w:tcBorders>
            <w:shd w:val="clear" w:color="auto" w:fill="auto"/>
            <w:vAlign w:val="center"/>
          </w:tcPr>
          <w:p w14:paraId="5C49FD80">
            <w:pPr>
              <w:widowControl/>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kern w:val="0"/>
                <w:szCs w:val="21"/>
                <w:lang w:bidi="ar"/>
              </w:rPr>
              <w:t>格力多联风管机</w:t>
            </w:r>
          </w:p>
        </w:tc>
        <w:tc>
          <w:tcPr>
            <w:tcW w:w="1344" w:type="pct"/>
            <w:tcBorders>
              <w:top w:val="single" w:color="auto" w:sz="4" w:space="0"/>
              <w:left w:val="single" w:color="auto" w:sz="4" w:space="0"/>
              <w:bottom w:val="single" w:color="auto" w:sz="4" w:space="0"/>
              <w:right w:val="single" w:color="auto" w:sz="4" w:space="0"/>
            </w:tcBorders>
            <w:shd w:val="clear" w:color="auto" w:fill="auto"/>
            <w:vAlign w:val="center"/>
          </w:tcPr>
          <w:p w14:paraId="7237998B">
            <w:pPr>
              <w:widowControl/>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kern w:val="0"/>
                <w:szCs w:val="21"/>
                <w:lang w:bidi="ar"/>
              </w:rPr>
              <w:t>含一年一次深度清洗</w:t>
            </w:r>
          </w:p>
        </w:tc>
        <w:tc>
          <w:tcPr>
            <w:tcW w:w="317" w:type="pct"/>
            <w:tcBorders>
              <w:top w:val="single" w:color="auto" w:sz="4" w:space="0"/>
              <w:left w:val="single" w:color="auto" w:sz="4" w:space="0"/>
              <w:bottom w:val="single" w:color="auto" w:sz="4" w:space="0"/>
              <w:right w:val="single" w:color="auto" w:sz="4" w:space="0"/>
            </w:tcBorders>
            <w:vAlign w:val="center"/>
          </w:tcPr>
          <w:p w14:paraId="2BD5BDE3">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4</w:t>
            </w:r>
          </w:p>
        </w:tc>
        <w:tc>
          <w:tcPr>
            <w:tcW w:w="381" w:type="pct"/>
            <w:tcBorders>
              <w:top w:val="single" w:color="auto" w:sz="4" w:space="0"/>
              <w:left w:val="single" w:color="auto" w:sz="4" w:space="0"/>
              <w:bottom w:val="single" w:color="auto" w:sz="4" w:space="0"/>
              <w:right w:val="single" w:color="auto" w:sz="4" w:space="0"/>
            </w:tcBorders>
            <w:vAlign w:val="center"/>
          </w:tcPr>
          <w:p w14:paraId="079D9FC7">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single" w:color="auto" w:sz="4" w:space="0"/>
              <w:left w:val="single" w:color="auto" w:sz="4" w:space="0"/>
              <w:bottom w:val="single" w:color="auto" w:sz="4" w:space="0"/>
              <w:right w:val="single" w:color="auto" w:sz="4" w:space="0"/>
            </w:tcBorders>
            <w:vAlign w:val="center"/>
          </w:tcPr>
          <w:p w14:paraId="1B8DFBB4">
            <w:pPr>
              <w:jc w:val="left"/>
              <w:rPr>
                <w:rFonts w:asciiTheme="minorEastAsia" w:hAnsiTheme="minorEastAsia" w:cstheme="minorEastAsia"/>
                <w:color w:val="auto"/>
                <w:szCs w:val="21"/>
              </w:rPr>
            </w:pPr>
          </w:p>
        </w:tc>
        <w:tc>
          <w:tcPr>
            <w:tcW w:w="628" w:type="pct"/>
            <w:tcBorders>
              <w:top w:val="single" w:color="auto" w:sz="4" w:space="0"/>
              <w:left w:val="single" w:color="auto" w:sz="4" w:space="0"/>
              <w:bottom w:val="single" w:color="auto" w:sz="4" w:space="0"/>
              <w:right w:val="single" w:color="auto" w:sz="4" w:space="0"/>
            </w:tcBorders>
            <w:vAlign w:val="center"/>
          </w:tcPr>
          <w:p w14:paraId="7F4A4CFD">
            <w:pPr>
              <w:jc w:val="left"/>
              <w:rPr>
                <w:rFonts w:asciiTheme="minorEastAsia" w:hAnsiTheme="minorEastAsia" w:cstheme="minorEastAsia"/>
                <w:color w:val="auto"/>
                <w:szCs w:val="21"/>
              </w:rPr>
            </w:pPr>
          </w:p>
        </w:tc>
      </w:tr>
      <w:tr w14:paraId="50D56D00">
        <w:tblPrEx>
          <w:tblCellMar>
            <w:top w:w="0" w:type="dxa"/>
            <w:left w:w="108" w:type="dxa"/>
            <w:bottom w:w="0" w:type="dxa"/>
            <w:right w:w="108" w:type="dxa"/>
          </w:tblCellMar>
        </w:tblPrEx>
        <w:trPr>
          <w:trHeight w:val="329" w:hRule="atLeast"/>
        </w:trPr>
        <w:tc>
          <w:tcPr>
            <w:tcW w:w="297" w:type="pct"/>
            <w:tcBorders>
              <w:top w:val="single" w:color="auto" w:sz="4" w:space="0"/>
              <w:left w:val="single" w:color="auto" w:sz="4" w:space="0"/>
              <w:bottom w:val="single" w:color="auto" w:sz="4" w:space="0"/>
              <w:right w:val="single" w:color="auto" w:sz="4" w:space="0"/>
            </w:tcBorders>
            <w:vAlign w:val="center"/>
          </w:tcPr>
          <w:p w14:paraId="580DA8CE">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F</w:t>
            </w:r>
          </w:p>
        </w:tc>
        <w:tc>
          <w:tcPr>
            <w:tcW w:w="4702" w:type="pct"/>
            <w:gridSpan w:val="6"/>
            <w:tcBorders>
              <w:top w:val="single" w:color="auto" w:sz="4" w:space="0"/>
              <w:left w:val="single" w:color="auto" w:sz="4" w:space="0"/>
              <w:bottom w:val="single" w:color="auto" w:sz="4" w:space="0"/>
              <w:right w:val="single" w:color="auto" w:sz="4" w:space="0"/>
            </w:tcBorders>
            <w:shd w:val="clear" w:color="auto" w:fill="auto"/>
            <w:vAlign w:val="center"/>
          </w:tcPr>
          <w:p w14:paraId="1BA23F21">
            <w:pPr>
              <w:jc w:val="left"/>
              <w:rPr>
                <w:rFonts w:hint="default" w:asciiTheme="minorEastAsia" w:hAnsiTheme="minorEastAsia" w:eastAsiaTheme="minorEastAsia" w:cstheme="minorEastAsia"/>
                <w:b/>
                <w:bCs/>
                <w:color w:val="auto"/>
                <w:kern w:val="0"/>
                <w:szCs w:val="21"/>
                <w:lang w:val="en-US" w:eastAsia="zh-CN" w:bidi="ar"/>
              </w:rPr>
            </w:pPr>
            <w:r>
              <w:rPr>
                <w:rFonts w:hint="eastAsia" w:asciiTheme="minorEastAsia" w:hAnsiTheme="minorEastAsia" w:cstheme="minorEastAsia"/>
                <w:b/>
                <w:bCs/>
                <w:color w:val="auto"/>
                <w:kern w:val="0"/>
                <w:szCs w:val="21"/>
                <w:lang w:bidi="ar"/>
              </w:rPr>
              <w:t>介入中心</w:t>
            </w:r>
            <w:r>
              <w:rPr>
                <w:rFonts w:hint="eastAsia" w:asciiTheme="minorEastAsia" w:hAnsiTheme="minorEastAsia" w:cstheme="minorEastAsia"/>
                <w:b/>
                <w:bCs/>
                <w:color w:val="auto"/>
                <w:kern w:val="0"/>
                <w:szCs w:val="21"/>
                <w:lang w:val="en-US" w:eastAsia="zh-CN" w:bidi="ar"/>
              </w:rPr>
              <w:t>及放射科</w:t>
            </w:r>
          </w:p>
        </w:tc>
      </w:tr>
      <w:tr w14:paraId="0D604DE9">
        <w:tblPrEx>
          <w:tblCellMar>
            <w:top w:w="0" w:type="dxa"/>
            <w:left w:w="108" w:type="dxa"/>
            <w:bottom w:w="0" w:type="dxa"/>
            <w:right w:w="108" w:type="dxa"/>
          </w:tblCellMar>
        </w:tblPrEx>
        <w:trPr>
          <w:trHeight w:val="329" w:hRule="atLeast"/>
        </w:trPr>
        <w:tc>
          <w:tcPr>
            <w:tcW w:w="297" w:type="pct"/>
            <w:tcBorders>
              <w:top w:val="single" w:color="auto" w:sz="4" w:space="0"/>
              <w:left w:val="single" w:color="auto" w:sz="4" w:space="0"/>
              <w:bottom w:val="single" w:color="auto" w:sz="4" w:space="0"/>
              <w:right w:val="single" w:color="auto" w:sz="4" w:space="0"/>
            </w:tcBorders>
            <w:vAlign w:val="center"/>
          </w:tcPr>
          <w:p w14:paraId="2BCEF251">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50</w:t>
            </w:r>
          </w:p>
        </w:tc>
        <w:tc>
          <w:tcPr>
            <w:tcW w:w="1191" w:type="pct"/>
            <w:tcBorders>
              <w:top w:val="single" w:color="auto" w:sz="4" w:space="0"/>
              <w:left w:val="single" w:color="auto" w:sz="4" w:space="0"/>
              <w:bottom w:val="single" w:color="auto" w:sz="4" w:space="0"/>
              <w:right w:val="single" w:color="auto" w:sz="4" w:space="0"/>
            </w:tcBorders>
            <w:shd w:val="clear" w:color="auto" w:fill="auto"/>
            <w:vAlign w:val="center"/>
          </w:tcPr>
          <w:p w14:paraId="7E78CD43">
            <w:pPr>
              <w:widowControl/>
              <w:jc w:val="left"/>
              <w:textAlignment w:val="center"/>
              <w:rPr>
                <w:rFonts w:asciiTheme="minorEastAsia" w:hAnsiTheme="minorEastAsia" w:cstheme="minorEastAsia"/>
                <w:color w:val="auto"/>
                <w:kern w:val="0"/>
                <w:szCs w:val="21"/>
                <w:lang w:bidi="ar"/>
              </w:rPr>
            </w:pPr>
            <w:r>
              <w:rPr>
                <w:rFonts w:hint="eastAsia" w:asciiTheme="minorEastAsia" w:hAnsiTheme="minorEastAsia" w:cstheme="minorEastAsia"/>
                <w:color w:val="auto"/>
                <w:kern w:val="0"/>
                <w:szCs w:val="21"/>
                <w:lang w:bidi="ar"/>
              </w:rPr>
              <w:t>模块式风冷冷水（热泵)机组</w:t>
            </w:r>
          </w:p>
        </w:tc>
        <w:tc>
          <w:tcPr>
            <w:tcW w:w="1344" w:type="pct"/>
            <w:tcBorders>
              <w:top w:val="single" w:color="auto" w:sz="4" w:space="0"/>
              <w:left w:val="single" w:color="auto" w:sz="4" w:space="0"/>
              <w:bottom w:val="single" w:color="auto" w:sz="4" w:space="0"/>
              <w:right w:val="single" w:color="auto" w:sz="4" w:space="0"/>
            </w:tcBorders>
            <w:shd w:val="clear" w:color="auto" w:fill="auto"/>
            <w:vAlign w:val="center"/>
          </w:tcPr>
          <w:p w14:paraId="54C417B0">
            <w:pPr>
              <w:widowControl/>
              <w:jc w:val="left"/>
              <w:textAlignment w:val="center"/>
              <w:rPr>
                <w:rFonts w:asciiTheme="minorEastAsia" w:hAnsiTheme="minorEastAsia" w:cstheme="minorEastAsia"/>
                <w:color w:val="auto"/>
                <w:kern w:val="0"/>
                <w:szCs w:val="21"/>
                <w:lang w:bidi="ar"/>
              </w:rPr>
            </w:pPr>
            <w:r>
              <w:rPr>
                <w:rFonts w:hint="eastAsia" w:asciiTheme="minorEastAsia" w:hAnsiTheme="minorEastAsia" w:cstheme="minorEastAsia"/>
                <w:color w:val="auto"/>
                <w:kern w:val="0"/>
                <w:szCs w:val="21"/>
                <w:lang w:bidi="ar"/>
              </w:rPr>
              <w:t>KAW-065A2R</w:t>
            </w:r>
          </w:p>
        </w:tc>
        <w:tc>
          <w:tcPr>
            <w:tcW w:w="317" w:type="pct"/>
            <w:tcBorders>
              <w:top w:val="single" w:color="auto" w:sz="4" w:space="0"/>
              <w:left w:val="single" w:color="auto" w:sz="4" w:space="0"/>
              <w:bottom w:val="single" w:color="auto" w:sz="4" w:space="0"/>
              <w:right w:val="single" w:color="auto" w:sz="4" w:space="0"/>
            </w:tcBorders>
            <w:vAlign w:val="center"/>
          </w:tcPr>
          <w:p w14:paraId="2A239478">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w:t>
            </w:r>
          </w:p>
        </w:tc>
        <w:tc>
          <w:tcPr>
            <w:tcW w:w="381" w:type="pct"/>
            <w:tcBorders>
              <w:top w:val="single" w:color="auto" w:sz="4" w:space="0"/>
              <w:left w:val="single" w:color="auto" w:sz="4" w:space="0"/>
              <w:bottom w:val="single" w:color="auto" w:sz="4" w:space="0"/>
              <w:right w:val="single" w:color="auto" w:sz="4" w:space="0"/>
            </w:tcBorders>
            <w:vAlign w:val="center"/>
          </w:tcPr>
          <w:p w14:paraId="608AF675">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single" w:color="auto" w:sz="4" w:space="0"/>
              <w:left w:val="single" w:color="auto" w:sz="4" w:space="0"/>
              <w:bottom w:val="single" w:color="auto" w:sz="4" w:space="0"/>
              <w:right w:val="single" w:color="auto" w:sz="4" w:space="0"/>
            </w:tcBorders>
            <w:vAlign w:val="center"/>
          </w:tcPr>
          <w:p w14:paraId="0DD28145">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西屋康达</w:t>
            </w:r>
          </w:p>
        </w:tc>
        <w:tc>
          <w:tcPr>
            <w:tcW w:w="628" w:type="pct"/>
            <w:tcBorders>
              <w:top w:val="single" w:color="auto" w:sz="4" w:space="0"/>
              <w:left w:val="single" w:color="auto" w:sz="4" w:space="0"/>
              <w:bottom w:val="single" w:color="auto" w:sz="4" w:space="0"/>
              <w:right w:val="single" w:color="auto" w:sz="4" w:space="0"/>
            </w:tcBorders>
            <w:vAlign w:val="center"/>
          </w:tcPr>
          <w:p w14:paraId="41A734E4">
            <w:pPr>
              <w:jc w:val="left"/>
              <w:rPr>
                <w:rFonts w:asciiTheme="minorEastAsia" w:hAnsiTheme="minorEastAsia" w:cstheme="minorEastAsia"/>
                <w:color w:val="auto"/>
                <w:szCs w:val="21"/>
              </w:rPr>
            </w:pPr>
          </w:p>
        </w:tc>
      </w:tr>
      <w:tr w14:paraId="20D4A2EB">
        <w:tblPrEx>
          <w:tblCellMar>
            <w:top w:w="0" w:type="dxa"/>
            <w:left w:w="108" w:type="dxa"/>
            <w:bottom w:w="0" w:type="dxa"/>
            <w:right w:w="108" w:type="dxa"/>
          </w:tblCellMar>
        </w:tblPrEx>
        <w:trPr>
          <w:trHeight w:val="329" w:hRule="atLeast"/>
        </w:trPr>
        <w:tc>
          <w:tcPr>
            <w:tcW w:w="297" w:type="pct"/>
            <w:tcBorders>
              <w:top w:val="single" w:color="auto" w:sz="4" w:space="0"/>
              <w:left w:val="single" w:color="auto" w:sz="4" w:space="0"/>
              <w:bottom w:val="single" w:color="auto" w:sz="4" w:space="0"/>
              <w:right w:val="single" w:color="auto" w:sz="4" w:space="0"/>
            </w:tcBorders>
            <w:vAlign w:val="center"/>
          </w:tcPr>
          <w:p w14:paraId="5AF15FD0">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51</w:t>
            </w:r>
          </w:p>
        </w:tc>
        <w:tc>
          <w:tcPr>
            <w:tcW w:w="1191" w:type="pct"/>
            <w:tcBorders>
              <w:top w:val="single" w:color="auto" w:sz="4" w:space="0"/>
              <w:left w:val="single" w:color="auto" w:sz="4" w:space="0"/>
              <w:bottom w:val="single" w:color="auto" w:sz="4" w:space="0"/>
              <w:right w:val="single" w:color="auto" w:sz="4" w:space="0"/>
            </w:tcBorders>
            <w:shd w:val="clear" w:color="auto" w:fill="auto"/>
            <w:vAlign w:val="center"/>
          </w:tcPr>
          <w:p w14:paraId="454685CC">
            <w:pPr>
              <w:widowControl/>
              <w:jc w:val="left"/>
              <w:textAlignment w:val="center"/>
              <w:rPr>
                <w:rFonts w:asciiTheme="minorEastAsia" w:hAnsiTheme="minorEastAsia" w:cstheme="minorEastAsia"/>
                <w:color w:val="auto"/>
                <w:kern w:val="0"/>
                <w:szCs w:val="21"/>
                <w:lang w:bidi="ar"/>
              </w:rPr>
            </w:pPr>
            <w:r>
              <w:rPr>
                <w:rFonts w:hint="eastAsia" w:asciiTheme="minorEastAsia" w:hAnsiTheme="minorEastAsia" w:cstheme="minorEastAsia"/>
                <w:color w:val="auto"/>
                <w:kern w:val="0"/>
                <w:szCs w:val="21"/>
                <w:lang w:bidi="ar"/>
              </w:rPr>
              <w:t>组合式空调机组</w:t>
            </w:r>
          </w:p>
        </w:tc>
        <w:tc>
          <w:tcPr>
            <w:tcW w:w="1344" w:type="pct"/>
            <w:tcBorders>
              <w:top w:val="single" w:color="auto" w:sz="4" w:space="0"/>
              <w:left w:val="single" w:color="auto" w:sz="4" w:space="0"/>
              <w:bottom w:val="single" w:color="auto" w:sz="4" w:space="0"/>
              <w:right w:val="single" w:color="auto" w:sz="4" w:space="0"/>
            </w:tcBorders>
            <w:shd w:val="clear" w:color="auto" w:fill="auto"/>
            <w:vAlign w:val="center"/>
          </w:tcPr>
          <w:p w14:paraId="05B2DB1A">
            <w:pPr>
              <w:widowControl/>
              <w:jc w:val="left"/>
              <w:textAlignment w:val="center"/>
              <w:rPr>
                <w:rFonts w:asciiTheme="minorEastAsia" w:hAnsiTheme="minorEastAsia" w:cstheme="minorEastAsia"/>
                <w:color w:val="auto"/>
                <w:kern w:val="0"/>
                <w:szCs w:val="21"/>
                <w:lang w:bidi="ar"/>
              </w:rPr>
            </w:pPr>
            <w:r>
              <w:rPr>
                <w:rFonts w:hint="eastAsia" w:asciiTheme="minorEastAsia" w:hAnsiTheme="minorEastAsia" w:cstheme="minorEastAsia"/>
                <w:color w:val="auto"/>
                <w:kern w:val="0"/>
                <w:szCs w:val="21"/>
                <w:lang w:bidi="ar"/>
              </w:rPr>
              <w:t>ZK1014AMR</w:t>
            </w:r>
          </w:p>
        </w:tc>
        <w:tc>
          <w:tcPr>
            <w:tcW w:w="317" w:type="pct"/>
            <w:tcBorders>
              <w:top w:val="single" w:color="auto" w:sz="4" w:space="0"/>
              <w:left w:val="single" w:color="auto" w:sz="4" w:space="0"/>
              <w:bottom w:val="single" w:color="auto" w:sz="4" w:space="0"/>
              <w:right w:val="single" w:color="auto" w:sz="4" w:space="0"/>
            </w:tcBorders>
            <w:vAlign w:val="center"/>
          </w:tcPr>
          <w:p w14:paraId="637B7DC1">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w:t>
            </w:r>
          </w:p>
        </w:tc>
        <w:tc>
          <w:tcPr>
            <w:tcW w:w="381" w:type="pct"/>
            <w:tcBorders>
              <w:top w:val="single" w:color="auto" w:sz="4" w:space="0"/>
              <w:left w:val="single" w:color="auto" w:sz="4" w:space="0"/>
              <w:bottom w:val="single" w:color="auto" w:sz="4" w:space="0"/>
              <w:right w:val="single" w:color="auto" w:sz="4" w:space="0"/>
            </w:tcBorders>
            <w:vAlign w:val="center"/>
          </w:tcPr>
          <w:p w14:paraId="1521FD17">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single" w:color="auto" w:sz="4" w:space="0"/>
              <w:left w:val="single" w:color="auto" w:sz="4" w:space="0"/>
              <w:bottom w:val="single" w:color="auto" w:sz="4" w:space="0"/>
              <w:right w:val="single" w:color="auto" w:sz="4" w:space="0"/>
            </w:tcBorders>
            <w:vAlign w:val="center"/>
          </w:tcPr>
          <w:p w14:paraId="38CDABD3">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西屋康达</w:t>
            </w:r>
          </w:p>
        </w:tc>
        <w:tc>
          <w:tcPr>
            <w:tcW w:w="628" w:type="pct"/>
            <w:tcBorders>
              <w:top w:val="single" w:color="auto" w:sz="4" w:space="0"/>
              <w:left w:val="single" w:color="auto" w:sz="4" w:space="0"/>
              <w:bottom w:val="single" w:color="auto" w:sz="4" w:space="0"/>
              <w:right w:val="single" w:color="auto" w:sz="4" w:space="0"/>
            </w:tcBorders>
            <w:vAlign w:val="center"/>
          </w:tcPr>
          <w:p w14:paraId="6ADA858F">
            <w:pPr>
              <w:jc w:val="left"/>
              <w:rPr>
                <w:rFonts w:asciiTheme="minorEastAsia" w:hAnsiTheme="minorEastAsia" w:cstheme="minorEastAsia"/>
                <w:color w:val="auto"/>
                <w:szCs w:val="21"/>
              </w:rPr>
            </w:pPr>
          </w:p>
        </w:tc>
      </w:tr>
      <w:tr w14:paraId="1F859BB7">
        <w:tblPrEx>
          <w:tblCellMar>
            <w:top w:w="0" w:type="dxa"/>
            <w:left w:w="108" w:type="dxa"/>
            <w:bottom w:w="0" w:type="dxa"/>
            <w:right w:w="108" w:type="dxa"/>
          </w:tblCellMar>
        </w:tblPrEx>
        <w:trPr>
          <w:trHeight w:val="329" w:hRule="atLeast"/>
        </w:trPr>
        <w:tc>
          <w:tcPr>
            <w:tcW w:w="297" w:type="pct"/>
            <w:tcBorders>
              <w:top w:val="single" w:color="auto" w:sz="4" w:space="0"/>
              <w:left w:val="single" w:color="auto" w:sz="4" w:space="0"/>
              <w:bottom w:val="single" w:color="auto" w:sz="4" w:space="0"/>
              <w:right w:val="single" w:color="auto" w:sz="4" w:space="0"/>
            </w:tcBorders>
            <w:vAlign w:val="center"/>
          </w:tcPr>
          <w:p w14:paraId="085C799A">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52</w:t>
            </w:r>
          </w:p>
        </w:tc>
        <w:tc>
          <w:tcPr>
            <w:tcW w:w="1191" w:type="pct"/>
            <w:tcBorders>
              <w:top w:val="single" w:color="auto" w:sz="4" w:space="0"/>
              <w:left w:val="single" w:color="auto" w:sz="4" w:space="0"/>
              <w:bottom w:val="single" w:color="auto" w:sz="4" w:space="0"/>
              <w:right w:val="single" w:color="auto" w:sz="4" w:space="0"/>
            </w:tcBorders>
            <w:shd w:val="clear" w:color="auto" w:fill="auto"/>
            <w:vAlign w:val="center"/>
          </w:tcPr>
          <w:p w14:paraId="479DC0C5">
            <w:pPr>
              <w:widowControl/>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kern w:val="0"/>
                <w:szCs w:val="21"/>
                <w:lang w:bidi="ar"/>
              </w:rPr>
              <w:t>冷冻泵</w:t>
            </w:r>
          </w:p>
        </w:tc>
        <w:tc>
          <w:tcPr>
            <w:tcW w:w="1344" w:type="pct"/>
            <w:tcBorders>
              <w:top w:val="single" w:color="auto" w:sz="4" w:space="0"/>
              <w:left w:val="single" w:color="auto" w:sz="4" w:space="0"/>
              <w:bottom w:val="single" w:color="auto" w:sz="4" w:space="0"/>
              <w:right w:val="single" w:color="auto" w:sz="4" w:space="0"/>
            </w:tcBorders>
            <w:shd w:val="clear" w:color="auto" w:fill="auto"/>
            <w:vAlign w:val="center"/>
          </w:tcPr>
          <w:p w14:paraId="60F39ECC">
            <w:pPr>
              <w:widowControl/>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kern w:val="0"/>
                <w:szCs w:val="21"/>
                <w:lang w:bidi="ar"/>
              </w:rPr>
              <w:t>TD32-26G/2SWHCJ</w:t>
            </w:r>
          </w:p>
        </w:tc>
        <w:tc>
          <w:tcPr>
            <w:tcW w:w="317" w:type="pct"/>
            <w:tcBorders>
              <w:top w:val="single" w:color="auto" w:sz="4" w:space="0"/>
              <w:left w:val="single" w:color="auto" w:sz="4" w:space="0"/>
              <w:bottom w:val="single" w:color="auto" w:sz="4" w:space="0"/>
              <w:right w:val="single" w:color="auto" w:sz="4" w:space="0"/>
            </w:tcBorders>
            <w:vAlign w:val="center"/>
          </w:tcPr>
          <w:p w14:paraId="6FFAE033">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2</w:t>
            </w:r>
          </w:p>
        </w:tc>
        <w:tc>
          <w:tcPr>
            <w:tcW w:w="381" w:type="pct"/>
            <w:tcBorders>
              <w:top w:val="single" w:color="auto" w:sz="4" w:space="0"/>
              <w:left w:val="single" w:color="auto" w:sz="4" w:space="0"/>
              <w:bottom w:val="single" w:color="auto" w:sz="4" w:space="0"/>
              <w:right w:val="single" w:color="auto" w:sz="4" w:space="0"/>
            </w:tcBorders>
            <w:vAlign w:val="center"/>
          </w:tcPr>
          <w:p w14:paraId="71920991">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single" w:color="auto" w:sz="4" w:space="0"/>
              <w:left w:val="single" w:color="auto" w:sz="4" w:space="0"/>
              <w:bottom w:val="single" w:color="auto" w:sz="4" w:space="0"/>
              <w:right w:val="single" w:color="auto" w:sz="4" w:space="0"/>
            </w:tcBorders>
            <w:vAlign w:val="center"/>
          </w:tcPr>
          <w:p w14:paraId="7F7391D7">
            <w:pPr>
              <w:jc w:val="left"/>
              <w:rPr>
                <w:rFonts w:asciiTheme="minorEastAsia" w:hAnsiTheme="minorEastAsia" w:cstheme="minorEastAsia"/>
                <w:color w:val="auto"/>
                <w:szCs w:val="21"/>
              </w:rPr>
            </w:pPr>
          </w:p>
        </w:tc>
        <w:tc>
          <w:tcPr>
            <w:tcW w:w="628" w:type="pct"/>
            <w:tcBorders>
              <w:top w:val="single" w:color="auto" w:sz="4" w:space="0"/>
              <w:left w:val="single" w:color="auto" w:sz="4" w:space="0"/>
              <w:bottom w:val="single" w:color="auto" w:sz="4" w:space="0"/>
              <w:right w:val="single" w:color="auto" w:sz="4" w:space="0"/>
            </w:tcBorders>
            <w:vAlign w:val="center"/>
          </w:tcPr>
          <w:p w14:paraId="0A3833F8">
            <w:pPr>
              <w:jc w:val="left"/>
              <w:rPr>
                <w:rFonts w:asciiTheme="minorEastAsia" w:hAnsiTheme="minorEastAsia" w:cstheme="minorEastAsia"/>
                <w:color w:val="auto"/>
                <w:szCs w:val="21"/>
              </w:rPr>
            </w:pPr>
          </w:p>
        </w:tc>
      </w:tr>
      <w:tr w14:paraId="3D78160C">
        <w:tblPrEx>
          <w:tblCellMar>
            <w:top w:w="0" w:type="dxa"/>
            <w:left w:w="108" w:type="dxa"/>
            <w:bottom w:w="0" w:type="dxa"/>
            <w:right w:w="108" w:type="dxa"/>
          </w:tblCellMar>
        </w:tblPrEx>
        <w:trPr>
          <w:trHeight w:val="329" w:hRule="atLeast"/>
        </w:trPr>
        <w:tc>
          <w:tcPr>
            <w:tcW w:w="297" w:type="pct"/>
            <w:tcBorders>
              <w:top w:val="single" w:color="auto" w:sz="4" w:space="0"/>
              <w:left w:val="single" w:color="auto" w:sz="4" w:space="0"/>
              <w:bottom w:val="single" w:color="auto" w:sz="4" w:space="0"/>
              <w:right w:val="single" w:color="auto" w:sz="4" w:space="0"/>
            </w:tcBorders>
            <w:vAlign w:val="center"/>
          </w:tcPr>
          <w:p w14:paraId="59417832">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53</w:t>
            </w:r>
          </w:p>
        </w:tc>
        <w:tc>
          <w:tcPr>
            <w:tcW w:w="1191" w:type="pct"/>
            <w:tcBorders>
              <w:top w:val="single" w:color="auto" w:sz="4" w:space="0"/>
              <w:left w:val="single" w:color="auto" w:sz="4" w:space="0"/>
              <w:bottom w:val="single" w:color="auto" w:sz="4" w:space="0"/>
              <w:right w:val="single" w:color="auto" w:sz="4" w:space="0"/>
            </w:tcBorders>
            <w:shd w:val="clear" w:color="auto" w:fill="auto"/>
            <w:vAlign w:val="center"/>
          </w:tcPr>
          <w:p w14:paraId="2BC0EB4E">
            <w:pPr>
              <w:widowControl/>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kern w:val="0"/>
                <w:szCs w:val="21"/>
                <w:lang w:bidi="ar"/>
              </w:rPr>
              <w:t>机组配电系统</w:t>
            </w:r>
          </w:p>
        </w:tc>
        <w:tc>
          <w:tcPr>
            <w:tcW w:w="1344" w:type="pct"/>
            <w:tcBorders>
              <w:top w:val="single" w:color="auto" w:sz="4" w:space="0"/>
              <w:left w:val="single" w:color="auto" w:sz="4" w:space="0"/>
              <w:bottom w:val="single" w:color="auto" w:sz="4" w:space="0"/>
              <w:right w:val="single" w:color="auto" w:sz="4" w:space="0"/>
            </w:tcBorders>
            <w:shd w:val="clear" w:color="auto" w:fill="auto"/>
            <w:vAlign w:val="center"/>
          </w:tcPr>
          <w:p w14:paraId="47B4ACD1">
            <w:pPr>
              <w:widowControl/>
              <w:jc w:val="left"/>
              <w:textAlignment w:val="center"/>
              <w:rPr>
                <w:rFonts w:asciiTheme="minorEastAsia" w:hAnsiTheme="minorEastAsia" w:cstheme="minorEastAsia"/>
                <w:color w:val="auto"/>
                <w:kern w:val="0"/>
                <w:szCs w:val="21"/>
                <w:lang w:bidi="ar"/>
              </w:rPr>
            </w:pPr>
          </w:p>
        </w:tc>
        <w:tc>
          <w:tcPr>
            <w:tcW w:w="317" w:type="pct"/>
            <w:tcBorders>
              <w:top w:val="single" w:color="auto" w:sz="4" w:space="0"/>
              <w:left w:val="single" w:color="auto" w:sz="4" w:space="0"/>
              <w:bottom w:val="single" w:color="auto" w:sz="4" w:space="0"/>
              <w:right w:val="single" w:color="auto" w:sz="4" w:space="0"/>
            </w:tcBorders>
            <w:vAlign w:val="center"/>
          </w:tcPr>
          <w:p w14:paraId="5573FBBD">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w:t>
            </w:r>
          </w:p>
        </w:tc>
        <w:tc>
          <w:tcPr>
            <w:tcW w:w="381" w:type="pct"/>
            <w:tcBorders>
              <w:top w:val="single" w:color="auto" w:sz="4" w:space="0"/>
              <w:left w:val="single" w:color="auto" w:sz="4" w:space="0"/>
              <w:bottom w:val="single" w:color="auto" w:sz="4" w:space="0"/>
              <w:right w:val="single" w:color="auto" w:sz="4" w:space="0"/>
            </w:tcBorders>
            <w:vAlign w:val="center"/>
          </w:tcPr>
          <w:p w14:paraId="5C41A178">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项</w:t>
            </w:r>
          </w:p>
        </w:tc>
        <w:tc>
          <w:tcPr>
            <w:tcW w:w="839" w:type="pct"/>
            <w:tcBorders>
              <w:top w:val="single" w:color="auto" w:sz="4" w:space="0"/>
              <w:left w:val="single" w:color="auto" w:sz="4" w:space="0"/>
              <w:bottom w:val="single" w:color="auto" w:sz="4" w:space="0"/>
              <w:right w:val="single" w:color="auto" w:sz="4" w:space="0"/>
            </w:tcBorders>
            <w:vAlign w:val="center"/>
          </w:tcPr>
          <w:p w14:paraId="0E69AB6E">
            <w:pPr>
              <w:jc w:val="left"/>
              <w:rPr>
                <w:rFonts w:asciiTheme="minorEastAsia" w:hAnsiTheme="minorEastAsia" w:cstheme="minorEastAsia"/>
                <w:color w:val="auto"/>
                <w:szCs w:val="21"/>
              </w:rPr>
            </w:pPr>
          </w:p>
        </w:tc>
        <w:tc>
          <w:tcPr>
            <w:tcW w:w="628" w:type="pct"/>
            <w:tcBorders>
              <w:top w:val="single" w:color="auto" w:sz="4" w:space="0"/>
              <w:left w:val="single" w:color="auto" w:sz="4" w:space="0"/>
              <w:bottom w:val="single" w:color="auto" w:sz="4" w:space="0"/>
              <w:right w:val="single" w:color="auto" w:sz="4" w:space="0"/>
            </w:tcBorders>
            <w:vAlign w:val="center"/>
          </w:tcPr>
          <w:p w14:paraId="40EE428B">
            <w:pPr>
              <w:jc w:val="left"/>
              <w:rPr>
                <w:rFonts w:asciiTheme="minorEastAsia" w:hAnsiTheme="minorEastAsia" w:cstheme="minorEastAsia"/>
                <w:color w:val="auto"/>
                <w:szCs w:val="21"/>
              </w:rPr>
            </w:pPr>
          </w:p>
        </w:tc>
      </w:tr>
      <w:tr w14:paraId="37572BA7">
        <w:tblPrEx>
          <w:tblCellMar>
            <w:top w:w="0" w:type="dxa"/>
            <w:left w:w="108" w:type="dxa"/>
            <w:bottom w:w="0" w:type="dxa"/>
            <w:right w:w="108" w:type="dxa"/>
          </w:tblCellMar>
        </w:tblPrEx>
        <w:trPr>
          <w:trHeight w:val="329" w:hRule="atLeast"/>
        </w:trPr>
        <w:tc>
          <w:tcPr>
            <w:tcW w:w="297" w:type="pct"/>
            <w:tcBorders>
              <w:top w:val="single" w:color="auto" w:sz="4" w:space="0"/>
              <w:left w:val="single" w:color="auto" w:sz="4" w:space="0"/>
              <w:bottom w:val="single" w:color="auto" w:sz="4" w:space="0"/>
              <w:right w:val="single" w:color="auto" w:sz="4" w:space="0"/>
            </w:tcBorders>
            <w:vAlign w:val="center"/>
          </w:tcPr>
          <w:p w14:paraId="2E40774E">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54</w:t>
            </w:r>
          </w:p>
        </w:tc>
        <w:tc>
          <w:tcPr>
            <w:tcW w:w="1191" w:type="pct"/>
            <w:tcBorders>
              <w:top w:val="single" w:color="auto" w:sz="4" w:space="0"/>
              <w:left w:val="single" w:color="auto" w:sz="4" w:space="0"/>
              <w:bottom w:val="single" w:color="auto" w:sz="4" w:space="0"/>
              <w:right w:val="single" w:color="auto" w:sz="4" w:space="0"/>
            </w:tcBorders>
            <w:shd w:val="clear" w:color="auto" w:fill="auto"/>
            <w:vAlign w:val="center"/>
          </w:tcPr>
          <w:p w14:paraId="0754C216">
            <w:pPr>
              <w:widowControl/>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kern w:val="0"/>
                <w:szCs w:val="21"/>
                <w:lang w:bidi="ar"/>
              </w:rPr>
              <w:t>介入中心自动门</w:t>
            </w:r>
          </w:p>
        </w:tc>
        <w:tc>
          <w:tcPr>
            <w:tcW w:w="1344" w:type="pct"/>
            <w:tcBorders>
              <w:top w:val="single" w:color="auto" w:sz="4" w:space="0"/>
              <w:left w:val="single" w:color="auto" w:sz="4" w:space="0"/>
              <w:bottom w:val="single" w:color="auto" w:sz="4" w:space="0"/>
              <w:right w:val="single" w:color="auto" w:sz="4" w:space="0"/>
            </w:tcBorders>
            <w:shd w:val="clear" w:color="auto" w:fill="auto"/>
            <w:vAlign w:val="center"/>
          </w:tcPr>
          <w:p w14:paraId="66CD26D2">
            <w:pPr>
              <w:widowControl/>
              <w:jc w:val="left"/>
              <w:textAlignment w:val="center"/>
              <w:rPr>
                <w:rFonts w:asciiTheme="minorEastAsia" w:hAnsiTheme="minorEastAsia" w:cstheme="minorEastAsia"/>
                <w:color w:val="auto"/>
                <w:kern w:val="0"/>
                <w:szCs w:val="21"/>
                <w:lang w:bidi="ar"/>
              </w:rPr>
            </w:pPr>
          </w:p>
        </w:tc>
        <w:tc>
          <w:tcPr>
            <w:tcW w:w="317" w:type="pct"/>
            <w:tcBorders>
              <w:top w:val="single" w:color="auto" w:sz="4" w:space="0"/>
              <w:left w:val="single" w:color="auto" w:sz="4" w:space="0"/>
              <w:bottom w:val="single" w:color="auto" w:sz="4" w:space="0"/>
              <w:right w:val="single" w:color="auto" w:sz="4" w:space="0"/>
            </w:tcBorders>
            <w:vAlign w:val="center"/>
          </w:tcPr>
          <w:p w14:paraId="5AF54E7D">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6</w:t>
            </w:r>
          </w:p>
        </w:tc>
        <w:tc>
          <w:tcPr>
            <w:tcW w:w="381" w:type="pct"/>
            <w:tcBorders>
              <w:top w:val="single" w:color="auto" w:sz="4" w:space="0"/>
              <w:left w:val="single" w:color="auto" w:sz="4" w:space="0"/>
              <w:bottom w:val="single" w:color="auto" w:sz="4" w:space="0"/>
              <w:right w:val="single" w:color="auto" w:sz="4" w:space="0"/>
            </w:tcBorders>
            <w:vAlign w:val="center"/>
          </w:tcPr>
          <w:p w14:paraId="3145409A">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套</w:t>
            </w:r>
          </w:p>
        </w:tc>
        <w:tc>
          <w:tcPr>
            <w:tcW w:w="839" w:type="pct"/>
            <w:tcBorders>
              <w:top w:val="single" w:color="auto" w:sz="4" w:space="0"/>
              <w:left w:val="single" w:color="auto" w:sz="4" w:space="0"/>
              <w:bottom w:val="single" w:color="auto" w:sz="4" w:space="0"/>
              <w:right w:val="single" w:color="auto" w:sz="4" w:space="0"/>
            </w:tcBorders>
            <w:vAlign w:val="center"/>
          </w:tcPr>
          <w:p w14:paraId="463A03AE">
            <w:pPr>
              <w:jc w:val="left"/>
              <w:rPr>
                <w:rFonts w:asciiTheme="minorEastAsia" w:hAnsiTheme="minorEastAsia" w:cstheme="minorEastAsia"/>
                <w:color w:val="auto"/>
                <w:szCs w:val="21"/>
              </w:rPr>
            </w:pPr>
          </w:p>
        </w:tc>
        <w:tc>
          <w:tcPr>
            <w:tcW w:w="628" w:type="pct"/>
            <w:tcBorders>
              <w:top w:val="single" w:color="auto" w:sz="4" w:space="0"/>
              <w:left w:val="single" w:color="auto" w:sz="4" w:space="0"/>
              <w:bottom w:val="single" w:color="auto" w:sz="4" w:space="0"/>
              <w:right w:val="single" w:color="auto" w:sz="4" w:space="0"/>
            </w:tcBorders>
            <w:vAlign w:val="center"/>
          </w:tcPr>
          <w:p w14:paraId="63FD910C">
            <w:pPr>
              <w:jc w:val="left"/>
              <w:rPr>
                <w:rFonts w:asciiTheme="minorEastAsia" w:hAnsiTheme="minorEastAsia" w:cstheme="minorEastAsia"/>
                <w:color w:val="auto"/>
                <w:szCs w:val="21"/>
              </w:rPr>
            </w:pPr>
          </w:p>
        </w:tc>
      </w:tr>
      <w:tr w14:paraId="728618AA">
        <w:tblPrEx>
          <w:tblCellMar>
            <w:top w:w="0" w:type="dxa"/>
            <w:left w:w="108" w:type="dxa"/>
            <w:bottom w:w="0" w:type="dxa"/>
            <w:right w:w="108" w:type="dxa"/>
          </w:tblCellMar>
        </w:tblPrEx>
        <w:trPr>
          <w:trHeight w:val="329" w:hRule="atLeast"/>
        </w:trPr>
        <w:tc>
          <w:tcPr>
            <w:tcW w:w="297" w:type="pct"/>
            <w:tcBorders>
              <w:top w:val="single" w:color="auto" w:sz="4" w:space="0"/>
              <w:left w:val="single" w:color="auto" w:sz="4" w:space="0"/>
              <w:bottom w:val="single" w:color="auto" w:sz="4" w:space="0"/>
              <w:right w:val="single" w:color="auto" w:sz="4" w:space="0"/>
            </w:tcBorders>
            <w:vAlign w:val="center"/>
          </w:tcPr>
          <w:p w14:paraId="05D16785">
            <w:pPr>
              <w:jc w:val="left"/>
              <w:rPr>
                <w:rFonts w:hint="default" w:asciiTheme="minorEastAsia" w:hAnsiTheme="minorEastAsia" w:eastAsiaTheme="minorEastAsia" w:cstheme="minorEastAsia"/>
                <w:color w:val="auto"/>
                <w:szCs w:val="21"/>
                <w:highlight w:val="none"/>
                <w:lang w:val="en-US" w:eastAsia="zh-CN"/>
              </w:rPr>
            </w:pPr>
            <w:r>
              <w:rPr>
                <w:rFonts w:hint="eastAsia" w:asciiTheme="minorEastAsia" w:hAnsiTheme="minorEastAsia" w:cstheme="minorEastAsia"/>
                <w:color w:val="auto"/>
                <w:szCs w:val="21"/>
                <w:highlight w:val="none"/>
                <w:lang w:val="en-US" w:eastAsia="zh-CN"/>
              </w:rPr>
              <w:t>55</w:t>
            </w:r>
          </w:p>
        </w:tc>
        <w:tc>
          <w:tcPr>
            <w:tcW w:w="1191" w:type="pct"/>
            <w:tcBorders>
              <w:top w:val="single" w:color="auto" w:sz="4" w:space="0"/>
              <w:left w:val="single" w:color="auto" w:sz="4" w:space="0"/>
              <w:bottom w:val="single" w:color="auto" w:sz="4" w:space="0"/>
              <w:right w:val="single" w:color="auto" w:sz="4" w:space="0"/>
            </w:tcBorders>
            <w:shd w:val="clear" w:color="auto" w:fill="auto"/>
            <w:vAlign w:val="center"/>
          </w:tcPr>
          <w:p w14:paraId="2B213A7E">
            <w:pPr>
              <w:widowControl/>
              <w:jc w:val="left"/>
              <w:textAlignment w:val="center"/>
              <w:rPr>
                <w:rFonts w:hint="default" w:asciiTheme="minorEastAsia" w:hAnsiTheme="minorEastAsia" w:eastAsiaTheme="minorEastAsia" w:cstheme="minorEastAsia"/>
                <w:color w:val="auto"/>
                <w:kern w:val="0"/>
                <w:szCs w:val="21"/>
                <w:highlight w:val="none"/>
                <w:lang w:val="en-US" w:eastAsia="zh-CN" w:bidi="ar"/>
              </w:rPr>
            </w:pPr>
            <w:r>
              <w:rPr>
                <w:rFonts w:hint="eastAsia" w:asciiTheme="minorEastAsia" w:hAnsiTheme="minorEastAsia" w:cstheme="minorEastAsia"/>
                <w:color w:val="auto"/>
                <w:kern w:val="0"/>
                <w:szCs w:val="21"/>
                <w:highlight w:val="none"/>
                <w:lang w:val="en-US" w:eastAsia="zh-CN" w:bidi="ar"/>
              </w:rPr>
              <w:t>放射科自动门</w:t>
            </w:r>
          </w:p>
        </w:tc>
        <w:tc>
          <w:tcPr>
            <w:tcW w:w="1344" w:type="pct"/>
            <w:tcBorders>
              <w:top w:val="single" w:color="auto" w:sz="4" w:space="0"/>
              <w:left w:val="single" w:color="auto" w:sz="4" w:space="0"/>
              <w:bottom w:val="single" w:color="auto" w:sz="4" w:space="0"/>
              <w:right w:val="single" w:color="auto" w:sz="4" w:space="0"/>
            </w:tcBorders>
            <w:shd w:val="clear" w:color="auto" w:fill="auto"/>
            <w:vAlign w:val="center"/>
          </w:tcPr>
          <w:p w14:paraId="6E5C8C95">
            <w:pPr>
              <w:widowControl/>
              <w:jc w:val="left"/>
              <w:textAlignment w:val="center"/>
              <w:rPr>
                <w:rFonts w:asciiTheme="minorEastAsia" w:hAnsiTheme="minorEastAsia" w:cstheme="minorEastAsia"/>
                <w:color w:val="auto"/>
                <w:kern w:val="0"/>
                <w:szCs w:val="21"/>
                <w:highlight w:val="none"/>
                <w:lang w:bidi="ar"/>
              </w:rPr>
            </w:pPr>
          </w:p>
        </w:tc>
        <w:tc>
          <w:tcPr>
            <w:tcW w:w="317" w:type="pct"/>
            <w:tcBorders>
              <w:top w:val="single" w:color="auto" w:sz="4" w:space="0"/>
              <w:left w:val="single" w:color="auto" w:sz="4" w:space="0"/>
              <w:bottom w:val="single" w:color="auto" w:sz="4" w:space="0"/>
              <w:right w:val="single" w:color="auto" w:sz="4" w:space="0"/>
            </w:tcBorders>
            <w:vAlign w:val="center"/>
          </w:tcPr>
          <w:p w14:paraId="549406E4">
            <w:pPr>
              <w:jc w:val="left"/>
              <w:rPr>
                <w:rFonts w:hint="default" w:asciiTheme="minorEastAsia" w:hAnsiTheme="minorEastAsia" w:eastAsiaTheme="minorEastAsia" w:cstheme="minorEastAsia"/>
                <w:color w:val="auto"/>
                <w:szCs w:val="21"/>
                <w:highlight w:val="none"/>
                <w:lang w:val="en-US" w:eastAsia="zh-CN"/>
              </w:rPr>
            </w:pPr>
            <w:r>
              <w:rPr>
                <w:rFonts w:hint="eastAsia" w:asciiTheme="minorEastAsia" w:hAnsiTheme="minorEastAsia" w:cstheme="minorEastAsia"/>
                <w:color w:val="auto"/>
                <w:szCs w:val="21"/>
                <w:highlight w:val="none"/>
                <w:lang w:val="en-US" w:eastAsia="zh-CN"/>
              </w:rPr>
              <w:t>19</w:t>
            </w:r>
          </w:p>
        </w:tc>
        <w:tc>
          <w:tcPr>
            <w:tcW w:w="381" w:type="pct"/>
            <w:tcBorders>
              <w:top w:val="single" w:color="auto" w:sz="4" w:space="0"/>
              <w:left w:val="single" w:color="auto" w:sz="4" w:space="0"/>
              <w:bottom w:val="single" w:color="auto" w:sz="4" w:space="0"/>
              <w:right w:val="single" w:color="auto" w:sz="4" w:space="0"/>
            </w:tcBorders>
            <w:vAlign w:val="center"/>
          </w:tcPr>
          <w:p w14:paraId="3440DED8">
            <w:pPr>
              <w:jc w:val="left"/>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cstheme="minorEastAsia"/>
                <w:color w:val="auto"/>
                <w:szCs w:val="21"/>
                <w:highlight w:val="none"/>
                <w:lang w:val="en-US" w:eastAsia="zh-CN"/>
              </w:rPr>
              <w:t>套</w:t>
            </w:r>
          </w:p>
        </w:tc>
        <w:tc>
          <w:tcPr>
            <w:tcW w:w="839" w:type="pct"/>
            <w:tcBorders>
              <w:top w:val="single" w:color="auto" w:sz="4" w:space="0"/>
              <w:left w:val="single" w:color="auto" w:sz="4" w:space="0"/>
              <w:bottom w:val="single" w:color="auto" w:sz="4" w:space="0"/>
              <w:right w:val="single" w:color="auto" w:sz="4" w:space="0"/>
            </w:tcBorders>
            <w:vAlign w:val="center"/>
          </w:tcPr>
          <w:p w14:paraId="20AD00D6">
            <w:pPr>
              <w:jc w:val="left"/>
              <w:rPr>
                <w:rFonts w:asciiTheme="minorEastAsia" w:hAnsiTheme="minorEastAsia" w:cstheme="minorEastAsia"/>
                <w:color w:val="auto"/>
                <w:szCs w:val="21"/>
                <w:highlight w:val="none"/>
              </w:rPr>
            </w:pPr>
          </w:p>
        </w:tc>
        <w:tc>
          <w:tcPr>
            <w:tcW w:w="628" w:type="pct"/>
            <w:tcBorders>
              <w:top w:val="single" w:color="auto" w:sz="4" w:space="0"/>
              <w:left w:val="single" w:color="auto" w:sz="4" w:space="0"/>
              <w:bottom w:val="single" w:color="auto" w:sz="4" w:space="0"/>
              <w:right w:val="single" w:color="auto" w:sz="4" w:space="0"/>
            </w:tcBorders>
            <w:vAlign w:val="center"/>
          </w:tcPr>
          <w:p w14:paraId="76D534AF">
            <w:pPr>
              <w:jc w:val="left"/>
              <w:rPr>
                <w:rFonts w:asciiTheme="minorEastAsia" w:hAnsiTheme="minorEastAsia" w:cstheme="minorEastAsia"/>
                <w:color w:val="auto"/>
                <w:szCs w:val="21"/>
              </w:rPr>
            </w:pPr>
          </w:p>
        </w:tc>
      </w:tr>
    </w:tbl>
    <w:p w14:paraId="6F6541D1">
      <w:pPr>
        <w:autoSpaceDE w:val="0"/>
        <w:autoSpaceDN w:val="0"/>
        <w:spacing w:line="360" w:lineRule="auto"/>
        <w:jc w:val="left"/>
        <w:rPr>
          <w:rFonts w:ascii="Times New Roman" w:hAnsi="Times New Roman" w:eastAsia="宋体"/>
          <w:b/>
          <w:color w:val="auto"/>
          <w:szCs w:val="21"/>
        </w:rPr>
      </w:pPr>
    </w:p>
    <w:p w14:paraId="3FC9BAF6">
      <w:pPr>
        <w:pStyle w:val="2"/>
        <w:rPr>
          <w:color w:val="auto"/>
          <w:sz w:val="21"/>
          <w:szCs w:val="21"/>
        </w:rPr>
      </w:pPr>
      <w:r>
        <w:rPr>
          <w:rFonts w:hint="eastAsia"/>
          <w:color w:val="auto"/>
          <w:sz w:val="21"/>
          <w:szCs w:val="21"/>
        </w:rPr>
        <w:t>（三）分体空调、</w:t>
      </w:r>
      <w:r>
        <w:rPr>
          <w:rFonts w:hint="eastAsia"/>
          <w:color w:val="auto"/>
          <w:sz w:val="21"/>
          <w:szCs w:val="21"/>
          <w:lang w:val="en-US" w:eastAsia="zh-CN"/>
        </w:rPr>
        <w:t>精密空调</w:t>
      </w:r>
      <w:r>
        <w:rPr>
          <w:rFonts w:hint="eastAsia"/>
          <w:color w:val="auto"/>
          <w:sz w:val="21"/>
          <w:szCs w:val="21"/>
        </w:rPr>
        <w:t>等设备清单（数量仅为可统计的数量）</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8"/>
        <w:gridCol w:w="2566"/>
        <w:gridCol w:w="2819"/>
        <w:gridCol w:w="1215"/>
        <w:gridCol w:w="1225"/>
        <w:gridCol w:w="1753"/>
      </w:tblGrid>
      <w:tr w14:paraId="05E81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 w:type="dxa"/>
            <w:vAlign w:val="center"/>
          </w:tcPr>
          <w:p w14:paraId="7C604E6A">
            <w:pPr>
              <w:pStyle w:val="2"/>
              <w:jc w:val="center"/>
              <w:rPr>
                <w:color w:val="auto"/>
                <w:sz w:val="21"/>
                <w:szCs w:val="21"/>
              </w:rPr>
            </w:pPr>
            <w:r>
              <w:rPr>
                <w:rFonts w:hint="eastAsia"/>
                <w:color w:val="auto"/>
                <w:sz w:val="21"/>
                <w:szCs w:val="21"/>
              </w:rPr>
              <w:t>序号</w:t>
            </w:r>
          </w:p>
        </w:tc>
        <w:tc>
          <w:tcPr>
            <w:tcW w:w="2566" w:type="dxa"/>
            <w:vAlign w:val="center"/>
          </w:tcPr>
          <w:p w14:paraId="4CD0F37D">
            <w:pPr>
              <w:pStyle w:val="2"/>
              <w:jc w:val="center"/>
              <w:rPr>
                <w:color w:val="auto"/>
                <w:sz w:val="21"/>
                <w:szCs w:val="21"/>
              </w:rPr>
            </w:pPr>
            <w:r>
              <w:rPr>
                <w:rFonts w:hint="eastAsia"/>
                <w:color w:val="auto"/>
                <w:sz w:val="21"/>
                <w:szCs w:val="21"/>
              </w:rPr>
              <w:t>项目名称</w:t>
            </w:r>
          </w:p>
        </w:tc>
        <w:tc>
          <w:tcPr>
            <w:tcW w:w="2819" w:type="dxa"/>
            <w:vAlign w:val="center"/>
          </w:tcPr>
          <w:p w14:paraId="41986C85">
            <w:pPr>
              <w:pStyle w:val="2"/>
              <w:jc w:val="center"/>
              <w:rPr>
                <w:color w:val="auto"/>
                <w:sz w:val="21"/>
                <w:szCs w:val="21"/>
              </w:rPr>
            </w:pPr>
            <w:r>
              <w:rPr>
                <w:rFonts w:hint="eastAsia"/>
                <w:color w:val="auto"/>
                <w:sz w:val="21"/>
                <w:szCs w:val="21"/>
              </w:rPr>
              <w:t>型号规格/品牌</w:t>
            </w:r>
          </w:p>
        </w:tc>
        <w:tc>
          <w:tcPr>
            <w:tcW w:w="1215" w:type="dxa"/>
            <w:vAlign w:val="center"/>
          </w:tcPr>
          <w:p w14:paraId="1A8FD35A">
            <w:pPr>
              <w:pStyle w:val="2"/>
              <w:jc w:val="center"/>
              <w:rPr>
                <w:color w:val="auto"/>
                <w:sz w:val="21"/>
                <w:szCs w:val="21"/>
              </w:rPr>
            </w:pPr>
            <w:r>
              <w:rPr>
                <w:rFonts w:hint="eastAsia"/>
                <w:color w:val="auto"/>
                <w:sz w:val="21"/>
                <w:szCs w:val="21"/>
              </w:rPr>
              <w:t>单位</w:t>
            </w:r>
          </w:p>
        </w:tc>
        <w:tc>
          <w:tcPr>
            <w:tcW w:w="1225" w:type="dxa"/>
            <w:vAlign w:val="center"/>
          </w:tcPr>
          <w:p w14:paraId="3D184815">
            <w:pPr>
              <w:pStyle w:val="2"/>
              <w:jc w:val="center"/>
              <w:rPr>
                <w:color w:val="auto"/>
                <w:sz w:val="21"/>
                <w:szCs w:val="21"/>
              </w:rPr>
            </w:pPr>
            <w:r>
              <w:rPr>
                <w:rFonts w:hint="eastAsia"/>
                <w:color w:val="auto"/>
                <w:sz w:val="21"/>
                <w:szCs w:val="21"/>
              </w:rPr>
              <w:t>数量</w:t>
            </w:r>
          </w:p>
        </w:tc>
        <w:tc>
          <w:tcPr>
            <w:tcW w:w="1753" w:type="dxa"/>
            <w:vAlign w:val="center"/>
          </w:tcPr>
          <w:p w14:paraId="0ECBB441">
            <w:pPr>
              <w:pStyle w:val="2"/>
              <w:jc w:val="center"/>
              <w:rPr>
                <w:color w:val="auto"/>
                <w:sz w:val="21"/>
                <w:szCs w:val="21"/>
              </w:rPr>
            </w:pPr>
            <w:r>
              <w:rPr>
                <w:rFonts w:hint="eastAsia"/>
                <w:color w:val="auto"/>
                <w:sz w:val="21"/>
                <w:szCs w:val="21"/>
              </w:rPr>
              <w:t>备注</w:t>
            </w:r>
          </w:p>
        </w:tc>
      </w:tr>
      <w:tr w14:paraId="7D064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 w:type="dxa"/>
            <w:vAlign w:val="center"/>
          </w:tcPr>
          <w:p w14:paraId="735853FB">
            <w:pPr>
              <w:pStyle w:val="2"/>
              <w:jc w:val="center"/>
              <w:rPr>
                <w:color w:val="auto"/>
                <w:sz w:val="21"/>
                <w:szCs w:val="21"/>
              </w:rPr>
            </w:pPr>
            <w:r>
              <w:rPr>
                <w:rFonts w:hint="eastAsia"/>
                <w:color w:val="auto"/>
                <w:sz w:val="21"/>
                <w:szCs w:val="21"/>
              </w:rPr>
              <w:t>1</w:t>
            </w:r>
          </w:p>
        </w:tc>
        <w:tc>
          <w:tcPr>
            <w:tcW w:w="2566" w:type="dxa"/>
            <w:vAlign w:val="center"/>
          </w:tcPr>
          <w:p w14:paraId="12C225BF">
            <w:pPr>
              <w:pStyle w:val="2"/>
              <w:jc w:val="center"/>
              <w:rPr>
                <w:color w:val="auto"/>
                <w:sz w:val="21"/>
                <w:szCs w:val="21"/>
              </w:rPr>
            </w:pPr>
            <w:r>
              <w:rPr>
                <w:rFonts w:hint="eastAsia"/>
                <w:color w:val="auto"/>
                <w:sz w:val="21"/>
                <w:szCs w:val="21"/>
              </w:rPr>
              <w:t>吊顶式多联式空调内机</w:t>
            </w:r>
          </w:p>
        </w:tc>
        <w:tc>
          <w:tcPr>
            <w:tcW w:w="2819" w:type="dxa"/>
            <w:vAlign w:val="center"/>
          </w:tcPr>
          <w:p w14:paraId="7839735B">
            <w:pPr>
              <w:pStyle w:val="2"/>
              <w:jc w:val="center"/>
              <w:rPr>
                <w:color w:val="auto"/>
                <w:sz w:val="21"/>
                <w:szCs w:val="21"/>
              </w:rPr>
            </w:pPr>
            <w:r>
              <w:rPr>
                <w:rFonts w:hint="eastAsia"/>
                <w:color w:val="auto"/>
                <w:sz w:val="21"/>
                <w:szCs w:val="21"/>
              </w:rPr>
              <w:t>10</w:t>
            </w:r>
            <w:r>
              <w:rPr>
                <w:rFonts w:hint="eastAsia"/>
                <w:color w:val="auto"/>
                <w:sz w:val="21"/>
                <w:szCs w:val="21"/>
                <w:lang w:eastAsia="zh-CN"/>
              </w:rPr>
              <w:t>kW</w:t>
            </w:r>
            <w:r>
              <w:rPr>
                <w:rFonts w:hint="eastAsia"/>
                <w:color w:val="auto"/>
                <w:sz w:val="21"/>
                <w:szCs w:val="21"/>
              </w:rPr>
              <w:t>、5</w:t>
            </w:r>
            <w:r>
              <w:rPr>
                <w:rFonts w:hint="eastAsia"/>
                <w:color w:val="auto"/>
                <w:sz w:val="21"/>
                <w:szCs w:val="21"/>
                <w:lang w:eastAsia="zh-CN"/>
              </w:rPr>
              <w:t>kW</w:t>
            </w:r>
          </w:p>
        </w:tc>
        <w:tc>
          <w:tcPr>
            <w:tcW w:w="1215" w:type="dxa"/>
            <w:vAlign w:val="center"/>
          </w:tcPr>
          <w:p w14:paraId="6A383118">
            <w:pPr>
              <w:pStyle w:val="2"/>
              <w:jc w:val="center"/>
              <w:rPr>
                <w:color w:val="auto"/>
                <w:sz w:val="21"/>
                <w:szCs w:val="21"/>
              </w:rPr>
            </w:pPr>
            <w:r>
              <w:rPr>
                <w:rFonts w:hint="eastAsia"/>
                <w:color w:val="auto"/>
                <w:sz w:val="21"/>
                <w:szCs w:val="21"/>
              </w:rPr>
              <w:t>台</w:t>
            </w:r>
          </w:p>
        </w:tc>
        <w:tc>
          <w:tcPr>
            <w:tcW w:w="1225" w:type="dxa"/>
            <w:vAlign w:val="center"/>
          </w:tcPr>
          <w:p w14:paraId="1D74E6DA">
            <w:pPr>
              <w:pStyle w:val="2"/>
              <w:jc w:val="center"/>
              <w:rPr>
                <w:rFonts w:hint="eastAsia" w:eastAsiaTheme="minorEastAsia"/>
                <w:color w:val="auto"/>
                <w:sz w:val="21"/>
                <w:szCs w:val="21"/>
                <w:lang w:eastAsia="zh-CN"/>
              </w:rPr>
            </w:pPr>
            <w:r>
              <w:rPr>
                <w:rFonts w:hint="eastAsia"/>
                <w:color w:val="auto"/>
                <w:sz w:val="21"/>
                <w:szCs w:val="21"/>
              </w:rPr>
              <w:t>1</w:t>
            </w:r>
            <w:r>
              <w:rPr>
                <w:rFonts w:hint="eastAsia"/>
                <w:color w:val="auto"/>
                <w:sz w:val="21"/>
                <w:szCs w:val="21"/>
                <w:lang w:val="en-US" w:eastAsia="zh-CN"/>
              </w:rPr>
              <w:t>8</w:t>
            </w:r>
          </w:p>
        </w:tc>
        <w:tc>
          <w:tcPr>
            <w:tcW w:w="1753" w:type="dxa"/>
            <w:vAlign w:val="center"/>
          </w:tcPr>
          <w:p w14:paraId="56120908">
            <w:pPr>
              <w:pStyle w:val="2"/>
              <w:jc w:val="center"/>
              <w:rPr>
                <w:color w:val="auto"/>
                <w:sz w:val="21"/>
                <w:szCs w:val="21"/>
              </w:rPr>
            </w:pPr>
          </w:p>
        </w:tc>
      </w:tr>
      <w:tr w14:paraId="3CA8E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 w:type="dxa"/>
            <w:vAlign w:val="center"/>
          </w:tcPr>
          <w:p w14:paraId="50E1C1B5">
            <w:pPr>
              <w:pStyle w:val="2"/>
              <w:jc w:val="center"/>
              <w:rPr>
                <w:color w:val="auto"/>
                <w:sz w:val="21"/>
                <w:szCs w:val="21"/>
              </w:rPr>
            </w:pPr>
            <w:r>
              <w:rPr>
                <w:rFonts w:hint="eastAsia"/>
                <w:color w:val="auto"/>
                <w:sz w:val="21"/>
                <w:szCs w:val="21"/>
              </w:rPr>
              <w:t>2</w:t>
            </w:r>
          </w:p>
        </w:tc>
        <w:tc>
          <w:tcPr>
            <w:tcW w:w="2566" w:type="dxa"/>
            <w:vAlign w:val="center"/>
          </w:tcPr>
          <w:p w14:paraId="4C332E17">
            <w:pPr>
              <w:pStyle w:val="2"/>
              <w:jc w:val="center"/>
              <w:rPr>
                <w:color w:val="auto"/>
                <w:sz w:val="21"/>
                <w:szCs w:val="21"/>
              </w:rPr>
            </w:pPr>
            <w:r>
              <w:rPr>
                <w:rFonts w:hint="eastAsia"/>
                <w:color w:val="auto"/>
                <w:sz w:val="21"/>
                <w:szCs w:val="21"/>
              </w:rPr>
              <w:t>分体空调</w:t>
            </w:r>
          </w:p>
        </w:tc>
        <w:tc>
          <w:tcPr>
            <w:tcW w:w="2819" w:type="dxa"/>
            <w:vAlign w:val="center"/>
          </w:tcPr>
          <w:p w14:paraId="6F700063">
            <w:pPr>
              <w:pStyle w:val="2"/>
              <w:jc w:val="center"/>
              <w:rPr>
                <w:color w:val="auto"/>
                <w:sz w:val="21"/>
                <w:szCs w:val="21"/>
              </w:rPr>
            </w:pPr>
            <w:r>
              <w:rPr>
                <w:rFonts w:hint="eastAsia"/>
                <w:color w:val="auto"/>
                <w:sz w:val="21"/>
                <w:szCs w:val="21"/>
              </w:rPr>
              <w:t>美的、格力、海信、乐信 1.5匹、2匹、3匹、5匹</w:t>
            </w:r>
          </w:p>
        </w:tc>
        <w:tc>
          <w:tcPr>
            <w:tcW w:w="1215" w:type="dxa"/>
            <w:vAlign w:val="center"/>
          </w:tcPr>
          <w:p w14:paraId="5F4F4C68">
            <w:pPr>
              <w:pStyle w:val="2"/>
              <w:jc w:val="center"/>
              <w:rPr>
                <w:color w:val="auto"/>
                <w:sz w:val="21"/>
                <w:szCs w:val="21"/>
              </w:rPr>
            </w:pPr>
            <w:r>
              <w:rPr>
                <w:rFonts w:hint="eastAsia"/>
                <w:color w:val="auto"/>
                <w:sz w:val="21"/>
                <w:szCs w:val="21"/>
              </w:rPr>
              <w:t>台</w:t>
            </w:r>
          </w:p>
        </w:tc>
        <w:tc>
          <w:tcPr>
            <w:tcW w:w="1225" w:type="dxa"/>
            <w:vAlign w:val="center"/>
          </w:tcPr>
          <w:p w14:paraId="073A45C7">
            <w:pPr>
              <w:pStyle w:val="2"/>
              <w:jc w:val="center"/>
              <w:rPr>
                <w:rFonts w:hint="default" w:eastAsiaTheme="minorEastAsia"/>
                <w:color w:val="auto"/>
                <w:sz w:val="21"/>
                <w:szCs w:val="21"/>
                <w:lang w:val="en-US" w:eastAsia="zh-CN"/>
              </w:rPr>
            </w:pPr>
            <w:r>
              <w:rPr>
                <w:rFonts w:hint="eastAsia"/>
                <w:color w:val="auto"/>
                <w:sz w:val="21"/>
                <w:szCs w:val="21"/>
                <w:lang w:val="en-US" w:eastAsia="zh-CN"/>
              </w:rPr>
              <w:t>325</w:t>
            </w:r>
          </w:p>
        </w:tc>
        <w:tc>
          <w:tcPr>
            <w:tcW w:w="1753" w:type="dxa"/>
            <w:vAlign w:val="center"/>
          </w:tcPr>
          <w:p w14:paraId="02F24E61">
            <w:pPr>
              <w:pStyle w:val="2"/>
              <w:jc w:val="center"/>
              <w:rPr>
                <w:color w:val="auto"/>
                <w:sz w:val="21"/>
                <w:szCs w:val="21"/>
              </w:rPr>
            </w:pPr>
          </w:p>
        </w:tc>
      </w:tr>
      <w:tr w14:paraId="2E14F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 w:type="dxa"/>
            <w:vAlign w:val="center"/>
          </w:tcPr>
          <w:p w14:paraId="1E97C373">
            <w:pPr>
              <w:pStyle w:val="2"/>
              <w:jc w:val="center"/>
              <w:rPr>
                <w:rFonts w:hint="eastAsia" w:eastAsiaTheme="minorEastAsia"/>
                <w:color w:val="auto"/>
                <w:sz w:val="21"/>
                <w:szCs w:val="21"/>
                <w:lang w:val="en-US" w:eastAsia="zh-CN"/>
              </w:rPr>
            </w:pPr>
            <w:r>
              <w:rPr>
                <w:rFonts w:hint="eastAsia"/>
                <w:color w:val="auto"/>
                <w:sz w:val="21"/>
                <w:szCs w:val="21"/>
                <w:lang w:val="en-US" w:eastAsia="zh-CN"/>
              </w:rPr>
              <w:t>3</w:t>
            </w:r>
          </w:p>
        </w:tc>
        <w:tc>
          <w:tcPr>
            <w:tcW w:w="2566" w:type="dxa"/>
            <w:vAlign w:val="center"/>
          </w:tcPr>
          <w:p w14:paraId="16A43CE0">
            <w:pPr>
              <w:pStyle w:val="2"/>
              <w:jc w:val="center"/>
              <w:rPr>
                <w:rFonts w:hint="default" w:eastAsiaTheme="minorEastAsia"/>
                <w:color w:val="auto"/>
                <w:sz w:val="21"/>
                <w:szCs w:val="21"/>
                <w:lang w:val="en-US" w:eastAsia="zh-CN"/>
              </w:rPr>
            </w:pPr>
            <w:r>
              <w:rPr>
                <w:rFonts w:hint="eastAsia"/>
                <w:color w:val="auto"/>
                <w:sz w:val="21"/>
                <w:szCs w:val="21"/>
                <w:lang w:val="en-US" w:eastAsia="zh-CN"/>
              </w:rPr>
              <w:t>精密空调</w:t>
            </w:r>
          </w:p>
        </w:tc>
        <w:tc>
          <w:tcPr>
            <w:tcW w:w="2819" w:type="dxa"/>
            <w:vAlign w:val="center"/>
          </w:tcPr>
          <w:p w14:paraId="03844593">
            <w:pPr>
              <w:pStyle w:val="2"/>
              <w:jc w:val="center"/>
              <w:rPr>
                <w:rFonts w:hint="default" w:eastAsiaTheme="minorEastAsia"/>
                <w:color w:val="auto"/>
                <w:sz w:val="21"/>
                <w:szCs w:val="21"/>
                <w:lang w:val="en-US" w:eastAsia="zh-CN"/>
              </w:rPr>
            </w:pPr>
            <w:r>
              <w:rPr>
                <w:rFonts w:hint="eastAsia"/>
                <w:color w:val="auto"/>
                <w:sz w:val="21"/>
                <w:szCs w:val="21"/>
                <w:lang w:val="en-US" w:eastAsia="zh-CN"/>
              </w:rPr>
              <w:t>CHMS-20B</w:t>
            </w:r>
          </w:p>
        </w:tc>
        <w:tc>
          <w:tcPr>
            <w:tcW w:w="1215" w:type="dxa"/>
            <w:vAlign w:val="center"/>
          </w:tcPr>
          <w:p w14:paraId="387CEE2B">
            <w:pPr>
              <w:pStyle w:val="2"/>
              <w:jc w:val="center"/>
              <w:rPr>
                <w:rFonts w:hint="default" w:eastAsiaTheme="minorEastAsia"/>
                <w:color w:val="auto"/>
                <w:sz w:val="21"/>
                <w:szCs w:val="21"/>
                <w:lang w:val="en-US" w:eastAsia="zh-CN"/>
              </w:rPr>
            </w:pPr>
            <w:r>
              <w:rPr>
                <w:rFonts w:hint="eastAsia"/>
                <w:color w:val="auto"/>
                <w:sz w:val="21"/>
                <w:szCs w:val="21"/>
                <w:lang w:val="en-US" w:eastAsia="zh-CN"/>
              </w:rPr>
              <w:t>台</w:t>
            </w:r>
          </w:p>
        </w:tc>
        <w:tc>
          <w:tcPr>
            <w:tcW w:w="1225" w:type="dxa"/>
            <w:vAlign w:val="center"/>
          </w:tcPr>
          <w:p w14:paraId="64946FC6">
            <w:pPr>
              <w:pStyle w:val="2"/>
              <w:jc w:val="center"/>
              <w:rPr>
                <w:rFonts w:hint="eastAsia" w:eastAsiaTheme="minorEastAsia"/>
                <w:color w:val="auto"/>
                <w:sz w:val="21"/>
                <w:szCs w:val="21"/>
                <w:lang w:val="en-US" w:eastAsia="zh-CN"/>
              </w:rPr>
            </w:pPr>
            <w:r>
              <w:rPr>
                <w:rFonts w:hint="eastAsia"/>
                <w:color w:val="auto"/>
                <w:sz w:val="21"/>
                <w:szCs w:val="21"/>
                <w:lang w:val="en-US" w:eastAsia="zh-CN"/>
              </w:rPr>
              <w:t>8</w:t>
            </w:r>
          </w:p>
        </w:tc>
        <w:tc>
          <w:tcPr>
            <w:tcW w:w="1753" w:type="dxa"/>
            <w:vAlign w:val="center"/>
          </w:tcPr>
          <w:p w14:paraId="67155823">
            <w:pPr>
              <w:pStyle w:val="2"/>
              <w:jc w:val="center"/>
              <w:rPr>
                <w:color w:val="auto"/>
                <w:sz w:val="21"/>
                <w:szCs w:val="21"/>
              </w:rPr>
            </w:pPr>
          </w:p>
        </w:tc>
      </w:tr>
      <w:tr w14:paraId="1A166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 w:type="dxa"/>
            <w:vAlign w:val="center"/>
          </w:tcPr>
          <w:p w14:paraId="583497FD">
            <w:pPr>
              <w:pStyle w:val="2"/>
              <w:jc w:val="center"/>
              <w:rPr>
                <w:rFonts w:hint="default"/>
                <w:color w:val="auto"/>
                <w:sz w:val="21"/>
                <w:szCs w:val="21"/>
                <w:lang w:val="en-US" w:eastAsia="zh-CN"/>
              </w:rPr>
            </w:pPr>
            <w:r>
              <w:rPr>
                <w:rFonts w:hint="eastAsia"/>
                <w:color w:val="auto"/>
                <w:sz w:val="21"/>
                <w:szCs w:val="21"/>
                <w:lang w:val="en-US" w:eastAsia="zh-CN"/>
              </w:rPr>
              <w:t>4</w:t>
            </w:r>
          </w:p>
        </w:tc>
        <w:tc>
          <w:tcPr>
            <w:tcW w:w="2566" w:type="dxa"/>
            <w:vAlign w:val="center"/>
          </w:tcPr>
          <w:p w14:paraId="6F736960">
            <w:pPr>
              <w:jc w:val="center"/>
              <w:rPr>
                <w:rFonts w:hint="eastAsia"/>
                <w:color w:val="auto"/>
                <w:sz w:val="21"/>
                <w:szCs w:val="21"/>
                <w:lang w:val="en-US" w:eastAsia="zh-CN"/>
              </w:rPr>
            </w:pPr>
            <w:r>
              <w:rPr>
                <w:rFonts w:hint="eastAsia"/>
                <w:color w:val="auto"/>
                <w:sz w:val="21"/>
                <w:szCs w:val="21"/>
                <w:lang w:val="en-US" w:eastAsia="zh-CN"/>
              </w:rPr>
              <w:t>精密空调</w:t>
            </w:r>
          </w:p>
        </w:tc>
        <w:tc>
          <w:tcPr>
            <w:tcW w:w="2819" w:type="dxa"/>
            <w:vAlign w:val="center"/>
          </w:tcPr>
          <w:p w14:paraId="6991445D">
            <w:pPr>
              <w:pStyle w:val="2"/>
              <w:jc w:val="center"/>
              <w:rPr>
                <w:rFonts w:hint="eastAsia"/>
                <w:color w:val="auto"/>
                <w:sz w:val="21"/>
                <w:szCs w:val="21"/>
                <w:lang w:val="en-US" w:eastAsia="zh-CN"/>
              </w:rPr>
            </w:pPr>
            <w:r>
              <w:rPr>
                <w:rFonts w:hint="eastAsia"/>
                <w:color w:val="auto"/>
                <w:sz w:val="21"/>
                <w:szCs w:val="21"/>
                <w:lang w:val="en-US" w:eastAsia="zh-CN"/>
              </w:rPr>
              <w:t>40E2M3</w:t>
            </w:r>
          </w:p>
        </w:tc>
        <w:tc>
          <w:tcPr>
            <w:tcW w:w="1215" w:type="dxa"/>
            <w:vAlign w:val="center"/>
          </w:tcPr>
          <w:p w14:paraId="602177E5">
            <w:pPr>
              <w:pStyle w:val="2"/>
              <w:jc w:val="center"/>
              <w:rPr>
                <w:rFonts w:hint="default"/>
                <w:color w:val="auto"/>
                <w:sz w:val="21"/>
                <w:szCs w:val="21"/>
                <w:lang w:val="en-US" w:eastAsia="zh-CN"/>
              </w:rPr>
            </w:pPr>
            <w:r>
              <w:rPr>
                <w:rFonts w:hint="eastAsia"/>
                <w:color w:val="auto"/>
                <w:sz w:val="21"/>
                <w:szCs w:val="21"/>
                <w:lang w:val="en-US" w:eastAsia="zh-CN"/>
              </w:rPr>
              <w:t>台</w:t>
            </w:r>
          </w:p>
        </w:tc>
        <w:tc>
          <w:tcPr>
            <w:tcW w:w="1225" w:type="dxa"/>
            <w:vAlign w:val="center"/>
          </w:tcPr>
          <w:p w14:paraId="4A3019B0">
            <w:pPr>
              <w:pStyle w:val="2"/>
              <w:jc w:val="center"/>
              <w:rPr>
                <w:rFonts w:hint="default"/>
                <w:color w:val="auto"/>
                <w:sz w:val="21"/>
                <w:szCs w:val="21"/>
                <w:lang w:val="en-US" w:eastAsia="zh-CN"/>
              </w:rPr>
            </w:pPr>
            <w:r>
              <w:rPr>
                <w:rFonts w:hint="eastAsia"/>
                <w:color w:val="auto"/>
                <w:sz w:val="21"/>
                <w:szCs w:val="21"/>
                <w:lang w:val="en-US" w:eastAsia="zh-CN"/>
              </w:rPr>
              <w:t>8</w:t>
            </w:r>
          </w:p>
        </w:tc>
        <w:tc>
          <w:tcPr>
            <w:tcW w:w="1753" w:type="dxa"/>
            <w:vAlign w:val="center"/>
          </w:tcPr>
          <w:p w14:paraId="119A9A2A">
            <w:pPr>
              <w:pStyle w:val="2"/>
              <w:jc w:val="center"/>
              <w:rPr>
                <w:color w:val="auto"/>
                <w:sz w:val="21"/>
                <w:szCs w:val="21"/>
              </w:rPr>
            </w:pPr>
          </w:p>
        </w:tc>
      </w:tr>
      <w:tr w14:paraId="6BF8D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 w:type="dxa"/>
            <w:vAlign w:val="center"/>
          </w:tcPr>
          <w:p w14:paraId="1311D7D4">
            <w:pPr>
              <w:pStyle w:val="2"/>
              <w:jc w:val="center"/>
              <w:rPr>
                <w:rFonts w:hint="default"/>
                <w:color w:val="auto"/>
                <w:sz w:val="21"/>
                <w:szCs w:val="21"/>
                <w:lang w:val="en-US" w:eastAsia="zh-CN"/>
              </w:rPr>
            </w:pPr>
            <w:r>
              <w:rPr>
                <w:rFonts w:hint="eastAsia"/>
                <w:color w:val="auto"/>
                <w:sz w:val="21"/>
                <w:szCs w:val="21"/>
                <w:lang w:val="en-US" w:eastAsia="zh-CN"/>
              </w:rPr>
              <w:t>5</w:t>
            </w:r>
          </w:p>
        </w:tc>
        <w:tc>
          <w:tcPr>
            <w:tcW w:w="2566" w:type="dxa"/>
            <w:vAlign w:val="center"/>
          </w:tcPr>
          <w:p w14:paraId="3BFAF6FC">
            <w:pPr>
              <w:jc w:val="center"/>
              <w:rPr>
                <w:rFonts w:hint="eastAsia"/>
                <w:color w:val="auto"/>
                <w:sz w:val="21"/>
                <w:szCs w:val="21"/>
                <w:lang w:val="en-US" w:eastAsia="zh-CN"/>
              </w:rPr>
            </w:pPr>
            <w:r>
              <w:rPr>
                <w:rFonts w:hint="eastAsia"/>
                <w:color w:val="auto"/>
                <w:sz w:val="21"/>
                <w:szCs w:val="21"/>
                <w:lang w:val="en-US" w:eastAsia="zh-CN"/>
              </w:rPr>
              <w:t>精密空调</w:t>
            </w:r>
          </w:p>
        </w:tc>
        <w:tc>
          <w:tcPr>
            <w:tcW w:w="2819" w:type="dxa"/>
            <w:vAlign w:val="center"/>
          </w:tcPr>
          <w:p w14:paraId="52C86E79">
            <w:pPr>
              <w:pStyle w:val="2"/>
              <w:jc w:val="center"/>
              <w:rPr>
                <w:rFonts w:hint="default"/>
                <w:color w:val="auto"/>
                <w:sz w:val="21"/>
                <w:szCs w:val="21"/>
                <w:lang w:val="en-US" w:eastAsia="zh-CN"/>
              </w:rPr>
            </w:pPr>
            <w:r>
              <w:rPr>
                <w:rFonts w:hint="eastAsia"/>
                <w:color w:val="auto"/>
                <w:sz w:val="21"/>
                <w:szCs w:val="21"/>
                <w:lang w:val="en-US" w:eastAsia="zh-CN"/>
              </w:rPr>
              <w:t>（Citec）D21AH</w:t>
            </w:r>
          </w:p>
        </w:tc>
        <w:tc>
          <w:tcPr>
            <w:tcW w:w="1215" w:type="dxa"/>
            <w:vAlign w:val="center"/>
          </w:tcPr>
          <w:p w14:paraId="6BCF6FC6">
            <w:pPr>
              <w:jc w:val="center"/>
              <w:rPr>
                <w:rFonts w:hint="eastAsia"/>
                <w:color w:val="auto"/>
                <w:sz w:val="21"/>
                <w:szCs w:val="21"/>
                <w:lang w:val="en-US" w:eastAsia="zh-CN"/>
              </w:rPr>
            </w:pPr>
            <w:r>
              <w:rPr>
                <w:rFonts w:hint="eastAsia"/>
                <w:color w:val="auto"/>
                <w:sz w:val="21"/>
                <w:szCs w:val="21"/>
                <w:lang w:val="en-US" w:eastAsia="zh-CN"/>
              </w:rPr>
              <w:t>套</w:t>
            </w:r>
          </w:p>
        </w:tc>
        <w:tc>
          <w:tcPr>
            <w:tcW w:w="1225" w:type="dxa"/>
            <w:vAlign w:val="center"/>
          </w:tcPr>
          <w:p w14:paraId="332FF8BD">
            <w:pPr>
              <w:pStyle w:val="2"/>
              <w:jc w:val="center"/>
              <w:rPr>
                <w:rFonts w:hint="default"/>
                <w:color w:val="auto"/>
                <w:sz w:val="21"/>
                <w:szCs w:val="21"/>
                <w:lang w:val="en-US" w:eastAsia="zh-CN"/>
              </w:rPr>
            </w:pPr>
            <w:r>
              <w:rPr>
                <w:rFonts w:hint="eastAsia"/>
                <w:color w:val="auto"/>
                <w:sz w:val="21"/>
                <w:szCs w:val="21"/>
                <w:lang w:val="en-US" w:eastAsia="zh-CN"/>
              </w:rPr>
              <w:t>1</w:t>
            </w:r>
          </w:p>
        </w:tc>
        <w:tc>
          <w:tcPr>
            <w:tcW w:w="1753" w:type="dxa"/>
            <w:vAlign w:val="center"/>
          </w:tcPr>
          <w:p w14:paraId="6ABD5253">
            <w:pPr>
              <w:pStyle w:val="2"/>
              <w:jc w:val="center"/>
              <w:rPr>
                <w:color w:val="auto"/>
                <w:sz w:val="21"/>
                <w:szCs w:val="21"/>
              </w:rPr>
            </w:pPr>
          </w:p>
        </w:tc>
      </w:tr>
      <w:tr w14:paraId="1182C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 w:type="dxa"/>
            <w:vAlign w:val="center"/>
          </w:tcPr>
          <w:p w14:paraId="20252BB9">
            <w:pPr>
              <w:pStyle w:val="2"/>
              <w:jc w:val="center"/>
              <w:rPr>
                <w:rFonts w:hint="default"/>
                <w:color w:val="auto"/>
                <w:sz w:val="21"/>
                <w:szCs w:val="21"/>
                <w:lang w:val="en-US" w:eastAsia="zh-CN"/>
              </w:rPr>
            </w:pPr>
            <w:r>
              <w:rPr>
                <w:rFonts w:hint="eastAsia"/>
                <w:color w:val="auto"/>
                <w:sz w:val="21"/>
                <w:szCs w:val="21"/>
                <w:lang w:val="en-US" w:eastAsia="zh-CN"/>
              </w:rPr>
              <w:t>6</w:t>
            </w:r>
          </w:p>
        </w:tc>
        <w:tc>
          <w:tcPr>
            <w:tcW w:w="2566" w:type="dxa"/>
            <w:vAlign w:val="center"/>
          </w:tcPr>
          <w:p w14:paraId="306286B1">
            <w:pPr>
              <w:jc w:val="center"/>
              <w:rPr>
                <w:rFonts w:hint="eastAsia"/>
                <w:color w:val="auto"/>
                <w:sz w:val="21"/>
                <w:szCs w:val="21"/>
                <w:lang w:val="en-US" w:eastAsia="zh-CN"/>
              </w:rPr>
            </w:pPr>
            <w:r>
              <w:rPr>
                <w:rFonts w:hint="eastAsia"/>
                <w:color w:val="auto"/>
                <w:sz w:val="21"/>
                <w:szCs w:val="21"/>
                <w:lang w:val="en-US" w:eastAsia="zh-CN"/>
              </w:rPr>
              <w:t>精密空调</w:t>
            </w:r>
          </w:p>
        </w:tc>
        <w:tc>
          <w:tcPr>
            <w:tcW w:w="2819" w:type="dxa"/>
            <w:vAlign w:val="center"/>
          </w:tcPr>
          <w:p w14:paraId="2DDD6B54">
            <w:pPr>
              <w:pStyle w:val="2"/>
              <w:jc w:val="center"/>
              <w:rPr>
                <w:rFonts w:hint="default"/>
                <w:color w:val="auto"/>
                <w:sz w:val="21"/>
                <w:szCs w:val="21"/>
                <w:lang w:val="en-US" w:eastAsia="zh-CN"/>
              </w:rPr>
            </w:pPr>
            <w:r>
              <w:rPr>
                <w:rFonts w:hint="eastAsia"/>
                <w:color w:val="auto"/>
                <w:sz w:val="21"/>
                <w:szCs w:val="21"/>
                <w:lang w:val="en-US" w:eastAsia="zh-CN"/>
              </w:rPr>
              <w:t>DencoU28A</w:t>
            </w:r>
          </w:p>
        </w:tc>
        <w:tc>
          <w:tcPr>
            <w:tcW w:w="1215" w:type="dxa"/>
            <w:vAlign w:val="center"/>
          </w:tcPr>
          <w:p w14:paraId="77F4968D">
            <w:pPr>
              <w:jc w:val="center"/>
              <w:rPr>
                <w:rFonts w:hint="eastAsia"/>
                <w:color w:val="auto"/>
                <w:sz w:val="21"/>
                <w:szCs w:val="21"/>
                <w:lang w:val="en-US" w:eastAsia="zh-CN"/>
              </w:rPr>
            </w:pPr>
            <w:r>
              <w:rPr>
                <w:rFonts w:hint="eastAsia"/>
                <w:color w:val="auto"/>
                <w:sz w:val="21"/>
                <w:szCs w:val="21"/>
                <w:lang w:val="en-US" w:eastAsia="zh-CN"/>
              </w:rPr>
              <w:t>套</w:t>
            </w:r>
          </w:p>
        </w:tc>
        <w:tc>
          <w:tcPr>
            <w:tcW w:w="1225" w:type="dxa"/>
            <w:vAlign w:val="center"/>
          </w:tcPr>
          <w:p w14:paraId="5173C537">
            <w:pPr>
              <w:pStyle w:val="2"/>
              <w:jc w:val="center"/>
              <w:rPr>
                <w:rFonts w:hint="default"/>
                <w:color w:val="auto"/>
                <w:sz w:val="21"/>
                <w:szCs w:val="21"/>
                <w:lang w:val="en-US" w:eastAsia="zh-CN"/>
              </w:rPr>
            </w:pPr>
            <w:r>
              <w:rPr>
                <w:rFonts w:hint="eastAsia"/>
                <w:color w:val="auto"/>
                <w:sz w:val="21"/>
                <w:szCs w:val="21"/>
                <w:lang w:val="en-US" w:eastAsia="zh-CN"/>
              </w:rPr>
              <w:t>1</w:t>
            </w:r>
          </w:p>
        </w:tc>
        <w:tc>
          <w:tcPr>
            <w:tcW w:w="1753" w:type="dxa"/>
            <w:vAlign w:val="center"/>
          </w:tcPr>
          <w:p w14:paraId="013B9268">
            <w:pPr>
              <w:pStyle w:val="2"/>
              <w:jc w:val="center"/>
              <w:rPr>
                <w:color w:val="auto"/>
                <w:sz w:val="21"/>
                <w:szCs w:val="21"/>
              </w:rPr>
            </w:pPr>
          </w:p>
        </w:tc>
      </w:tr>
      <w:tr w14:paraId="16096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 w:type="dxa"/>
            <w:vAlign w:val="center"/>
          </w:tcPr>
          <w:p w14:paraId="46FFBF1A">
            <w:pPr>
              <w:pStyle w:val="2"/>
              <w:jc w:val="center"/>
              <w:rPr>
                <w:rFonts w:hint="default"/>
                <w:color w:val="auto"/>
                <w:sz w:val="21"/>
                <w:szCs w:val="21"/>
                <w:lang w:val="en-US" w:eastAsia="zh-CN"/>
              </w:rPr>
            </w:pPr>
            <w:r>
              <w:rPr>
                <w:rFonts w:hint="eastAsia"/>
                <w:color w:val="auto"/>
                <w:sz w:val="21"/>
                <w:szCs w:val="21"/>
                <w:lang w:val="en-US" w:eastAsia="zh-CN"/>
              </w:rPr>
              <w:t>7</w:t>
            </w:r>
          </w:p>
        </w:tc>
        <w:tc>
          <w:tcPr>
            <w:tcW w:w="2566" w:type="dxa"/>
            <w:vAlign w:val="center"/>
          </w:tcPr>
          <w:p w14:paraId="113855AE">
            <w:pPr>
              <w:jc w:val="center"/>
              <w:rPr>
                <w:rFonts w:hint="eastAsia"/>
                <w:color w:val="auto"/>
                <w:sz w:val="21"/>
                <w:szCs w:val="21"/>
                <w:lang w:val="en-US" w:eastAsia="zh-CN"/>
              </w:rPr>
            </w:pPr>
            <w:r>
              <w:rPr>
                <w:rFonts w:hint="eastAsia"/>
                <w:color w:val="auto"/>
                <w:sz w:val="21"/>
                <w:szCs w:val="21"/>
                <w:lang w:val="en-US" w:eastAsia="zh-CN"/>
              </w:rPr>
              <w:t>精密空调</w:t>
            </w:r>
          </w:p>
        </w:tc>
        <w:tc>
          <w:tcPr>
            <w:tcW w:w="2819" w:type="dxa"/>
            <w:vAlign w:val="center"/>
          </w:tcPr>
          <w:p w14:paraId="6712FD4D">
            <w:pPr>
              <w:pStyle w:val="2"/>
              <w:jc w:val="center"/>
              <w:rPr>
                <w:rFonts w:hint="default"/>
                <w:color w:val="auto"/>
                <w:sz w:val="21"/>
                <w:szCs w:val="21"/>
                <w:lang w:val="en-US" w:eastAsia="zh-CN"/>
              </w:rPr>
            </w:pPr>
            <w:r>
              <w:rPr>
                <w:rFonts w:hint="eastAsia"/>
                <w:color w:val="auto"/>
                <w:sz w:val="21"/>
                <w:szCs w:val="21"/>
                <w:lang w:val="en-US" w:eastAsia="zh-CN"/>
              </w:rPr>
              <w:t>ST005FAACAOBT</w:t>
            </w:r>
          </w:p>
        </w:tc>
        <w:tc>
          <w:tcPr>
            <w:tcW w:w="1215" w:type="dxa"/>
            <w:vAlign w:val="center"/>
          </w:tcPr>
          <w:p w14:paraId="100C6461">
            <w:pPr>
              <w:jc w:val="center"/>
              <w:rPr>
                <w:rFonts w:hint="eastAsia"/>
                <w:color w:val="auto"/>
                <w:sz w:val="21"/>
                <w:szCs w:val="21"/>
                <w:lang w:val="en-US" w:eastAsia="zh-CN"/>
              </w:rPr>
            </w:pPr>
            <w:r>
              <w:rPr>
                <w:rFonts w:hint="eastAsia"/>
                <w:color w:val="auto"/>
                <w:sz w:val="21"/>
                <w:szCs w:val="21"/>
                <w:lang w:val="en-US" w:eastAsia="zh-CN"/>
              </w:rPr>
              <w:t>套</w:t>
            </w:r>
          </w:p>
        </w:tc>
        <w:tc>
          <w:tcPr>
            <w:tcW w:w="1225" w:type="dxa"/>
            <w:vAlign w:val="center"/>
          </w:tcPr>
          <w:p w14:paraId="5C1E7997">
            <w:pPr>
              <w:pStyle w:val="2"/>
              <w:jc w:val="center"/>
              <w:rPr>
                <w:rFonts w:hint="default"/>
                <w:color w:val="auto"/>
                <w:sz w:val="21"/>
                <w:szCs w:val="21"/>
                <w:lang w:val="en-US" w:eastAsia="zh-CN"/>
              </w:rPr>
            </w:pPr>
            <w:r>
              <w:rPr>
                <w:rFonts w:hint="eastAsia"/>
                <w:color w:val="auto"/>
                <w:sz w:val="21"/>
                <w:szCs w:val="21"/>
                <w:lang w:val="en-US" w:eastAsia="zh-CN"/>
              </w:rPr>
              <w:t>1</w:t>
            </w:r>
          </w:p>
        </w:tc>
        <w:tc>
          <w:tcPr>
            <w:tcW w:w="1753" w:type="dxa"/>
            <w:vAlign w:val="center"/>
          </w:tcPr>
          <w:p w14:paraId="25FBF2D3">
            <w:pPr>
              <w:pStyle w:val="2"/>
              <w:jc w:val="center"/>
              <w:rPr>
                <w:color w:val="auto"/>
                <w:sz w:val="21"/>
                <w:szCs w:val="21"/>
              </w:rPr>
            </w:pPr>
          </w:p>
        </w:tc>
      </w:tr>
      <w:tr w14:paraId="29EF5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 w:type="dxa"/>
            <w:vAlign w:val="center"/>
          </w:tcPr>
          <w:p w14:paraId="60B17250">
            <w:pPr>
              <w:pStyle w:val="2"/>
              <w:jc w:val="center"/>
              <w:rPr>
                <w:rFonts w:hint="default"/>
                <w:color w:val="auto"/>
                <w:sz w:val="21"/>
                <w:szCs w:val="21"/>
                <w:lang w:val="en-US" w:eastAsia="zh-CN"/>
              </w:rPr>
            </w:pPr>
            <w:r>
              <w:rPr>
                <w:rFonts w:hint="eastAsia"/>
                <w:color w:val="auto"/>
                <w:sz w:val="21"/>
                <w:szCs w:val="21"/>
                <w:lang w:val="en-US" w:eastAsia="zh-CN"/>
              </w:rPr>
              <w:t>8</w:t>
            </w:r>
          </w:p>
        </w:tc>
        <w:tc>
          <w:tcPr>
            <w:tcW w:w="2566" w:type="dxa"/>
            <w:vAlign w:val="center"/>
          </w:tcPr>
          <w:p w14:paraId="70D61A8E">
            <w:pPr>
              <w:jc w:val="center"/>
              <w:rPr>
                <w:rFonts w:hint="eastAsia"/>
                <w:color w:val="auto"/>
                <w:sz w:val="21"/>
                <w:szCs w:val="21"/>
                <w:lang w:val="en-US" w:eastAsia="zh-CN"/>
              </w:rPr>
            </w:pPr>
            <w:r>
              <w:rPr>
                <w:rFonts w:hint="eastAsia"/>
                <w:color w:val="auto"/>
                <w:sz w:val="21"/>
                <w:szCs w:val="21"/>
                <w:lang w:val="en-US" w:eastAsia="zh-CN"/>
              </w:rPr>
              <w:t>精密空调</w:t>
            </w:r>
          </w:p>
        </w:tc>
        <w:tc>
          <w:tcPr>
            <w:tcW w:w="2819" w:type="dxa"/>
            <w:vAlign w:val="center"/>
          </w:tcPr>
          <w:p w14:paraId="2D5F70B7">
            <w:pPr>
              <w:pStyle w:val="2"/>
              <w:jc w:val="center"/>
              <w:rPr>
                <w:rFonts w:hint="eastAsia"/>
                <w:color w:val="auto"/>
                <w:sz w:val="21"/>
                <w:szCs w:val="21"/>
                <w:lang w:val="en-US" w:eastAsia="zh-CN"/>
              </w:rPr>
            </w:pPr>
            <w:r>
              <w:rPr>
                <w:rFonts w:hint="eastAsia"/>
                <w:color w:val="auto"/>
                <w:sz w:val="21"/>
                <w:szCs w:val="21"/>
                <w:lang w:val="en-US" w:eastAsia="zh-CN"/>
              </w:rPr>
              <w:t>ST012FAACAOBT</w:t>
            </w:r>
          </w:p>
        </w:tc>
        <w:tc>
          <w:tcPr>
            <w:tcW w:w="1215" w:type="dxa"/>
            <w:vAlign w:val="center"/>
          </w:tcPr>
          <w:p w14:paraId="1CC2A6A4">
            <w:pPr>
              <w:jc w:val="center"/>
              <w:rPr>
                <w:rFonts w:hint="eastAsia"/>
                <w:color w:val="auto"/>
                <w:sz w:val="21"/>
                <w:szCs w:val="21"/>
                <w:lang w:val="en-US" w:eastAsia="zh-CN"/>
              </w:rPr>
            </w:pPr>
            <w:r>
              <w:rPr>
                <w:rFonts w:hint="eastAsia"/>
                <w:color w:val="auto"/>
                <w:sz w:val="21"/>
                <w:szCs w:val="21"/>
                <w:lang w:val="en-US" w:eastAsia="zh-CN"/>
              </w:rPr>
              <w:t>套</w:t>
            </w:r>
          </w:p>
        </w:tc>
        <w:tc>
          <w:tcPr>
            <w:tcW w:w="1225" w:type="dxa"/>
            <w:vAlign w:val="center"/>
          </w:tcPr>
          <w:p w14:paraId="21527FC1">
            <w:pPr>
              <w:pStyle w:val="2"/>
              <w:jc w:val="center"/>
              <w:rPr>
                <w:rFonts w:hint="default"/>
                <w:color w:val="auto"/>
                <w:sz w:val="21"/>
                <w:szCs w:val="21"/>
                <w:lang w:val="en-US" w:eastAsia="zh-CN"/>
              </w:rPr>
            </w:pPr>
            <w:r>
              <w:rPr>
                <w:rFonts w:hint="eastAsia"/>
                <w:color w:val="auto"/>
                <w:sz w:val="21"/>
                <w:szCs w:val="21"/>
                <w:lang w:val="en-US" w:eastAsia="zh-CN"/>
              </w:rPr>
              <w:t>1</w:t>
            </w:r>
          </w:p>
        </w:tc>
        <w:tc>
          <w:tcPr>
            <w:tcW w:w="1753" w:type="dxa"/>
            <w:vAlign w:val="center"/>
          </w:tcPr>
          <w:p w14:paraId="7E688BA4">
            <w:pPr>
              <w:pStyle w:val="2"/>
              <w:jc w:val="center"/>
              <w:rPr>
                <w:color w:val="auto"/>
                <w:sz w:val="21"/>
                <w:szCs w:val="21"/>
              </w:rPr>
            </w:pPr>
          </w:p>
        </w:tc>
      </w:tr>
    </w:tbl>
    <w:p w14:paraId="1296FC81">
      <w:pPr>
        <w:pStyle w:val="2"/>
        <w:rPr>
          <w:color w:val="auto"/>
        </w:rPr>
      </w:pPr>
    </w:p>
    <w:p w14:paraId="1D47E5AC">
      <w:pPr>
        <w:pStyle w:val="2"/>
        <w:rPr>
          <w:color w:val="auto"/>
        </w:rPr>
      </w:pPr>
    </w:p>
    <w:p w14:paraId="062A4A70">
      <w:pPr>
        <w:autoSpaceDE w:val="0"/>
        <w:autoSpaceDN w:val="0"/>
        <w:spacing w:line="360" w:lineRule="auto"/>
        <w:jc w:val="left"/>
        <w:rPr>
          <w:rFonts w:hint="default" w:ascii="Times New Roman" w:hAnsi="Times New Roman" w:eastAsia="宋体"/>
          <w:bCs/>
          <w:color w:val="auto"/>
          <w:szCs w:val="21"/>
          <w:lang w:val="en-US" w:eastAsia="zh-CN"/>
        </w:rPr>
      </w:pPr>
      <w:r>
        <w:rPr>
          <w:rFonts w:hint="eastAsia" w:ascii="Times New Roman" w:hAnsi="Times New Roman" w:eastAsia="宋体"/>
          <w:b/>
          <w:color w:val="auto"/>
          <w:szCs w:val="21"/>
        </w:rPr>
        <w:t>五、中央空调系统维护保养具体内容</w:t>
      </w:r>
    </w:p>
    <w:p w14:paraId="5A443BCC">
      <w:pPr>
        <w:spacing w:line="400" w:lineRule="exact"/>
        <w:ind w:left="420" w:hanging="420" w:hangingChars="200"/>
        <w:rPr>
          <w:rFonts w:hint="eastAsia" w:ascii="Times New Roman" w:hAnsi="Times New Roman" w:eastAsia="宋体"/>
          <w:bCs/>
          <w:color w:val="auto"/>
          <w:szCs w:val="21"/>
          <w:highlight w:val="none"/>
          <w:lang w:val="en-US" w:eastAsia="zh-CN"/>
        </w:rPr>
      </w:pPr>
      <w:r>
        <w:rPr>
          <w:rFonts w:hint="eastAsia" w:ascii="Times New Roman" w:hAnsi="Times New Roman" w:eastAsia="宋体"/>
          <w:bCs/>
          <w:color w:val="auto"/>
          <w:szCs w:val="21"/>
          <w:highlight w:val="none"/>
          <w:lang w:eastAsia="zh-CN"/>
        </w:rPr>
        <w:t>（</w:t>
      </w:r>
      <w:r>
        <w:rPr>
          <w:rFonts w:hint="eastAsia" w:ascii="Times New Roman" w:hAnsi="Times New Roman" w:eastAsia="宋体"/>
          <w:bCs/>
          <w:color w:val="auto"/>
          <w:szCs w:val="21"/>
          <w:highlight w:val="none"/>
          <w:lang w:val="en-US" w:eastAsia="zh-CN"/>
        </w:rPr>
        <w:t>一</w:t>
      </w:r>
      <w:r>
        <w:rPr>
          <w:rFonts w:hint="eastAsia" w:ascii="Times New Roman" w:hAnsi="Times New Roman" w:eastAsia="宋体"/>
          <w:bCs/>
          <w:color w:val="auto"/>
          <w:szCs w:val="21"/>
          <w:highlight w:val="none"/>
          <w:lang w:eastAsia="zh-CN"/>
        </w:rPr>
        <w:t>）</w:t>
      </w:r>
      <w:r>
        <w:rPr>
          <w:rFonts w:hint="eastAsia" w:ascii="Times New Roman" w:hAnsi="Times New Roman" w:eastAsia="宋体"/>
          <w:bCs/>
          <w:color w:val="auto"/>
          <w:szCs w:val="21"/>
          <w:highlight w:val="none"/>
          <w:lang w:val="en-US" w:eastAsia="zh-CN"/>
        </w:rPr>
        <w:t>中央空调维护保养服务内容</w:t>
      </w:r>
    </w:p>
    <w:p w14:paraId="7B1DB070">
      <w:pPr>
        <w:pStyle w:val="2"/>
        <w:rPr>
          <w:rFonts w:hint="eastAsia" w:ascii="Times New Roman" w:hAnsi="Times New Roman" w:eastAsia="宋体" w:cstheme="minorBidi"/>
          <w:bCs/>
          <w:color w:val="auto"/>
          <w:spacing w:val="0"/>
          <w:kern w:val="2"/>
          <w:sz w:val="21"/>
          <w:szCs w:val="21"/>
          <w:highlight w:val="none"/>
          <w:lang w:val="en-US" w:eastAsia="zh-CN" w:bidi="ar-SA"/>
        </w:rPr>
      </w:pPr>
      <w:r>
        <w:rPr>
          <w:rFonts w:hint="eastAsia" w:ascii="Times New Roman" w:hAnsi="Times New Roman" w:eastAsia="宋体" w:cstheme="minorBidi"/>
          <w:bCs/>
          <w:color w:val="auto"/>
          <w:spacing w:val="0"/>
          <w:kern w:val="2"/>
          <w:sz w:val="21"/>
          <w:szCs w:val="21"/>
          <w:highlight w:val="none"/>
          <w:lang w:val="en-US" w:eastAsia="zh-CN" w:bidi="ar-SA"/>
        </w:rPr>
        <w:t>1、每日巡检中央空调系统主机、冷冻、冷却泵、冷却水塔等设备，并做好记录。</w:t>
      </w:r>
    </w:p>
    <w:p w14:paraId="756C3C99">
      <w:pPr>
        <w:pStyle w:val="2"/>
        <w:rPr>
          <w:rFonts w:hint="eastAsia" w:ascii="Times New Roman" w:hAnsi="Times New Roman" w:eastAsia="宋体" w:cstheme="minorBidi"/>
          <w:bCs/>
          <w:color w:val="auto"/>
          <w:spacing w:val="0"/>
          <w:kern w:val="2"/>
          <w:sz w:val="21"/>
          <w:szCs w:val="21"/>
          <w:highlight w:val="none"/>
          <w:lang w:val="en-US" w:eastAsia="zh-CN" w:bidi="ar-SA"/>
        </w:rPr>
      </w:pPr>
      <w:r>
        <w:rPr>
          <w:rFonts w:hint="eastAsia" w:ascii="Times New Roman" w:hAnsi="Times New Roman" w:eastAsia="宋体" w:cstheme="minorBidi"/>
          <w:bCs/>
          <w:color w:val="auto"/>
          <w:spacing w:val="0"/>
          <w:kern w:val="2"/>
          <w:sz w:val="21"/>
          <w:szCs w:val="21"/>
          <w:highlight w:val="none"/>
          <w:lang w:val="en-US" w:eastAsia="zh-CN" w:bidi="ar-SA"/>
        </w:rPr>
        <w:t>2、每日对中央空调系统报修进行维修，并做好维修记录。</w:t>
      </w:r>
    </w:p>
    <w:p w14:paraId="79C7E2C0">
      <w:pPr>
        <w:pStyle w:val="2"/>
        <w:rPr>
          <w:rFonts w:hint="default" w:ascii="Times New Roman" w:hAnsi="Times New Roman" w:eastAsia="宋体" w:cstheme="minorBidi"/>
          <w:bCs/>
          <w:color w:val="auto"/>
          <w:spacing w:val="0"/>
          <w:kern w:val="2"/>
          <w:sz w:val="21"/>
          <w:szCs w:val="21"/>
          <w:highlight w:val="none"/>
          <w:lang w:val="en-US" w:eastAsia="zh-CN" w:bidi="ar-SA"/>
        </w:rPr>
      </w:pPr>
      <w:r>
        <w:rPr>
          <w:rFonts w:hint="eastAsia" w:ascii="Times New Roman" w:hAnsi="Times New Roman" w:eastAsia="宋体" w:cstheme="minorBidi"/>
          <w:bCs/>
          <w:color w:val="auto"/>
          <w:spacing w:val="0"/>
          <w:kern w:val="2"/>
          <w:sz w:val="21"/>
          <w:szCs w:val="21"/>
          <w:highlight w:val="none"/>
          <w:lang w:val="en-US" w:eastAsia="zh-CN" w:bidi="ar-SA"/>
        </w:rPr>
        <w:t>3、日常维护保养工作中，清洗滤网时节约用水，根据温度实时调整设备制冷温度和设备开启数量，遇到耗能情况做好宣教等节能工作。</w:t>
      </w:r>
    </w:p>
    <w:p w14:paraId="19B72178">
      <w:pPr>
        <w:spacing w:line="400" w:lineRule="exact"/>
        <w:ind w:left="420" w:hanging="420" w:hangingChars="200"/>
        <w:rPr>
          <w:rFonts w:ascii="Times New Roman" w:hAnsi="Times New Roman" w:eastAsia="宋体"/>
          <w:bCs/>
          <w:color w:val="auto"/>
          <w:szCs w:val="21"/>
        </w:rPr>
      </w:pPr>
      <w:r>
        <w:rPr>
          <w:rFonts w:hint="eastAsia" w:ascii="Times New Roman" w:hAnsi="Times New Roman" w:eastAsia="宋体"/>
          <w:bCs/>
          <w:color w:val="auto"/>
          <w:szCs w:val="21"/>
          <w:lang w:val="en-US" w:eastAsia="zh-CN"/>
        </w:rPr>
        <w:t>（二</w:t>
      </w:r>
      <w:r>
        <w:rPr>
          <w:rFonts w:hint="eastAsia" w:ascii="Times New Roman" w:hAnsi="Times New Roman" w:eastAsia="宋体"/>
          <w:bCs/>
          <w:color w:val="auto"/>
          <w:szCs w:val="21"/>
        </w:rPr>
        <w:t>）冷水机组的周期性保养</w:t>
      </w:r>
    </w:p>
    <w:p w14:paraId="5C3F46E2">
      <w:pPr>
        <w:spacing w:line="400" w:lineRule="exact"/>
        <w:ind w:left="420" w:hanging="420" w:hangingChars="200"/>
        <w:rPr>
          <w:rFonts w:ascii="Times New Roman" w:hAnsi="Times New Roman" w:eastAsia="宋体"/>
          <w:bCs/>
          <w:color w:val="auto"/>
          <w:szCs w:val="21"/>
        </w:rPr>
      </w:pPr>
      <w:r>
        <w:rPr>
          <w:rFonts w:hint="eastAsia" w:ascii="Times New Roman" w:hAnsi="Times New Roman" w:eastAsia="宋体"/>
          <w:bCs/>
          <w:color w:val="auto"/>
          <w:szCs w:val="21"/>
        </w:rPr>
        <w:t>1、每月的服务项目：</w:t>
      </w:r>
    </w:p>
    <w:p w14:paraId="7288DEFC">
      <w:pPr>
        <w:spacing w:line="400" w:lineRule="exact"/>
        <w:ind w:left="420" w:hanging="420" w:hangingChars="200"/>
        <w:rPr>
          <w:rFonts w:ascii="Times New Roman" w:hAnsi="Times New Roman" w:eastAsia="宋体"/>
          <w:bCs/>
          <w:color w:val="auto"/>
          <w:szCs w:val="21"/>
        </w:rPr>
      </w:pPr>
      <w:r>
        <w:rPr>
          <w:rFonts w:hint="eastAsia" w:ascii="Times New Roman" w:hAnsi="Times New Roman" w:eastAsia="宋体"/>
          <w:bCs/>
          <w:color w:val="auto"/>
          <w:szCs w:val="21"/>
        </w:rPr>
        <w:t>（1）检查机组运行记录（发现问题及时提出，并作出解决方案）；</w:t>
      </w:r>
    </w:p>
    <w:p w14:paraId="5A4C7670">
      <w:pPr>
        <w:spacing w:line="400" w:lineRule="exact"/>
        <w:ind w:left="420" w:hanging="420" w:hangingChars="200"/>
        <w:rPr>
          <w:rFonts w:ascii="Times New Roman" w:hAnsi="Times New Roman" w:eastAsia="宋体"/>
          <w:bCs/>
          <w:color w:val="auto"/>
          <w:szCs w:val="21"/>
        </w:rPr>
      </w:pPr>
      <w:r>
        <w:rPr>
          <w:rFonts w:hint="eastAsia" w:ascii="Times New Roman" w:hAnsi="Times New Roman" w:eastAsia="宋体"/>
          <w:bCs/>
          <w:color w:val="auto"/>
          <w:szCs w:val="21"/>
        </w:rPr>
        <w:t>（2）检查机组密封检漏；</w:t>
      </w:r>
    </w:p>
    <w:p w14:paraId="0383F47B">
      <w:pPr>
        <w:spacing w:line="400" w:lineRule="exact"/>
        <w:ind w:left="420" w:hanging="420" w:hangingChars="200"/>
        <w:rPr>
          <w:rFonts w:ascii="Times New Roman" w:hAnsi="Times New Roman" w:eastAsia="宋体"/>
          <w:bCs/>
          <w:color w:val="auto"/>
          <w:szCs w:val="21"/>
        </w:rPr>
      </w:pPr>
      <w:r>
        <w:rPr>
          <w:rFonts w:hint="eastAsia" w:ascii="Times New Roman" w:hAnsi="Times New Roman" w:eastAsia="宋体"/>
          <w:bCs/>
          <w:color w:val="auto"/>
          <w:szCs w:val="21"/>
        </w:rPr>
        <w:t>（3）检查油位油质；</w:t>
      </w:r>
    </w:p>
    <w:p w14:paraId="3ACBED3A">
      <w:pPr>
        <w:spacing w:line="400" w:lineRule="exact"/>
        <w:ind w:left="420" w:hanging="420" w:hangingChars="200"/>
        <w:rPr>
          <w:rFonts w:ascii="Times New Roman" w:hAnsi="Times New Roman" w:eastAsia="宋体"/>
          <w:bCs/>
          <w:color w:val="auto"/>
          <w:szCs w:val="21"/>
        </w:rPr>
      </w:pPr>
      <w:r>
        <w:rPr>
          <w:rFonts w:hint="eastAsia" w:ascii="Times New Roman" w:hAnsi="Times New Roman" w:eastAsia="宋体"/>
          <w:bCs/>
          <w:color w:val="auto"/>
          <w:szCs w:val="21"/>
        </w:rPr>
        <w:t>（4）检查冷媒存量；</w:t>
      </w:r>
    </w:p>
    <w:p w14:paraId="7242D9E3">
      <w:pPr>
        <w:spacing w:line="400" w:lineRule="exact"/>
        <w:ind w:left="420" w:hanging="420" w:hangingChars="200"/>
        <w:rPr>
          <w:rFonts w:ascii="Times New Roman" w:hAnsi="Times New Roman" w:eastAsia="宋体"/>
          <w:bCs/>
          <w:color w:val="auto"/>
          <w:szCs w:val="21"/>
        </w:rPr>
      </w:pPr>
      <w:r>
        <w:rPr>
          <w:rFonts w:hint="eastAsia" w:ascii="Times New Roman" w:hAnsi="Times New Roman" w:eastAsia="宋体"/>
          <w:bCs/>
          <w:color w:val="auto"/>
          <w:szCs w:val="21"/>
        </w:rPr>
        <w:t>（5）在满负荷情况下检查冷媒过滤器的进出温差；</w:t>
      </w:r>
    </w:p>
    <w:p w14:paraId="04E5A2CF">
      <w:pPr>
        <w:spacing w:line="400" w:lineRule="exact"/>
        <w:ind w:left="420" w:hanging="420" w:hangingChars="200"/>
        <w:rPr>
          <w:rFonts w:ascii="Times New Roman" w:hAnsi="Times New Roman" w:eastAsia="宋体"/>
          <w:bCs/>
          <w:color w:val="auto"/>
          <w:szCs w:val="21"/>
        </w:rPr>
      </w:pPr>
      <w:r>
        <w:rPr>
          <w:rFonts w:hint="eastAsia" w:ascii="Times New Roman" w:hAnsi="Times New Roman" w:eastAsia="宋体"/>
          <w:bCs/>
          <w:color w:val="auto"/>
          <w:szCs w:val="21"/>
        </w:rPr>
        <w:t>（6）检查机组各传感器是否正常；</w:t>
      </w:r>
    </w:p>
    <w:p w14:paraId="31499F1E">
      <w:pPr>
        <w:spacing w:line="400" w:lineRule="exact"/>
        <w:ind w:left="420" w:hanging="420" w:hangingChars="200"/>
        <w:rPr>
          <w:rFonts w:ascii="Times New Roman" w:hAnsi="Times New Roman" w:eastAsia="宋体"/>
          <w:bCs/>
          <w:color w:val="auto"/>
          <w:szCs w:val="21"/>
        </w:rPr>
      </w:pPr>
      <w:r>
        <w:rPr>
          <w:rFonts w:hint="eastAsia" w:ascii="Times New Roman" w:hAnsi="Times New Roman" w:eastAsia="宋体"/>
          <w:bCs/>
          <w:color w:val="auto"/>
          <w:szCs w:val="21"/>
        </w:rPr>
        <w:t>（7）检查蒸发器及冷凝器的换热效果；</w:t>
      </w:r>
    </w:p>
    <w:p w14:paraId="67FF27B8">
      <w:pPr>
        <w:spacing w:line="400" w:lineRule="exact"/>
        <w:ind w:left="420" w:hanging="420" w:hangingChars="200"/>
        <w:rPr>
          <w:rFonts w:ascii="Times New Roman" w:hAnsi="Times New Roman" w:eastAsia="宋体"/>
          <w:bCs/>
          <w:color w:val="auto"/>
          <w:szCs w:val="21"/>
        </w:rPr>
      </w:pPr>
      <w:r>
        <w:rPr>
          <w:rFonts w:hint="eastAsia" w:ascii="Times New Roman" w:hAnsi="Times New Roman" w:eastAsia="宋体"/>
          <w:bCs/>
          <w:color w:val="auto"/>
          <w:szCs w:val="21"/>
        </w:rPr>
        <w:t>（8）检查各保护装置是否正常；</w:t>
      </w:r>
    </w:p>
    <w:p w14:paraId="15870845">
      <w:pPr>
        <w:spacing w:line="400" w:lineRule="exact"/>
        <w:ind w:left="420" w:hanging="420" w:hangingChars="200"/>
        <w:rPr>
          <w:rFonts w:ascii="Times New Roman" w:hAnsi="Times New Roman" w:eastAsia="宋体"/>
          <w:bCs/>
          <w:color w:val="auto"/>
          <w:szCs w:val="21"/>
        </w:rPr>
      </w:pPr>
      <w:r>
        <w:rPr>
          <w:rFonts w:hint="eastAsia" w:ascii="Times New Roman" w:hAnsi="Times New Roman" w:eastAsia="宋体"/>
          <w:bCs/>
          <w:color w:val="auto"/>
          <w:szCs w:val="21"/>
        </w:rPr>
        <w:t>（9）检查所有的电控元件是否有明显的故障；</w:t>
      </w:r>
    </w:p>
    <w:p w14:paraId="45EA895E">
      <w:pPr>
        <w:spacing w:line="400" w:lineRule="exact"/>
        <w:ind w:left="420" w:hanging="420" w:hangingChars="200"/>
        <w:rPr>
          <w:rFonts w:ascii="Times New Roman" w:hAnsi="Times New Roman" w:eastAsia="宋体"/>
          <w:bCs/>
          <w:color w:val="auto"/>
          <w:szCs w:val="21"/>
        </w:rPr>
      </w:pPr>
      <w:r>
        <w:rPr>
          <w:rFonts w:hint="eastAsia" w:ascii="Times New Roman" w:hAnsi="Times New Roman" w:eastAsia="宋体"/>
          <w:bCs/>
          <w:color w:val="auto"/>
          <w:szCs w:val="21"/>
        </w:rPr>
        <w:t>2、每半年的服务项目：</w:t>
      </w:r>
    </w:p>
    <w:p w14:paraId="4AD1F0A2">
      <w:pPr>
        <w:spacing w:line="400" w:lineRule="exact"/>
        <w:ind w:left="420" w:hanging="420" w:hangingChars="200"/>
        <w:rPr>
          <w:rFonts w:ascii="Times New Roman" w:hAnsi="Times New Roman" w:eastAsia="宋体"/>
          <w:bCs/>
          <w:color w:val="auto"/>
          <w:szCs w:val="21"/>
        </w:rPr>
      </w:pPr>
      <w:r>
        <w:rPr>
          <w:rFonts w:hint="eastAsia" w:ascii="Times New Roman" w:hAnsi="Times New Roman" w:eastAsia="宋体"/>
          <w:bCs/>
          <w:color w:val="auto"/>
          <w:szCs w:val="21"/>
        </w:rPr>
        <w:t>（1）检查冷冻机油品质，如需要则更换机油。</w:t>
      </w:r>
    </w:p>
    <w:p w14:paraId="763DAD70">
      <w:pPr>
        <w:spacing w:line="400" w:lineRule="exact"/>
        <w:ind w:left="420" w:hanging="420" w:hangingChars="200"/>
        <w:rPr>
          <w:rFonts w:ascii="Times New Roman" w:hAnsi="Times New Roman" w:eastAsia="宋体"/>
          <w:bCs/>
          <w:color w:val="auto"/>
          <w:szCs w:val="21"/>
        </w:rPr>
      </w:pPr>
      <w:r>
        <w:rPr>
          <w:rFonts w:hint="eastAsia" w:ascii="Times New Roman" w:hAnsi="Times New Roman" w:eastAsia="宋体"/>
          <w:bCs/>
          <w:color w:val="auto"/>
          <w:szCs w:val="21"/>
        </w:rPr>
        <w:t>3、每年的服务项目：</w:t>
      </w:r>
    </w:p>
    <w:p w14:paraId="496454E4">
      <w:pPr>
        <w:spacing w:line="400" w:lineRule="exact"/>
        <w:ind w:left="420" w:hanging="420" w:hangingChars="200"/>
        <w:rPr>
          <w:rFonts w:ascii="Times New Roman" w:hAnsi="Times New Roman" w:eastAsia="宋体"/>
          <w:bCs/>
          <w:color w:val="auto"/>
          <w:szCs w:val="21"/>
        </w:rPr>
      </w:pPr>
      <w:r>
        <w:rPr>
          <w:rFonts w:hint="eastAsia" w:ascii="Times New Roman" w:hAnsi="Times New Roman" w:eastAsia="宋体"/>
          <w:bCs/>
          <w:color w:val="auto"/>
          <w:szCs w:val="21"/>
        </w:rPr>
        <w:t>（1）检查油过滤器，如需要更换油过滤器芯子；</w:t>
      </w:r>
    </w:p>
    <w:p w14:paraId="12D61B09">
      <w:pPr>
        <w:spacing w:line="400" w:lineRule="exact"/>
        <w:ind w:left="420" w:hanging="420" w:hangingChars="200"/>
        <w:rPr>
          <w:rFonts w:ascii="Times New Roman" w:hAnsi="Times New Roman" w:eastAsia="宋体"/>
          <w:bCs/>
          <w:color w:val="auto"/>
          <w:szCs w:val="21"/>
        </w:rPr>
      </w:pPr>
      <w:r>
        <w:rPr>
          <w:rFonts w:hint="eastAsia" w:ascii="Times New Roman" w:hAnsi="Times New Roman" w:eastAsia="宋体"/>
          <w:bCs/>
          <w:color w:val="auto"/>
          <w:szCs w:val="21"/>
        </w:rPr>
        <w:t>（2）检测安全阀有无泄漏；</w:t>
      </w:r>
    </w:p>
    <w:p w14:paraId="4E505C68">
      <w:pPr>
        <w:spacing w:line="400" w:lineRule="exact"/>
        <w:ind w:left="420" w:hanging="420" w:hangingChars="200"/>
        <w:rPr>
          <w:rFonts w:ascii="Times New Roman" w:hAnsi="Times New Roman" w:eastAsia="宋体"/>
          <w:bCs/>
          <w:color w:val="auto"/>
          <w:szCs w:val="21"/>
        </w:rPr>
      </w:pPr>
      <w:r>
        <w:rPr>
          <w:rFonts w:hint="eastAsia" w:ascii="Times New Roman" w:hAnsi="Times New Roman" w:eastAsia="宋体"/>
          <w:bCs/>
          <w:color w:val="auto"/>
          <w:szCs w:val="21"/>
        </w:rPr>
        <w:t>（3）检测油压差开关的设定；</w:t>
      </w:r>
    </w:p>
    <w:p w14:paraId="642C1270">
      <w:pPr>
        <w:spacing w:line="400" w:lineRule="exact"/>
        <w:ind w:left="420" w:hanging="420" w:hangingChars="200"/>
        <w:rPr>
          <w:rFonts w:ascii="Times New Roman" w:hAnsi="Times New Roman" w:eastAsia="宋体"/>
          <w:bCs/>
          <w:color w:val="auto"/>
          <w:szCs w:val="21"/>
        </w:rPr>
      </w:pPr>
      <w:r>
        <w:rPr>
          <w:rFonts w:hint="eastAsia" w:ascii="Times New Roman" w:hAnsi="Times New Roman" w:eastAsia="宋体"/>
          <w:bCs/>
          <w:color w:val="auto"/>
          <w:szCs w:val="21"/>
        </w:rPr>
        <w:t>（4）检查压缩机马达绝缘；</w:t>
      </w:r>
    </w:p>
    <w:p w14:paraId="74A73968">
      <w:pPr>
        <w:spacing w:line="400" w:lineRule="exact"/>
        <w:ind w:left="420" w:hanging="420" w:hangingChars="200"/>
        <w:rPr>
          <w:rFonts w:ascii="Times New Roman" w:hAnsi="Times New Roman" w:eastAsia="宋体"/>
          <w:bCs/>
          <w:color w:val="auto"/>
          <w:szCs w:val="21"/>
        </w:rPr>
      </w:pPr>
      <w:r>
        <w:rPr>
          <w:rFonts w:hint="eastAsia" w:ascii="Times New Roman" w:hAnsi="Times New Roman" w:eastAsia="宋体"/>
          <w:bCs/>
          <w:color w:val="auto"/>
          <w:szCs w:val="21"/>
        </w:rPr>
        <w:t>（5）检查操作和安全控制及电气元件有无缺损；</w:t>
      </w:r>
    </w:p>
    <w:p w14:paraId="64CC3368">
      <w:pPr>
        <w:spacing w:line="400" w:lineRule="exact"/>
        <w:ind w:left="420" w:hanging="420" w:hangingChars="200"/>
        <w:rPr>
          <w:rFonts w:ascii="Times New Roman" w:hAnsi="Times New Roman" w:eastAsia="宋体"/>
          <w:bCs/>
          <w:color w:val="auto"/>
          <w:szCs w:val="21"/>
        </w:rPr>
      </w:pPr>
      <w:r>
        <w:rPr>
          <w:rFonts w:hint="eastAsia" w:ascii="Times New Roman" w:hAnsi="Times New Roman" w:eastAsia="宋体"/>
          <w:bCs/>
          <w:color w:val="auto"/>
          <w:szCs w:val="21"/>
        </w:rPr>
        <w:t>（6）检查所有触头、螺丝及螺帽之松紧；</w:t>
      </w:r>
    </w:p>
    <w:p w14:paraId="646A99F6">
      <w:pPr>
        <w:spacing w:line="400" w:lineRule="exact"/>
        <w:ind w:left="420" w:hanging="420" w:hangingChars="200"/>
        <w:rPr>
          <w:rFonts w:ascii="Times New Roman" w:hAnsi="Times New Roman" w:eastAsia="宋体"/>
          <w:bCs/>
          <w:color w:val="auto"/>
          <w:szCs w:val="21"/>
        </w:rPr>
      </w:pPr>
      <w:r>
        <w:rPr>
          <w:rFonts w:hint="eastAsia" w:ascii="Times New Roman" w:hAnsi="Times New Roman" w:eastAsia="宋体"/>
          <w:bCs/>
          <w:color w:val="auto"/>
          <w:szCs w:val="21"/>
        </w:rPr>
        <w:t>（7）检查热交换器效应，如需要则予以清洗；</w:t>
      </w:r>
    </w:p>
    <w:p w14:paraId="22C7E995">
      <w:pPr>
        <w:widowControl/>
        <w:tabs>
          <w:tab w:val="left" w:pos="1320"/>
        </w:tabs>
        <w:spacing w:line="400" w:lineRule="exact"/>
        <w:rPr>
          <w:rFonts w:ascii="Times New Roman" w:hAnsi="Times New Roman" w:eastAsia="宋体"/>
          <w:color w:val="auto"/>
          <w:szCs w:val="21"/>
        </w:rPr>
      </w:pPr>
      <w:r>
        <w:rPr>
          <w:rFonts w:hint="eastAsia" w:ascii="Times New Roman" w:hAnsi="Times New Roman" w:eastAsia="宋体"/>
          <w:color w:val="auto"/>
          <w:szCs w:val="21"/>
        </w:rPr>
        <w:t>（</w:t>
      </w:r>
      <w:r>
        <w:rPr>
          <w:rFonts w:hint="eastAsia" w:ascii="Times New Roman" w:hAnsi="Times New Roman" w:eastAsia="宋体"/>
          <w:color w:val="auto"/>
          <w:szCs w:val="21"/>
          <w:lang w:val="en-US" w:eastAsia="zh-CN"/>
        </w:rPr>
        <w:t>三</w:t>
      </w:r>
      <w:r>
        <w:rPr>
          <w:rFonts w:hint="eastAsia" w:ascii="Times New Roman" w:hAnsi="Times New Roman" w:eastAsia="宋体"/>
          <w:color w:val="auto"/>
          <w:szCs w:val="21"/>
        </w:rPr>
        <w:t>）冷却塔的周期性保养</w:t>
      </w:r>
    </w:p>
    <w:p w14:paraId="27127E66">
      <w:pPr>
        <w:widowControl/>
        <w:tabs>
          <w:tab w:val="left" w:pos="567"/>
          <w:tab w:val="left" w:pos="168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1、每月的服务项目：</w:t>
      </w:r>
    </w:p>
    <w:p w14:paraId="500FA967">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（1）清洗冷却塔集水盘；</w:t>
      </w:r>
    </w:p>
    <w:p w14:paraId="51765CA7">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（2）检查播水器是否正常；</w:t>
      </w:r>
    </w:p>
    <w:p w14:paraId="343B138C">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（3）检查冷却塔电机运转情况；</w:t>
      </w:r>
    </w:p>
    <w:p w14:paraId="35D7F4EF">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（4）检查冷却塔皮带。</w:t>
      </w:r>
    </w:p>
    <w:p w14:paraId="2C43312D">
      <w:pPr>
        <w:widowControl/>
        <w:tabs>
          <w:tab w:val="left" w:pos="567"/>
          <w:tab w:val="left" w:pos="1680"/>
        </w:tabs>
        <w:spacing w:line="400" w:lineRule="exact"/>
        <w:rPr>
          <w:rFonts w:ascii="Times New Roman" w:hAnsi="Times New Roman" w:eastAsia="宋体"/>
          <w:color w:val="auto"/>
          <w:szCs w:val="21"/>
        </w:rPr>
      </w:pPr>
      <w:r>
        <w:rPr>
          <w:rFonts w:hint="eastAsia" w:ascii="Times New Roman" w:hAnsi="Times New Roman" w:eastAsia="宋体"/>
          <w:color w:val="auto"/>
          <w:szCs w:val="21"/>
        </w:rPr>
        <w:t>2、每半年服务项目：</w:t>
      </w:r>
    </w:p>
    <w:p w14:paraId="4E1801F9">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（1）检查叶片和轮毂的连接有无松动及涂漆层是否完好；</w:t>
      </w:r>
    </w:p>
    <w:p w14:paraId="72F8D8DF">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（2）更换减速箱油脂，检查风机传动轴封有无磨损及漏油；</w:t>
      </w:r>
    </w:p>
    <w:p w14:paraId="679AE799">
      <w:pPr>
        <w:widowControl/>
        <w:tabs>
          <w:tab w:val="left" w:pos="567"/>
          <w:tab w:val="left" w:pos="1680"/>
        </w:tabs>
        <w:spacing w:line="400" w:lineRule="exact"/>
        <w:rPr>
          <w:rFonts w:ascii="Times New Roman" w:hAnsi="Times New Roman" w:eastAsia="宋体"/>
          <w:color w:val="auto"/>
          <w:szCs w:val="21"/>
        </w:rPr>
      </w:pPr>
      <w:r>
        <w:rPr>
          <w:rFonts w:hint="eastAsia" w:ascii="Times New Roman" w:hAnsi="Times New Roman" w:eastAsia="宋体"/>
          <w:color w:val="auto"/>
          <w:szCs w:val="21"/>
        </w:rPr>
        <w:t>3、每年服务项目：</w:t>
      </w:r>
    </w:p>
    <w:p w14:paraId="727D48CE">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（1）检查电动机轴承及减速箱，添加油或油脂，如必要则更换零件配件；</w:t>
      </w:r>
    </w:p>
    <w:p w14:paraId="68E3DE67">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（2）检查电动机的绝缘情况。</w:t>
      </w:r>
    </w:p>
    <w:p w14:paraId="4E02E8E8">
      <w:pPr>
        <w:widowControl/>
        <w:tabs>
          <w:tab w:val="left" w:pos="1320"/>
        </w:tabs>
        <w:spacing w:line="400" w:lineRule="exact"/>
        <w:rPr>
          <w:rFonts w:ascii="Times New Roman" w:hAnsi="Times New Roman" w:eastAsia="宋体"/>
          <w:color w:val="auto"/>
          <w:szCs w:val="21"/>
        </w:rPr>
      </w:pPr>
      <w:r>
        <w:rPr>
          <w:rFonts w:hint="eastAsia" w:ascii="Times New Roman" w:hAnsi="Times New Roman" w:eastAsia="宋体"/>
          <w:color w:val="auto"/>
          <w:szCs w:val="21"/>
        </w:rPr>
        <w:t>（</w:t>
      </w:r>
      <w:r>
        <w:rPr>
          <w:rFonts w:hint="eastAsia" w:ascii="Times New Roman" w:hAnsi="Times New Roman" w:eastAsia="宋体"/>
          <w:color w:val="auto"/>
          <w:szCs w:val="21"/>
          <w:lang w:val="en-US" w:eastAsia="zh-CN"/>
        </w:rPr>
        <w:t>四</w:t>
      </w:r>
      <w:r>
        <w:rPr>
          <w:rFonts w:hint="eastAsia" w:ascii="Times New Roman" w:hAnsi="Times New Roman" w:eastAsia="宋体"/>
          <w:color w:val="auto"/>
          <w:szCs w:val="21"/>
        </w:rPr>
        <w:t>）冷却、冷冻水泵的周期性保养</w:t>
      </w:r>
    </w:p>
    <w:p w14:paraId="7158176D">
      <w:pPr>
        <w:widowControl/>
        <w:tabs>
          <w:tab w:val="left" w:pos="567"/>
          <w:tab w:val="left" w:pos="168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1、每月服务项目：</w:t>
      </w:r>
    </w:p>
    <w:p w14:paraId="1454C548">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（1）检查停止和运转状态下联轴器的状况；</w:t>
      </w:r>
    </w:p>
    <w:p w14:paraId="12DDCA65">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（3）检查电机发热是否正常；</w:t>
      </w:r>
    </w:p>
    <w:p w14:paraId="79D33C86">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（4）检查水泵轴封密封情况；</w:t>
      </w:r>
    </w:p>
    <w:p w14:paraId="0CA45217">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（5）检查水泵止回阀是否正常。</w:t>
      </w:r>
    </w:p>
    <w:p w14:paraId="5E072D1B">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2、每半年服务项目：</w:t>
      </w:r>
    </w:p>
    <w:p w14:paraId="5A44DEF5">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（1）检测运转电流，绝缘电阻。</w:t>
      </w:r>
    </w:p>
    <w:p w14:paraId="74699D33">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3、每年服务项目：</w:t>
      </w:r>
    </w:p>
    <w:p w14:paraId="511B9FE4">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（1）检查</w:t>
      </w:r>
      <w:r>
        <w:rPr>
          <w:rFonts w:ascii="Times New Roman" w:hAnsi="Times New Roman" w:eastAsia="宋体"/>
          <w:color w:val="auto"/>
          <w:szCs w:val="21"/>
        </w:rPr>
        <w:t>电机及水泵轴承磨损情况</w:t>
      </w:r>
      <w:r>
        <w:rPr>
          <w:rFonts w:hint="eastAsia" w:ascii="Times New Roman" w:hAnsi="Times New Roman" w:eastAsia="宋体"/>
          <w:color w:val="auto"/>
          <w:szCs w:val="21"/>
        </w:rPr>
        <w:t>，必</w:t>
      </w:r>
      <w:r>
        <w:rPr>
          <w:rFonts w:ascii="Times New Roman" w:hAnsi="Times New Roman" w:eastAsia="宋体"/>
          <w:color w:val="auto"/>
          <w:szCs w:val="21"/>
        </w:rPr>
        <w:t>要时</w:t>
      </w:r>
      <w:r>
        <w:rPr>
          <w:rFonts w:hint="eastAsia" w:ascii="Times New Roman" w:hAnsi="Times New Roman" w:eastAsia="宋体"/>
          <w:color w:val="auto"/>
          <w:szCs w:val="21"/>
        </w:rPr>
        <w:t>进行</w:t>
      </w:r>
      <w:r>
        <w:rPr>
          <w:rFonts w:ascii="Times New Roman" w:hAnsi="Times New Roman" w:eastAsia="宋体"/>
          <w:color w:val="auto"/>
          <w:szCs w:val="21"/>
        </w:rPr>
        <w:t>更换</w:t>
      </w:r>
      <w:r>
        <w:rPr>
          <w:rFonts w:hint="eastAsia" w:ascii="Times New Roman" w:hAnsi="Times New Roman" w:eastAsia="宋体"/>
          <w:color w:val="auto"/>
          <w:szCs w:val="21"/>
        </w:rPr>
        <w:t>。</w:t>
      </w:r>
    </w:p>
    <w:p w14:paraId="0F20A5BE">
      <w:pPr>
        <w:widowControl/>
        <w:tabs>
          <w:tab w:val="left" w:pos="1320"/>
        </w:tabs>
        <w:spacing w:line="400" w:lineRule="exact"/>
        <w:rPr>
          <w:rFonts w:ascii="Times New Roman" w:hAnsi="Times New Roman" w:eastAsia="宋体"/>
          <w:color w:val="auto"/>
          <w:szCs w:val="21"/>
        </w:rPr>
      </w:pPr>
      <w:r>
        <w:rPr>
          <w:rFonts w:hint="eastAsia" w:ascii="Times New Roman" w:hAnsi="Times New Roman" w:eastAsia="宋体"/>
          <w:color w:val="auto"/>
          <w:szCs w:val="21"/>
        </w:rPr>
        <w:t>（</w:t>
      </w:r>
      <w:r>
        <w:rPr>
          <w:rFonts w:hint="eastAsia" w:ascii="Times New Roman" w:hAnsi="Times New Roman" w:eastAsia="宋体"/>
          <w:color w:val="auto"/>
          <w:szCs w:val="21"/>
          <w:lang w:val="en-US" w:eastAsia="zh-CN"/>
        </w:rPr>
        <w:t>五</w:t>
      </w:r>
      <w:r>
        <w:rPr>
          <w:rFonts w:hint="eastAsia" w:ascii="Times New Roman" w:hAnsi="Times New Roman" w:eastAsia="宋体"/>
          <w:color w:val="auto"/>
          <w:szCs w:val="21"/>
        </w:rPr>
        <w:t>）风柜、风机盘管的周期性保养</w:t>
      </w:r>
    </w:p>
    <w:p w14:paraId="0AD0D754">
      <w:pPr>
        <w:widowControl/>
        <w:tabs>
          <w:tab w:val="left" w:pos="567"/>
          <w:tab w:val="left" w:pos="168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1、每月的服务项目：</w:t>
      </w:r>
    </w:p>
    <w:p w14:paraId="35226DA2">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（1）检查风机运转是否正常；</w:t>
      </w:r>
    </w:p>
    <w:p w14:paraId="33987BEF">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（2）检查风柜风机传动</w:t>
      </w:r>
      <w:r>
        <w:rPr>
          <w:rFonts w:ascii="Times New Roman" w:hAnsi="Times New Roman" w:eastAsia="宋体"/>
          <w:color w:val="auto"/>
          <w:szCs w:val="21"/>
        </w:rPr>
        <w:t>带的松紧程度</w:t>
      </w:r>
      <w:r>
        <w:rPr>
          <w:rFonts w:hint="eastAsia" w:ascii="Times New Roman" w:hAnsi="Times New Roman" w:eastAsia="宋体"/>
          <w:color w:val="auto"/>
          <w:szCs w:val="21"/>
        </w:rPr>
        <w:t>，必要时</w:t>
      </w:r>
      <w:r>
        <w:rPr>
          <w:rFonts w:ascii="Times New Roman" w:hAnsi="Times New Roman" w:eastAsia="宋体"/>
          <w:color w:val="auto"/>
          <w:szCs w:val="21"/>
        </w:rPr>
        <w:t>进行调整或更换</w:t>
      </w:r>
      <w:r>
        <w:rPr>
          <w:rFonts w:hint="eastAsia" w:ascii="Times New Roman" w:hAnsi="Times New Roman" w:eastAsia="宋体"/>
          <w:color w:val="auto"/>
          <w:szCs w:val="21"/>
        </w:rPr>
        <w:t>；</w:t>
      </w:r>
    </w:p>
    <w:p w14:paraId="6E586E3E">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（3）清洁新风机防尘网；</w:t>
      </w:r>
    </w:p>
    <w:p w14:paraId="6F465A7B">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（4）清理冷凝水盘、处理非正常积水；</w:t>
      </w:r>
    </w:p>
    <w:p w14:paraId="761F4377">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（5）检查设备制冷效果；</w:t>
      </w:r>
    </w:p>
    <w:p w14:paraId="11B1F53E">
      <w:pPr>
        <w:widowControl/>
        <w:tabs>
          <w:tab w:val="left" w:pos="567"/>
          <w:tab w:val="left" w:pos="1680"/>
        </w:tabs>
        <w:spacing w:line="400" w:lineRule="exact"/>
        <w:rPr>
          <w:rFonts w:ascii="Times New Roman" w:hAnsi="Times New Roman" w:eastAsia="宋体"/>
          <w:color w:val="auto"/>
          <w:szCs w:val="21"/>
        </w:rPr>
      </w:pPr>
      <w:r>
        <w:rPr>
          <w:rFonts w:hint="eastAsia" w:ascii="Times New Roman" w:hAnsi="Times New Roman" w:eastAsia="宋体"/>
          <w:color w:val="auto"/>
          <w:szCs w:val="21"/>
        </w:rPr>
        <w:t>2、每半年服务项目：</w:t>
      </w:r>
    </w:p>
    <w:p w14:paraId="680209A9">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（1）检查风</w:t>
      </w:r>
      <w:r>
        <w:rPr>
          <w:rFonts w:ascii="Times New Roman" w:hAnsi="Times New Roman" w:eastAsia="宋体"/>
          <w:color w:val="auto"/>
          <w:szCs w:val="21"/>
        </w:rPr>
        <w:t>柜控制系统</w:t>
      </w:r>
      <w:r>
        <w:rPr>
          <w:rFonts w:hint="eastAsia" w:ascii="Times New Roman" w:hAnsi="Times New Roman" w:eastAsia="宋体"/>
          <w:color w:val="auto"/>
          <w:szCs w:val="21"/>
        </w:rPr>
        <w:t>的操控情况。</w:t>
      </w:r>
    </w:p>
    <w:p w14:paraId="73D38506">
      <w:pPr>
        <w:widowControl/>
        <w:tabs>
          <w:tab w:val="left" w:pos="567"/>
          <w:tab w:val="left" w:pos="1680"/>
        </w:tabs>
        <w:spacing w:line="400" w:lineRule="exact"/>
        <w:rPr>
          <w:rFonts w:ascii="Times New Roman" w:hAnsi="Times New Roman" w:eastAsia="宋体"/>
          <w:color w:val="auto"/>
          <w:szCs w:val="21"/>
        </w:rPr>
      </w:pPr>
      <w:r>
        <w:rPr>
          <w:rFonts w:hint="eastAsia" w:ascii="Times New Roman" w:hAnsi="Times New Roman" w:eastAsia="宋体"/>
          <w:color w:val="auto"/>
          <w:szCs w:val="21"/>
        </w:rPr>
        <w:t>3、每年服务项目：</w:t>
      </w:r>
    </w:p>
    <w:p w14:paraId="2462A062">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（1）检测电动机运转电流，检查启动装置是否完好；</w:t>
      </w:r>
    </w:p>
    <w:p w14:paraId="7A0CC1B8">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（2）检查风阀调节的灵活性；</w:t>
      </w:r>
    </w:p>
    <w:p w14:paraId="54F744F0">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（3）检查冷冻水管、冷凝水管、冷凝水盆、保温套有无渗漏现象。</w:t>
      </w:r>
    </w:p>
    <w:p w14:paraId="2578081B">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（4）检查风柜用风机盘管翅</w:t>
      </w:r>
      <w:r>
        <w:rPr>
          <w:rFonts w:ascii="Times New Roman" w:hAnsi="Times New Roman" w:eastAsia="宋体"/>
          <w:color w:val="auto"/>
          <w:szCs w:val="21"/>
        </w:rPr>
        <w:t>片</w:t>
      </w:r>
      <w:r>
        <w:rPr>
          <w:rFonts w:hint="eastAsia" w:ascii="Times New Roman" w:hAnsi="Times New Roman" w:eastAsia="宋体"/>
          <w:color w:val="auto"/>
          <w:szCs w:val="21"/>
        </w:rPr>
        <w:t>的</w:t>
      </w:r>
      <w:r>
        <w:rPr>
          <w:rFonts w:ascii="Times New Roman" w:hAnsi="Times New Roman" w:eastAsia="宋体"/>
          <w:color w:val="auto"/>
          <w:szCs w:val="21"/>
        </w:rPr>
        <w:t>积尘情况</w:t>
      </w:r>
      <w:r>
        <w:rPr>
          <w:rFonts w:hint="eastAsia" w:ascii="Times New Roman" w:hAnsi="Times New Roman" w:eastAsia="宋体"/>
          <w:color w:val="auto"/>
          <w:szCs w:val="21"/>
        </w:rPr>
        <w:t>，如</w:t>
      </w:r>
      <w:r>
        <w:rPr>
          <w:rFonts w:ascii="Times New Roman" w:hAnsi="Times New Roman" w:eastAsia="宋体"/>
          <w:color w:val="auto"/>
          <w:szCs w:val="21"/>
        </w:rPr>
        <w:t>影响制冷效果</w:t>
      </w:r>
      <w:r>
        <w:rPr>
          <w:rFonts w:hint="eastAsia" w:ascii="Times New Roman" w:hAnsi="Times New Roman" w:eastAsia="宋体"/>
          <w:color w:val="auto"/>
          <w:szCs w:val="21"/>
        </w:rPr>
        <w:t>则</w:t>
      </w:r>
      <w:r>
        <w:rPr>
          <w:rFonts w:ascii="Times New Roman" w:hAnsi="Times New Roman" w:eastAsia="宋体"/>
          <w:color w:val="auto"/>
          <w:szCs w:val="21"/>
        </w:rPr>
        <w:t>需进行清洗</w:t>
      </w:r>
      <w:r>
        <w:rPr>
          <w:rFonts w:hint="eastAsia" w:ascii="Times New Roman" w:hAnsi="Times New Roman" w:eastAsia="宋体"/>
          <w:color w:val="auto"/>
          <w:szCs w:val="21"/>
        </w:rPr>
        <w:t>（另行</w:t>
      </w:r>
      <w:r>
        <w:rPr>
          <w:rFonts w:ascii="Times New Roman" w:hAnsi="Times New Roman" w:eastAsia="宋体"/>
          <w:color w:val="auto"/>
          <w:szCs w:val="21"/>
        </w:rPr>
        <w:t>报价</w:t>
      </w:r>
      <w:r>
        <w:rPr>
          <w:rFonts w:hint="eastAsia" w:ascii="Times New Roman" w:hAnsi="Times New Roman" w:eastAsia="宋体"/>
          <w:color w:val="auto"/>
          <w:szCs w:val="21"/>
        </w:rPr>
        <w:t>）</w:t>
      </w:r>
    </w:p>
    <w:p w14:paraId="572FDF7D">
      <w:pPr>
        <w:widowControl/>
        <w:tabs>
          <w:tab w:val="left" w:pos="1320"/>
        </w:tabs>
        <w:spacing w:line="400" w:lineRule="exact"/>
        <w:rPr>
          <w:rFonts w:ascii="Times New Roman" w:hAnsi="Times New Roman" w:eastAsia="宋体"/>
          <w:color w:val="auto"/>
          <w:szCs w:val="21"/>
        </w:rPr>
      </w:pPr>
      <w:r>
        <w:rPr>
          <w:rFonts w:hint="eastAsia" w:ascii="Times New Roman" w:hAnsi="Times New Roman" w:eastAsia="宋体"/>
          <w:color w:val="auto"/>
          <w:szCs w:val="21"/>
        </w:rPr>
        <w:t>（</w:t>
      </w:r>
      <w:r>
        <w:rPr>
          <w:rFonts w:hint="eastAsia" w:ascii="Times New Roman" w:hAnsi="Times New Roman" w:eastAsia="宋体"/>
          <w:color w:val="auto"/>
          <w:szCs w:val="21"/>
          <w:lang w:val="en-US" w:eastAsia="zh-CN"/>
        </w:rPr>
        <w:t>六</w:t>
      </w:r>
      <w:r>
        <w:rPr>
          <w:rFonts w:hint="eastAsia" w:ascii="Times New Roman" w:hAnsi="Times New Roman" w:eastAsia="宋体"/>
          <w:color w:val="auto"/>
          <w:szCs w:val="21"/>
        </w:rPr>
        <w:t>）通风、排气设备的周期性保养</w:t>
      </w:r>
    </w:p>
    <w:p w14:paraId="1E233942">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1、每半年服务项目：</w:t>
      </w:r>
    </w:p>
    <w:p w14:paraId="09D6D5CA">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（1）检查风机传动带</w:t>
      </w:r>
      <w:r>
        <w:rPr>
          <w:rFonts w:ascii="Times New Roman" w:hAnsi="Times New Roman" w:eastAsia="宋体"/>
          <w:color w:val="auto"/>
          <w:szCs w:val="21"/>
        </w:rPr>
        <w:t>的松紧程度</w:t>
      </w:r>
      <w:r>
        <w:rPr>
          <w:rFonts w:hint="eastAsia" w:ascii="Times New Roman" w:hAnsi="Times New Roman" w:eastAsia="宋体"/>
          <w:color w:val="auto"/>
          <w:szCs w:val="21"/>
        </w:rPr>
        <w:t>，必</w:t>
      </w:r>
      <w:r>
        <w:rPr>
          <w:rFonts w:ascii="Times New Roman" w:hAnsi="Times New Roman" w:eastAsia="宋体"/>
          <w:color w:val="auto"/>
          <w:szCs w:val="21"/>
        </w:rPr>
        <w:t>要时进行调整或更换</w:t>
      </w:r>
      <w:r>
        <w:rPr>
          <w:rFonts w:hint="eastAsia" w:ascii="Times New Roman" w:hAnsi="Times New Roman" w:eastAsia="宋体"/>
          <w:color w:val="auto"/>
          <w:szCs w:val="21"/>
        </w:rPr>
        <w:t>，检查</w:t>
      </w:r>
      <w:r>
        <w:rPr>
          <w:rFonts w:ascii="Times New Roman" w:hAnsi="Times New Roman" w:eastAsia="宋体"/>
          <w:color w:val="auto"/>
          <w:szCs w:val="21"/>
        </w:rPr>
        <w:t>风机的</w:t>
      </w:r>
      <w:r>
        <w:rPr>
          <w:rFonts w:hint="eastAsia" w:ascii="Times New Roman" w:hAnsi="Times New Roman" w:eastAsia="宋体"/>
          <w:color w:val="auto"/>
          <w:szCs w:val="21"/>
        </w:rPr>
        <w:t>噪音、振动情况，发现异常即时调整修复。</w:t>
      </w:r>
    </w:p>
    <w:p w14:paraId="7C4F37BA">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2、每年服务项目：</w:t>
      </w:r>
    </w:p>
    <w:p w14:paraId="1DE3AFD5">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（1）检测风机运转电流与排风量；</w:t>
      </w:r>
    </w:p>
    <w:p w14:paraId="73E3C3B1">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（2）检查风管、软接有无明显漏风现象，发现异常即时修复。</w:t>
      </w:r>
    </w:p>
    <w:p w14:paraId="7AD85B39">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（3）检查风</w:t>
      </w:r>
      <w:r>
        <w:rPr>
          <w:rFonts w:ascii="Times New Roman" w:hAnsi="Times New Roman" w:eastAsia="宋体"/>
          <w:color w:val="auto"/>
          <w:szCs w:val="21"/>
        </w:rPr>
        <w:t>机轴承磨损情况</w:t>
      </w:r>
      <w:r>
        <w:rPr>
          <w:rFonts w:hint="eastAsia" w:ascii="Times New Roman" w:hAnsi="Times New Roman" w:eastAsia="宋体"/>
          <w:color w:val="auto"/>
          <w:szCs w:val="21"/>
        </w:rPr>
        <w:t>，必</w:t>
      </w:r>
      <w:r>
        <w:rPr>
          <w:rFonts w:ascii="Times New Roman" w:hAnsi="Times New Roman" w:eastAsia="宋体"/>
          <w:color w:val="auto"/>
          <w:szCs w:val="21"/>
        </w:rPr>
        <w:t>要时</w:t>
      </w:r>
      <w:r>
        <w:rPr>
          <w:rFonts w:hint="eastAsia" w:ascii="Times New Roman" w:hAnsi="Times New Roman" w:eastAsia="宋体"/>
          <w:color w:val="auto"/>
          <w:szCs w:val="21"/>
        </w:rPr>
        <w:t>进行</w:t>
      </w:r>
      <w:r>
        <w:rPr>
          <w:rFonts w:ascii="Times New Roman" w:hAnsi="Times New Roman" w:eastAsia="宋体"/>
          <w:color w:val="auto"/>
          <w:szCs w:val="21"/>
        </w:rPr>
        <w:t>更换</w:t>
      </w:r>
      <w:r>
        <w:rPr>
          <w:rFonts w:hint="eastAsia" w:ascii="Times New Roman" w:hAnsi="Times New Roman" w:eastAsia="宋体"/>
          <w:color w:val="auto"/>
          <w:szCs w:val="21"/>
        </w:rPr>
        <w:t>。</w:t>
      </w:r>
    </w:p>
    <w:p w14:paraId="08395439">
      <w:pPr>
        <w:widowControl/>
        <w:tabs>
          <w:tab w:val="left" w:pos="1320"/>
        </w:tabs>
        <w:spacing w:line="400" w:lineRule="exact"/>
        <w:rPr>
          <w:rFonts w:ascii="Times New Roman" w:hAnsi="Times New Roman" w:eastAsia="宋体"/>
          <w:color w:val="auto"/>
          <w:szCs w:val="21"/>
        </w:rPr>
      </w:pPr>
      <w:r>
        <w:rPr>
          <w:rFonts w:hint="eastAsia" w:ascii="Times New Roman" w:hAnsi="Times New Roman" w:eastAsia="宋体"/>
          <w:color w:val="auto"/>
          <w:szCs w:val="21"/>
        </w:rPr>
        <w:t>（</w:t>
      </w:r>
      <w:r>
        <w:rPr>
          <w:rFonts w:hint="eastAsia" w:ascii="Times New Roman" w:hAnsi="Times New Roman" w:eastAsia="宋体"/>
          <w:color w:val="auto"/>
          <w:szCs w:val="21"/>
          <w:lang w:val="en-US" w:eastAsia="zh-CN"/>
        </w:rPr>
        <w:t>七</w:t>
      </w:r>
      <w:r>
        <w:rPr>
          <w:rFonts w:hint="eastAsia" w:ascii="Times New Roman" w:hAnsi="Times New Roman" w:eastAsia="宋体"/>
          <w:color w:val="auto"/>
          <w:szCs w:val="21"/>
        </w:rPr>
        <w:t>）风管路、水管路的周期性保养</w:t>
      </w:r>
    </w:p>
    <w:p w14:paraId="09825F27">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1、每三个月服务项目：</w:t>
      </w:r>
    </w:p>
    <w:p w14:paraId="301E506F">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（1）检查管路系统有无开裂、穿孔、渗漏；保温层有无脱落或失效；风嘴、百叶有无异常物堵塞；</w:t>
      </w:r>
    </w:p>
    <w:p w14:paraId="7D078B0C">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（2）检查调节风阀是否灵活；</w:t>
      </w:r>
    </w:p>
    <w:p w14:paraId="1F97D170">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（3）检查各类阀门仪表的完好情况。</w:t>
      </w:r>
    </w:p>
    <w:p w14:paraId="189550C0">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2、每年服务项目：</w:t>
      </w:r>
    </w:p>
    <w:p w14:paraId="5C08E57A">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（1）检测、试验自动阀门、仪表的动作可靠性；</w:t>
      </w:r>
    </w:p>
    <w:p w14:paraId="5D32A706">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（2）系统全面检查、维护，以确保管路系统的完好与通畅。</w:t>
      </w:r>
    </w:p>
    <w:p w14:paraId="48FBBE80">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（3）检查</w:t>
      </w:r>
      <w:r>
        <w:rPr>
          <w:rFonts w:ascii="Times New Roman" w:hAnsi="Times New Roman" w:eastAsia="宋体"/>
          <w:color w:val="auto"/>
          <w:szCs w:val="21"/>
        </w:rPr>
        <w:t>露天管</w:t>
      </w:r>
      <w:r>
        <w:rPr>
          <w:rFonts w:hint="eastAsia" w:ascii="Times New Roman" w:hAnsi="Times New Roman" w:eastAsia="宋体"/>
          <w:color w:val="auto"/>
          <w:szCs w:val="21"/>
        </w:rPr>
        <w:t>道</w:t>
      </w:r>
      <w:r>
        <w:rPr>
          <w:rFonts w:ascii="Times New Roman" w:hAnsi="Times New Roman" w:eastAsia="宋体"/>
          <w:color w:val="auto"/>
          <w:szCs w:val="21"/>
        </w:rPr>
        <w:t>的</w:t>
      </w:r>
      <w:r>
        <w:rPr>
          <w:rFonts w:hint="eastAsia" w:ascii="Times New Roman" w:hAnsi="Times New Roman" w:eastAsia="宋体"/>
          <w:color w:val="auto"/>
          <w:szCs w:val="21"/>
        </w:rPr>
        <w:t>油漆</w:t>
      </w:r>
      <w:r>
        <w:rPr>
          <w:rFonts w:ascii="Times New Roman" w:hAnsi="Times New Roman" w:eastAsia="宋体"/>
          <w:color w:val="auto"/>
          <w:szCs w:val="21"/>
        </w:rPr>
        <w:t>保护情况</w:t>
      </w:r>
      <w:r>
        <w:rPr>
          <w:rFonts w:hint="eastAsia" w:ascii="Times New Roman" w:hAnsi="Times New Roman" w:eastAsia="宋体"/>
          <w:color w:val="auto"/>
          <w:szCs w:val="21"/>
        </w:rPr>
        <w:t>，必</w:t>
      </w:r>
      <w:r>
        <w:rPr>
          <w:rFonts w:ascii="Times New Roman" w:hAnsi="Times New Roman" w:eastAsia="宋体"/>
          <w:color w:val="auto"/>
          <w:szCs w:val="21"/>
        </w:rPr>
        <w:t>要时进行刷漆</w:t>
      </w:r>
      <w:r>
        <w:rPr>
          <w:rFonts w:hint="eastAsia" w:ascii="Times New Roman" w:hAnsi="Times New Roman" w:eastAsia="宋体"/>
          <w:color w:val="auto"/>
          <w:szCs w:val="21"/>
        </w:rPr>
        <w:t>保护。</w:t>
      </w:r>
    </w:p>
    <w:p w14:paraId="0A4106D9">
      <w:pPr>
        <w:widowControl/>
        <w:tabs>
          <w:tab w:val="left" w:pos="1320"/>
        </w:tabs>
        <w:spacing w:line="400" w:lineRule="exact"/>
        <w:rPr>
          <w:rFonts w:ascii="Times New Roman" w:hAnsi="Times New Roman" w:eastAsia="宋体"/>
          <w:color w:val="auto"/>
          <w:szCs w:val="21"/>
        </w:rPr>
      </w:pPr>
      <w:r>
        <w:rPr>
          <w:rFonts w:hint="eastAsia" w:ascii="Times New Roman" w:hAnsi="Times New Roman" w:eastAsia="宋体"/>
          <w:color w:val="auto"/>
          <w:szCs w:val="21"/>
        </w:rPr>
        <w:t>（</w:t>
      </w:r>
      <w:r>
        <w:rPr>
          <w:rFonts w:hint="eastAsia" w:ascii="Times New Roman" w:hAnsi="Times New Roman" w:eastAsia="宋体"/>
          <w:color w:val="auto"/>
          <w:szCs w:val="21"/>
          <w:lang w:val="en-US" w:eastAsia="zh-CN"/>
        </w:rPr>
        <w:t>八</w:t>
      </w:r>
      <w:r>
        <w:rPr>
          <w:rFonts w:hint="eastAsia" w:ascii="Times New Roman" w:hAnsi="Times New Roman" w:eastAsia="宋体"/>
          <w:color w:val="auto"/>
          <w:szCs w:val="21"/>
        </w:rPr>
        <w:t>）多联式空</w:t>
      </w:r>
      <w:r>
        <w:rPr>
          <w:rFonts w:ascii="Times New Roman" w:hAnsi="Times New Roman" w:eastAsia="宋体"/>
          <w:color w:val="auto"/>
          <w:szCs w:val="21"/>
        </w:rPr>
        <w:t>调机组</w:t>
      </w:r>
      <w:r>
        <w:rPr>
          <w:rFonts w:hint="eastAsia" w:ascii="Times New Roman" w:hAnsi="Times New Roman" w:eastAsia="宋体"/>
          <w:color w:val="auto"/>
          <w:szCs w:val="21"/>
        </w:rPr>
        <w:t>的周期性保养</w:t>
      </w:r>
    </w:p>
    <w:p w14:paraId="2D2E797E">
      <w:pPr>
        <w:widowControl/>
        <w:tabs>
          <w:tab w:val="left" w:pos="567"/>
          <w:tab w:val="left" w:pos="168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1、每</w:t>
      </w:r>
      <w:r>
        <w:rPr>
          <w:rFonts w:ascii="Times New Roman" w:hAnsi="Times New Roman" w:eastAsia="宋体"/>
          <w:color w:val="auto"/>
          <w:szCs w:val="21"/>
        </w:rPr>
        <w:t>月服务项目</w:t>
      </w:r>
      <w:r>
        <w:rPr>
          <w:rFonts w:hint="eastAsia" w:ascii="Times New Roman" w:hAnsi="Times New Roman" w:eastAsia="宋体"/>
          <w:color w:val="auto"/>
          <w:szCs w:val="21"/>
        </w:rPr>
        <w:t>：</w:t>
      </w:r>
    </w:p>
    <w:p w14:paraId="5A15A0BB">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（1）检查室</w:t>
      </w:r>
      <w:r>
        <w:rPr>
          <w:rFonts w:ascii="Times New Roman" w:hAnsi="Times New Roman" w:eastAsia="宋体"/>
          <w:color w:val="auto"/>
          <w:szCs w:val="21"/>
        </w:rPr>
        <w:t>内机运行</w:t>
      </w:r>
      <w:r>
        <w:rPr>
          <w:rFonts w:hint="eastAsia" w:ascii="Times New Roman" w:hAnsi="Times New Roman" w:eastAsia="宋体"/>
          <w:color w:val="auto"/>
          <w:szCs w:val="21"/>
        </w:rPr>
        <w:t>是</w:t>
      </w:r>
      <w:r>
        <w:rPr>
          <w:rFonts w:ascii="Times New Roman" w:hAnsi="Times New Roman" w:eastAsia="宋体"/>
          <w:color w:val="auto"/>
          <w:szCs w:val="21"/>
        </w:rPr>
        <w:t>否</w:t>
      </w:r>
      <w:r>
        <w:rPr>
          <w:rFonts w:hint="eastAsia" w:ascii="Times New Roman" w:hAnsi="Times New Roman" w:eastAsia="宋体"/>
          <w:color w:val="auto"/>
          <w:szCs w:val="21"/>
        </w:rPr>
        <w:t>平稳，有无异常</w:t>
      </w:r>
      <w:r>
        <w:rPr>
          <w:rFonts w:ascii="Times New Roman" w:hAnsi="Times New Roman" w:eastAsia="宋体"/>
          <w:color w:val="auto"/>
          <w:szCs w:val="21"/>
        </w:rPr>
        <w:t>噪声</w:t>
      </w:r>
      <w:r>
        <w:rPr>
          <w:rFonts w:hint="eastAsia" w:ascii="Times New Roman" w:hAnsi="Times New Roman" w:eastAsia="宋体"/>
          <w:color w:val="auto"/>
          <w:szCs w:val="21"/>
        </w:rPr>
        <w:t>及</w:t>
      </w:r>
      <w:r>
        <w:rPr>
          <w:rFonts w:ascii="Times New Roman" w:hAnsi="Times New Roman" w:eastAsia="宋体"/>
          <w:color w:val="auto"/>
          <w:szCs w:val="21"/>
        </w:rPr>
        <w:t>振动</w:t>
      </w:r>
      <w:r>
        <w:rPr>
          <w:rFonts w:hint="eastAsia" w:ascii="Times New Roman" w:hAnsi="Times New Roman" w:eastAsia="宋体"/>
          <w:color w:val="auto"/>
          <w:szCs w:val="21"/>
        </w:rPr>
        <w:t>；</w:t>
      </w:r>
    </w:p>
    <w:p w14:paraId="3B981DEB">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（2）检查</w:t>
      </w:r>
      <w:r>
        <w:rPr>
          <w:rFonts w:ascii="Times New Roman" w:hAnsi="Times New Roman" w:eastAsia="宋体"/>
          <w:color w:val="auto"/>
          <w:szCs w:val="21"/>
        </w:rPr>
        <w:t>并</w:t>
      </w:r>
      <w:r>
        <w:rPr>
          <w:rFonts w:hint="eastAsia" w:ascii="Times New Roman" w:hAnsi="Times New Roman" w:eastAsia="宋体"/>
          <w:color w:val="auto"/>
          <w:szCs w:val="21"/>
        </w:rPr>
        <w:t>清洁过滤器，查看滤料无破损、透气孔无阻塞、无变形；</w:t>
      </w:r>
    </w:p>
    <w:p w14:paraId="4108AF5D">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（3）</w:t>
      </w:r>
      <w:r>
        <w:rPr>
          <w:rFonts w:ascii="Times New Roman" w:hAnsi="Times New Roman" w:eastAsia="宋体"/>
          <w:color w:val="auto"/>
          <w:szCs w:val="21"/>
        </w:rPr>
        <w:t>检查</w:t>
      </w:r>
      <w:r>
        <w:rPr>
          <w:rFonts w:hint="eastAsia" w:ascii="Times New Roman" w:hAnsi="Times New Roman" w:eastAsia="宋体"/>
          <w:color w:val="auto"/>
          <w:szCs w:val="21"/>
        </w:rPr>
        <w:t>室</w:t>
      </w:r>
      <w:r>
        <w:rPr>
          <w:rFonts w:ascii="Times New Roman" w:hAnsi="Times New Roman" w:eastAsia="宋体"/>
          <w:color w:val="auto"/>
          <w:szCs w:val="21"/>
        </w:rPr>
        <w:t>内机表面是否有凝水现象</w:t>
      </w:r>
      <w:r>
        <w:rPr>
          <w:rFonts w:hint="eastAsia" w:ascii="Times New Roman" w:hAnsi="Times New Roman" w:eastAsia="宋体"/>
          <w:color w:val="auto"/>
          <w:szCs w:val="21"/>
        </w:rPr>
        <w:t>，检查冷凝</w:t>
      </w:r>
      <w:r>
        <w:rPr>
          <w:rFonts w:ascii="Times New Roman" w:hAnsi="Times New Roman" w:eastAsia="宋体"/>
          <w:color w:val="auto"/>
          <w:szCs w:val="21"/>
        </w:rPr>
        <w:t>水排水管是否畅通，如果堵塞，应及时清除堵塞物</w:t>
      </w:r>
      <w:r>
        <w:rPr>
          <w:rFonts w:hint="eastAsia" w:ascii="Times New Roman" w:hAnsi="Times New Roman" w:eastAsia="宋体"/>
          <w:color w:val="auto"/>
          <w:szCs w:val="21"/>
        </w:rPr>
        <w:t>；</w:t>
      </w:r>
    </w:p>
    <w:p w14:paraId="0BB35CDC">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（4）检查风口导</w:t>
      </w:r>
      <w:r>
        <w:rPr>
          <w:rFonts w:ascii="Times New Roman" w:hAnsi="Times New Roman" w:eastAsia="宋体"/>
          <w:color w:val="auto"/>
          <w:szCs w:val="21"/>
        </w:rPr>
        <w:t>叶片</w:t>
      </w:r>
      <w:r>
        <w:rPr>
          <w:rFonts w:hint="eastAsia" w:ascii="Times New Roman" w:hAnsi="Times New Roman" w:eastAsia="宋体"/>
          <w:color w:val="auto"/>
          <w:szCs w:val="21"/>
        </w:rPr>
        <w:t>摆动是否灵</w:t>
      </w:r>
      <w:r>
        <w:rPr>
          <w:rFonts w:ascii="Times New Roman" w:hAnsi="Times New Roman" w:eastAsia="宋体"/>
          <w:color w:val="auto"/>
          <w:szCs w:val="21"/>
        </w:rPr>
        <w:t>活</w:t>
      </w:r>
      <w:r>
        <w:rPr>
          <w:rFonts w:hint="eastAsia" w:ascii="Times New Roman" w:hAnsi="Times New Roman" w:eastAsia="宋体"/>
          <w:color w:val="auto"/>
          <w:szCs w:val="21"/>
        </w:rPr>
        <w:t>、正常；</w:t>
      </w:r>
    </w:p>
    <w:p w14:paraId="35C3BEA2">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（5）检查室外</w:t>
      </w:r>
      <w:r>
        <w:rPr>
          <w:rFonts w:ascii="Times New Roman" w:hAnsi="Times New Roman" w:eastAsia="宋体"/>
          <w:color w:val="auto"/>
          <w:szCs w:val="21"/>
        </w:rPr>
        <w:t>机运行</w:t>
      </w:r>
      <w:r>
        <w:rPr>
          <w:rFonts w:hint="eastAsia" w:ascii="Times New Roman" w:hAnsi="Times New Roman" w:eastAsia="宋体"/>
          <w:color w:val="auto"/>
          <w:szCs w:val="21"/>
        </w:rPr>
        <w:t>是</w:t>
      </w:r>
      <w:r>
        <w:rPr>
          <w:rFonts w:ascii="Times New Roman" w:hAnsi="Times New Roman" w:eastAsia="宋体"/>
          <w:color w:val="auto"/>
          <w:szCs w:val="21"/>
        </w:rPr>
        <w:t>否</w:t>
      </w:r>
      <w:r>
        <w:rPr>
          <w:rFonts w:hint="eastAsia" w:ascii="Times New Roman" w:hAnsi="Times New Roman" w:eastAsia="宋体"/>
          <w:color w:val="auto"/>
          <w:szCs w:val="21"/>
        </w:rPr>
        <w:t>平稳，有无异常</w:t>
      </w:r>
      <w:r>
        <w:rPr>
          <w:rFonts w:ascii="Times New Roman" w:hAnsi="Times New Roman" w:eastAsia="宋体"/>
          <w:color w:val="auto"/>
          <w:szCs w:val="21"/>
        </w:rPr>
        <w:t>噪声</w:t>
      </w:r>
      <w:r>
        <w:rPr>
          <w:rFonts w:hint="eastAsia" w:ascii="Times New Roman" w:hAnsi="Times New Roman" w:eastAsia="宋体"/>
          <w:color w:val="auto"/>
          <w:szCs w:val="21"/>
        </w:rPr>
        <w:t>及</w:t>
      </w:r>
      <w:r>
        <w:rPr>
          <w:rFonts w:ascii="Times New Roman" w:hAnsi="Times New Roman" w:eastAsia="宋体"/>
          <w:color w:val="auto"/>
          <w:szCs w:val="21"/>
        </w:rPr>
        <w:t>振动</w:t>
      </w:r>
      <w:r>
        <w:rPr>
          <w:rFonts w:hint="eastAsia" w:ascii="Times New Roman" w:hAnsi="Times New Roman" w:eastAsia="宋体"/>
          <w:color w:val="auto"/>
          <w:szCs w:val="21"/>
        </w:rPr>
        <w:t>；</w:t>
      </w:r>
    </w:p>
    <w:p w14:paraId="7935042C">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（6）检查室</w:t>
      </w:r>
      <w:r>
        <w:rPr>
          <w:rFonts w:ascii="Times New Roman" w:hAnsi="Times New Roman" w:eastAsia="宋体"/>
          <w:color w:val="auto"/>
          <w:szCs w:val="21"/>
        </w:rPr>
        <w:t>外机</w:t>
      </w:r>
      <w:r>
        <w:rPr>
          <w:rFonts w:hint="eastAsia" w:ascii="Times New Roman" w:hAnsi="Times New Roman" w:eastAsia="宋体"/>
          <w:color w:val="auto"/>
          <w:szCs w:val="21"/>
        </w:rPr>
        <w:t>蒸发器翅片有无阻塞，必</w:t>
      </w:r>
      <w:r>
        <w:rPr>
          <w:rFonts w:ascii="Times New Roman" w:hAnsi="Times New Roman" w:eastAsia="宋体"/>
          <w:color w:val="auto"/>
          <w:szCs w:val="21"/>
        </w:rPr>
        <w:t>要时进行清洗</w:t>
      </w:r>
      <w:r>
        <w:rPr>
          <w:rFonts w:hint="eastAsia" w:ascii="Times New Roman" w:hAnsi="Times New Roman" w:eastAsia="宋体"/>
          <w:color w:val="auto"/>
          <w:szCs w:val="21"/>
        </w:rPr>
        <w:t>；</w:t>
      </w:r>
    </w:p>
    <w:p w14:paraId="009699D2">
      <w:pPr>
        <w:widowControl/>
        <w:tabs>
          <w:tab w:val="left" w:pos="567"/>
          <w:tab w:val="left" w:pos="1680"/>
        </w:tabs>
        <w:spacing w:line="400" w:lineRule="exact"/>
        <w:rPr>
          <w:rFonts w:ascii="Times New Roman" w:hAnsi="Times New Roman" w:eastAsia="宋体"/>
          <w:color w:val="auto"/>
          <w:szCs w:val="21"/>
        </w:rPr>
      </w:pPr>
      <w:r>
        <w:rPr>
          <w:rFonts w:hint="eastAsia" w:ascii="Times New Roman" w:hAnsi="Times New Roman" w:eastAsia="宋体"/>
          <w:color w:val="auto"/>
          <w:szCs w:val="21"/>
        </w:rPr>
        <w:t>2、每半</w:t>
      </w:r>
      <w:r>
        <w:rPr>
          <w:rFonts w:ascii="Times New Roman" w:hAnsi="Times New Roman" w:eastAsia="宋体"/>
          <w:color w:val="auto"/>
          <w:szCs w:val="21"/>
        </w:rPr>
        <w:t>年服务项目</w:t>
      </w:r>
      <w:r>
        <w:rPr>
          <w:rFonts w:hint="eastAsia" w:ascii="Times New Roman" w:hAnsi="Times New Roman" w:eastAsia="宋体"/>
          <w:color w:val="auto"/>
          <w:szCs w:val="21"/>
        </w:rPr>
        <w:t>：</w:t>
      </w:r>
    </w:p>
    <w:p w14:paraId="048C5A67">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（1）检查室</w:t>
      </w:r>
      <w:r>
        <w:rPr>
          <w:rFonts w:ascii="Times New Roman" w:hAnsi="Times New Roman" w:eastAsia="宋体"/>
          <w:color w:val="auto"/>
          <w:szCs w:val="21"/>
        </w:rPr>
        <w:t>外机压缩机的</w:t>
      </w:r>
      <w:r>
        <w:rPr>
          <w:rFonts w:hint="eastAsia" w:ascii="Times New Roman" w:hAnsi="Times New Roman" w:eastAsia="宋体"/>
          <w:color w:val="auto"/>
          <w:szCs w:val="21"/>
        </w:rPr>
        <w:t>吸入温度、排出温度、温度差等运转数据；</w:t>
      </w:r>
    </w:p>
    <w:p w14:paraId="6AC5E0C0">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（2）检查控制</w:t>
      </w:r>
      <w:r>
        <w:rPr>
          <w:rFonts w:ascii="Times New Roman" w:hAnsi="Times New Roman" w:eastAsia="宋体"/>
          <w:color w:val="auto"/>
          <w:szCs w:val="21"/>
        </w:rPr>
        <w:t>部分</w:t>
      </w:r>
      <w:r>
        <w:rPr>
          <w:rFonts w:hint="eastAsia" w:ascii="Times New Roman" w:hAnsi="Times New Roman" w:eastAsia="宋体"/>
          <w:color w:val="auto"/>
          <w:szCs w:val="21"/>
        </w:rPr>
        <w:t>是否正常，接触器、熔断器有无松动或损坏，发现问题</w:t>
      </w:r>
      <w:r>
        <w:rPr>
          <w:rFonts w:hint="eastAsia" w:ascii="Times New Roman" w:hAnsi="Times New Roman" w:eastAsia="宋体"/>
          <w:color w:val="auto"/>
          <w:szCs w:val="21"/>
          <w:lang w:eastAsia="zh-CN"/>
        </w:rPr>
        <w:t>及时</w:t>
      </w:r>
      <w:r>
        <w:rPr>
          <w:rFonts w:hint="eastAsia" w:ascii="Times New Roman" w:hAnsi="Times New Roman" w:eastAsia="宋体"/>
          <w:color w:val="auto"/>
          <w:szCs w:val="21"/>
        </w:rPr>
        <w:t>排除；</w:t>
      </w:r>
    </w:p>
    <w:p w14:paraId="2ECE0B5A">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（3）检查铜管及保温，保证铜管不被挤压、裂损，保温层、扎带无破损脱落；</w:t>
      </w:r>
    </w:p>
    <w:p w14:paraId="56F0AC89">
      <w:pPr>
        <w:widowControl/>
        <w:tabs>
          <w:tab w:val="left" w:pos="567"/>
          <w:tab w:val="left" w:pos="1680"/>
        </w:tabs>
        <w:spacing w:line="400" w:lineRule="exact"/>
        <w:rPr>
          <w:rFonts w:ascii="Times New Roman" w:hAnsi="Times New Roman" w:eastAsia="宋体"/>
          <w:color w:val="auto"/>
          <w:szCs w:val="21"/>
        </w:rPr>
      </w:pPr>
      <w:r>
        <w:rPr>
          <w:rFonts w:hint="eastAsia" w:ascii="Times New Roman" w:hAnsi="Times New Roman" w:eastAsia="宋体"/>
          <w:color w:val="auto"/>
          <w:szCs w:val="21"/>
        </w:rPr>
        <w:t>3、每</w:t>
      </w:r>
      <w:r>
        <w:rPr>
          <w:rFonts w:ascii="Times New Roman" w:hAnsi="Times New Roman" w:eastAsia="宋体"/>
          <w:color w:val="auto"/>
          <w:szCs w:val="21"/>
        </w:rPr>
        <w:t>年服务项目</w:t>
      </w:r>
      <w:r>
        <w:rPr>
          <w:rFonts w:hint="eastAsia" w:ascii="Times New Roman" w:hAnsi="Times New Roman" w:eastAsia="宋体"/>
          <w:color w:val="auto"/>
          <w:szCs w:val="21"/>
        </w:rPr>
        <w:t>：</w:t>
      </w:r>
    </w:p>
    <w:p w14:paraId="0F8F6AD8">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（1）检查压缩机、风扇电机、电源电路的绝缘状况；</w:t>
      </w:r>
    </w:p>
    <w:p w14:paraId="03E6A1EA">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（2）用钳形电流表测试风机的工作电流，检查风扇的调速机构，看是否正常；</w:t>
      </w:r>
    </w:p>
    <w:p w14:paraId="242BF12E">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（3）检查压缩机工作</w:t>
      </w:r>
      <w:r>
        <w:rPr>
          <w:rFonts w:ascii="Times New Roman" w:hAnsi="Times New Roman" w:eastAsia="宋体"/>
          <w:color w:val="auto"/>
          <w:szCs w:val="21"/>
        </w:rPr>
        <w:t>电流</w:t>
      </w:r>
      <w:r>
        <w:rPr>
          <w:rFonts w:hint="eastAsia" w:ascii="Times New Roman" w:hAnsi="Times New Roman" w:eastAsia="宋体"/>
          <w:color w:val="auto"/>
          <w:szCs w:val="21"/>
        </w:rPr>
        <w:t>，如</w:t>
      </w:r>
      <w:r>
        <w:rPr>
          <w:rFonts w:ascii="Times New Roman" w:hAnsi="Times New Roman" w:eastAsia="宋体"/>
          <w:color w:val="auto"/>
          <w:szCs w:val="21"/>
        </w:rPr>
        <w:t>超出额定值</w:t>
      </w:r>
      <w:r>
        <w:rPr>
          <w:rFonts w:hint="eastAsia" w:ascii="Times New Roman" w:hAnsi="Times New Roman" w:eastAsia="宋体"/>
          <w:color w:val="auto"/>
          <w:szCs w:val="21"/>
        </w:rPr>
        <w:t>应查明原因；</w:t>
      </w:r>
    </w:p>
    <w:p w14:paraId="13CF6104">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（4）观察镜内氟利昂的流动情况，判断是否缺液；</w:t>
      </w:r>
    </w:p>
    <w:p w14:paraId="1D22021B">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（5）检查冷媒管因固定位置有无松动或震动情况；</w:t>
      </w:r>
    </w:p>
    <w:p w14:paraId="020E3FDF">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（6）检查控制</w:t>
      </w:r>
      <w:r>
        <w:rPr>
          <w:rFonts w:ascii="Times New Roman" w:hAnsi="Times New Roman" w:eastAsia="宋体"/>
          <w:color w:val="auto"/>
          <w:szCs w:val="21"/>
        </w:rPr>
        <w:t>部分</w:t>
      </w:r>
      <w:r>
        <w:rPr>
          <w:rFonts w:hint="eastAsia" w:ascii="Times New Roman" w:hAnsi="Times New Roman" w:eastAsia="宋体"/>
          <w:color w:val="auto"/>
          <w:szCs w:val="21"/>
        </w:rPr>
        <w:t>是否正常，接触器、熔断器有无松动或损坏，发现问题及时排除；</w:t>
      </w:r>
    </w:p>
    <w:p w14:paraId="2556AD78">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（7）检查设备的保护接地线，如果引线接触不良，应及时紧固；</w:t>
      </w:r>
    </w:p>
    <w:p w14:paraId="4A973DCA">
      <w:pPr>
        <w:widowControl/>
        <w:tabs>
          <w:tab w:val="left" w:pos="1320"/>
        </w:tabs>
        <w:spacing w:line="400" w:lineRule="exact"/>
        <w:rPr>
          <w:rFonts w:ascii="Times New Roman" w:hAnsi="Times New Roman" w:eastAsia="宋体"/>
          <w:color w:val="auto"/>
          <w:szCs w:val="21"/>
        </w:rPr>
      </w:pPr>
      <w:r>
        <w:rPr>
          <w:rFonts w:hint="eastAsia" w:ascii="Times New Roman" w:hAnsi="Times New Roman" w:eastAsia="宋体"/>
          <w:color w:val="auto"/>
          <w:szCs w:val="21"/>
        </w:rPr>
        <w:t>（</w:t>
      </w:r>
      <w:r>
        <w:rPr>
          <w:rFonts w:hint="eastAsia" w:ascii="Times New Roman" w:hAnsi="Times New Roman" w:eastAsia="宋体"/>
          <w:color w:val="auto"/>
          <w:szCs w:val="21"/>
          <w:lang w:val="en-US" w:eastAsia="zh-CN"/>
        </w:rPr>
        <w:t>九</w:t>
      </w:r>
      <w:r>
        <w:rPr>
          <w:rFonts w:hint="eastAsia" w:ascii="Times New Roman" w:hAnsi="Times New Roman" w:eastAsia="宋体"/>
          <w:color w:val="auto"/>
          <w:szCs w:val="21"/>
        </w:rPr>
        <w:t>）风冷热泵空调机组</w:t>
      </w:r>
    </w:p>
    <w:p w14:paraId="06D78A33">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1、每月的服务项目：</w:t>
      </w:r>
    </w:p>
    <w:p w14:paraId="5A51FDBD">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（1）检查主机每周的运行记录，判断系统运行时主机雪种压力、水侧压力、温度、电压、电流等各种参数是否正常；</w:t>
      </w:r>
    </w:p>
    <w:p w14:paraId="253A1BD0">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（2）检查热泵机组风机运转是否有异常声音或振动；</w:t>
      </w:r>
    </w:p>
    <w:p w14:paraId="2BFEFEE4">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（3）检查主机热水出水温度是否在合理范围内；</w:t>
      </w:r>
    </w:p>
    <w:p w14:paraId="67F079C9">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（4）查看主机运行及安全保护设定参数是否有任何改动；</w:t>
      </w:r>
    </w:p>
    <w:p w14:paraId="19F343DE">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（5）检查主机制冷回路各辅助件（如：冷媒过滤器，电子或热力膨胀阀）工作是否正常；</w:t>
      </w:r>
    </w:p>
    <w:p w14:paraId="1324972E">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（6）检查主机运转时是否有异常响声和振动；</w:t>
      </w:r>
    </w:p>
    <w:p w14:paraId="38BD3D47">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（7）对于</w:t>
      </w:r>
      <w:r>
        <w:rPr>
          <w:rFonts w:hint="eastAsia" w:ascii="Times New Roman" w:hAnsi="Times New Roman" w:eastAsia="宋体"/>
          <w:color w:val="auto"/>
          <w:szCs w:val="21"/>
          <w:lang w:eastAsia="zh-CN"/>
        </w:rPr>
        <w:t>主机显示</w:t>
      </w:r>
      <w:r>
        <w:rPr>
          <w:rFonts w:ascii="Times New Roman" w:hAnsi="Times New Roman" w:eastAsia="宋体"/>
          <w:color w:val="auto"/>
          <w:szCs w:val="21"/>
        </w:rPr>
        <w:t>的</w:t>
      </w:r>
      <w:r>
        <w:rPr>
          <w:rFonts w:hint="eastAsia" w:ascii="Times New Roman" w:hAnsi="Times New Roman" w:eastAsia="宋体"/>
          <w:color w:val="auto"/>
          <w:szCs w:val="21"/>
        </w:rPr>
        <w:t>故障，及时</w:t>
      </w:r>
      <w:r>
        <w:rPr>
          <w:rFonts w:hint="eastAsia" w:ascii="Times New Roman" w:hAnsi="Times New Roman" w:eastAsia="宋体"/>
          <w:color w:val="auto"/>
          <w:szCs w:val="21"/>
          <w:lang w:eastAsia="zh-CN"/>
        </w:rPr>
        <w:t>作出</w:t>
      </w:r>
      <w:r>
        <w:rPr>
          <w:rFonts w:hint="eastAsia" w:ascii="Times New Roman" w:hAnsi="Times New Roman" w:eastAsia="宋体"/>
          <w:color w:val="auto"/>
          <w:szCs w:val="21"/>
        </w:rPr>
        <w:t>处理；</w:t>
      </w:r>
    </w:p>
    <w:p w14:paraId="1E8631C7">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（8）检查主机润滑系统是否正常；</w:t>
      </w:r>
    </w:p>
    <w:p w14:paraId="31CEFB9C">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（9）检查水泵进出口压力是否正常，测定水泵电机负载；</w:t>
      </w:r>
    </w:p>
    <w:p w14:paraId="346BFC56">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（10）检查水泵联轴器间隙，机械密封及其他辅助配件工作是否正常；</w:t>
      </w:r>
    </w:p>
    <w:p w14:paraId="77E1D7A5">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（11）检查水泵润滑油油位；</w:t>
      </w:r>
    </w:p>
    <w:p w14:paraId="61D18C9B">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（12）检查水泵运转时是否有异常响声和振动；</w:t>
      </w:r>
    </w:p>
    <w:p w14:paraId="226A1BD5">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（13）排除水泵不正常漏水现象；</w:t>
      </w:r>
    </w:p>
    <w:p w14:paraId="53368E9B">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（14）检查空调系统电源控制柜内电气元件是否正常工作；</w:t>
      </w:r>
    </w:p>
    <w:p w14:paraId="6E47940B">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（15）清理主机、水泵外表面，并清洁机房环境；</w:t>
      </w:r>
    </w:p>
    <w:p w14:paraId="3BE101CE">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2、每三个月的服务项目：</w:t>
      </w:r>
    </w:p>
    <w:p w14:paraId="55558D86">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（1）紧固主机控件箱及启动柜内的所有电接头；</w:t>
      </w:r>
    </w:p>
    <w:p w14:paraId="062895B3">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（2）对热泵主机压缩机绕组进行绝缘测试；</w:t>
      </w:r>
    </w:p>
    <w:p w14:paraId="25F0B935">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（3）对热泵机组散热翅片进行清洁；</w:t>
      </w:r>
    </w:p>
    <w:p w14:paraId="3AB6ED1F">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（4）检修水泵电机控制回路；</w:t>
      </w:r>
    </w:p>
    <w:p w14:paraId="4E3B3F9F">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（5）清理水泵电机散热风扇及护罩；</w:t>
      </w:r>
    </w:p>
    <w:p w14:paraId="676A6D80">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（6）检查机</w:t>
      </w:r>
      <w:r>
        <w:rPr>
          <w:rFonts w:ascii="Times New Roman" w:hAnsi="Times New Roman" w:eastAsia="宋体"/>
          <w:color w:val="auto"/>
          <w:szCs w:val="21"/>
        </w:rPr>
        <w:t>封</w:t>
      </w:r>
      <w:r>
        <w:rPr>
          <w:rFonts w:hint="eastAsia" w:ascii="Times New Roman" w:hAnsi="Times New Roman" w:eastAsia="宋体"/>
          <w:color w:val="auto"/>
          <w:szCs w:val="21"/>
        </w:rPr>
        <w:t>（盘根）处是否漏水；</w:t>
      </w:r>
    </w:p>
    <w:p w14:paraId="002DB207">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（7）水泵电机绕组绝缘测试；</w:t>
      </w:r>
    </w:p>
    <w:p w14:paraId="017048F5">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（8）检查电气控制部分接触器主触点接触是否良好，是否需要打磨；</w:t>
      </w:r>
    </w:p>
    <w:p w14:paraId="1AB4B170">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（9）检查电气线路是否有破损；</w:t>
      </w:r>
    </w:p>
    <w:p w14:paraId="5B9A8C1B">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（10）检查各类元件是否需要清理灰尘或赃物；</w:t>
      </w:r>
    </w:p>
    <w:p w14:paraId="1C17283B">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（11）检查各类阀门门芯密封性；</w:t>
      </w:r>
    </w:p>
    <w:p w14:paraId="05F3DE53">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3、每年度的服务项目：</w:t>
      </w:r>
    </w:p>
    <w:p w14:paraId="5DB5AD54">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（1）紧固主机的各种感应管连接螺母；</w:t>
      </w:r>
    </w:p>
    <w:p w14:paraId="787F9CF9">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（2）对冷凝器、蒸发器进行清洁、保养；</w:t>
      </w:r>
    </w:p>
    <w:p w14:paraId="283543B7">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（3）检查更换干燥过滤器；</w:t>
      </w:r>
    </w:p>
    <w:p w14:paraId="066EFECB">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（4）对主机各种安全保护设定值进行模拟试验，测定安全装置性能；</w:t>
      </w:r>
    </w:p>
    <w:p w14:paraId="221C45E5">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（5）检查主机电气元件是否有缺陷，尤其是主接触器的吸合性能；</w:t>
      </w:r>
    </w:p>
    <w:p w14:paraId="3C46C3E3">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（6）探测主机各连接缝是否有油迹，是</w:t>
      </w:r>
      <w:r>
        <w:rPr>
          <w:rFonts w:ascii="Times New Roman" w:hAnsi="Times New Roman" w:eastAsia="宋体"/>
          <w:color w:val="auto"/>
          <w:szCs w:val="21"/>
        </w:rPr>
        <w:t>否漏</w:t>
      </w:r>
      <w:r>
        <w:rPr>
          <w:rFonts w:hint="eastAsia" w:ascii="Times New Roman" w:hAnsi="Times New Roman" w:eastAsia="宋体"/>
          <w:color w:val="auto"/>
          <w:szCs w:val="21"/>
        </w:rPr>
        <w:t>雪种；</w:t>
      </w:r>
    </w:p>
    <w:p w14:paraId="5AA6B75F">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（7）更换油过滤器滤芯，分析冷冻机油的污染程度，确定是否需要更换；</w:t>
      </w:r>
    </w:p>
    <w:p w14:paraId="579FD96F">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（8）检修主机及进出水管接口的保温情况；</w:t>
      </w:r>
    </w:p>
    <w:p w14:paraId="0D58531D">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（9）检查并保养主机避震器；</w:t>
      </w:r>
    </w:p>
    <w:p w14:paraId="7942DA91">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（10）更换水泵润滑机油；</w:t>
      </w:r>
    </w:p>
    <w:p w14:paraId="11CE5981">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（11）检查水泵电机轴承的磨损程度，确定是否需要更换；</w:t>
      </w:r>
    </w:p>
    <w:p w14:paraId="3B560190">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（12）检查泵叶、泵壳的腐蚀情况，清洁泵叶、泵壳的内外表面；</w:t>
      </w:r>
    </w:p>
    <w:p w14:paraId="5D9CE0A4">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（13）对主机、水泵及机房内管路进行大规模清洁；</w:t>
      </w:r>
    </w:p>
    <w:p w14:paraId="79C65592">
      <w:pPr>
        <w:spacing w:line="400" w:lineRule="exact"/>
        <w:rPr>
          <w:rFonts w:ascii="Times New Roman" w:hAnsi="Times New Roman" w:eastAsia="宋体"/>
          <w:color w:val="auto"/>
          <w:szCs w:val="21"/>
        </w:rPr>
      </w:pPr>
      <w:r>
        <w:rPr>
          <w:rFonts w:hint="eastAsia" w:ascii="Times New Roman" w:hAnsi="Times New Roman" w:eastAsia="宋体"/>
          <w:bCs/>
          <w:color w:val="auto"/>
          <w:szCs w:val="21"/>
        </w:rPr>
        <w:t>（</w:t>
      </w:r>
      <w:r>
        <w:rPr>
          <w:rFonts w:hint="eastAsia" w:ascii="Times New Roman" w:hAnsi="Times New Roman" w:eastAsia="宋体"/>
          <w:bCs/>
          <w:color w:val="auto"/>
          <w:szCs w:val="21"/>
          <w:lang w:val="en-US" w:eastAsia="zh-CN"/>
        </w:rPr>
        <w:t>十</w:t>
      </w:r>
      <w:r>
        <w:rPr>
          <w:rFonts w:hint="eastAsia" w:ascii="Times New Roman" w:hAnsi="Times New Roman" w:eastAsia="宋体"/>
          <w:bCs/>
          <w:color w:val="auto"/>
          <w:szCs w:val="21"/>
        </w:rPr>
        <w:t>）</w:t>
      </w:r>
      <w:r>
        <w:rPr>
          <w:rFonts w:hint="eastAsia" w:ascii="Times New Roman" w:hAnsi="Times New Roman" w:eastAsia="宋体"/>
          <w:color w:val="auto"/>
          <w:szCs w:val="21"/>
        </w:rPr>
        <w:t xml:space="preserve"> 中</w:t>
      </w:r>
      <w:r>
        <w:rPr>
          <w:rFonts w:ascii="Times New Roman" w:hAnsi="Times New Roman" w:eastAsia="宋体"/>
          <w:color w:val="auto"/>
          <w:szCs w:val="21"/>
        </w:rPr>
        <w:t>央</w:t>
      </w:r>
      <w:r>
        <w:rPr>
          <w:rFonts w:hint="eastAsia" w:ascii="Times New Roman" w:hAnsi="Times New Roman" w:eastAsia="宋体"/>
          <w:color w:val="auto"/>
          <w:szCs w:val="21"/>
        </w:rPr>
        <w:t>空</w:t>
      </w:r>
      <w:r>
        <w:rPr>
          <w:rFonts w:ascii="Times New Roman" w:hAnsi="Times New Roman" w:eastAsia="宋体"/>
          <w:color w:val="auto"/>
          <w:szCs w:val="21"/>
        </w:rPr>
        <w:t>调冷却水</w:t>
      </w:r>
      <w:r>
        <w:rPr>
          <w:rFonts w:hint="eastAsia" w:ascii="Times New Roman" w:hAnsi="Times New Roman" w:eastAsia="宋体"/>
          <w:color w:val="auto"/>
          <w:szCs w:val="21"/>
        </w:rPr>
        <w:t>塔</w:t>
      </w:r>
      <w:r>
        <w:rPr>
          <w:rFonts w:ascii="Times New Roman" w:hAnsi="Times New Roman" w:eastAsia="宋体"/>
          <w:color w:val="auto"/>
          <w:szCs w:val="21"/>
        </w:rPr>
        <w:t>的</w:t>
      </w:r>
      <w:r>
        <w:rPr>
          <w:rFonts w:hint="eastAsia" w:ascii="Times New Roman" w:hAnsi="Times New Roman" w:eastAsia="宋体"/>
          <w:color w:val="auto"/>
          <w:szCs w:val="21"/>
        </w:rPr>
        <w:t>维护</w:t>
      </w:r>
      <w:r>
        <w:rPr>
          <w:rFonts w:ascii="Times New Roman" w:hAnsi="Times New Roman" w:eastAsia="宋体"/>
          <w:color w:val="auto"/>
          <w:szCs w:val="21"/>
        </w:rPr>
        <w:t>保养及</w:t>
      </w:r>
      <w:r>
        <w:rPr>
          <w:rFonts w:hint="eastAsia" w:ascii="Times New Roman" w:hAnsi="Times New Roman" w:eastAsia="宋体"/>
          <w:color w:val="auto"/>
          <w:szCs w:val="21"/>
        </w:rPr>
        <w:t>水质处理</w:t>
      </w:r>
    </w:p>
    <w:p w14:paraId="62224923">
      <w:pPr>
        <w:spacing w:line="400" w:lineRule="exact"/>
        <w:rPr>
          <w:rFonts w:ascii="Times New Roman" w:hAnsi="Times New Roman" w:eastAsia="宋体"/>
          <w:color w:val="auto"/>
          <w:szCs w:val="21"/>
        </w:rPr>
      </w:pPr>
      <w:r>
        <w:rPr>
          <w:rFonts w:hint="eastAsia" w:ascii="Times New Roman" w:hAnsi="Times New Roman" w:eastAsia="宋体"/>
          <w:color w:val="auto"/>
          <w:szCs w:val="21"/>
        </w:rPr>
        <w:t>1、</w:t>
      </w:r>
      <w:r>
        <w:rPr>
          <w:rFonts w:ascii="Times New Roman" w:hAnsi="Times New Roman" w:eastAsia="宋体"/>
          <w:color w:val="auto"/>
          <w:szCs w:val="21"/>
        </w:rPr>
        <w:t>冷却水</w:t>
      </w:r>
      <w:r>
        <w:rPr>
          <w:rFonts w:hint="eastAsia" w:ascii="Times New Roman" w:hAnsi="Times New Roman" w:eastAsia="宋体"/>
          <w:color w:val="auto"/>
          <w:szCs w:val="21"/>
        </w:rPr>
        <w:t>塔维护</w:t>
      </w:r>
      <w:r>
        <w:rPr>
          <w:rFonts w:ascii="Times New Roman" w:hAnsi="Times New Roman" w:eastAsia="宋体"/>
          <w:color w:val="auto"/>
          <w:szCs w:val="21"/>
        </w:rPr>
        <w:t>保养</w:t>
      </w:r>
    </w:p>
    <w:p w14:paraId="777A07F5">
      <w:pPr>
        <w:widowControl/>
        <w:tabs>
          <w:tab w:val="left" w:pos="567"/>
          <w:tab w:val="left" w:pos="1680"/>
        </w:tabs>
        <w:spacing w:line="360" w:lineRule="auto"/>
        <w:rPr>
          <w:rFonts w:ascii="Times New Roman" w:hAnsi="Times New Roman" w:eastAsia="宋体"/>
          <w:color w:val="auto"/>
          <w:szCs w:val="21"/>
        </w:rPr>
      </w:pPr>
      <w:r>
        <w:rPr>
          <w:rFonts w:hint="eastAsia" w:ascii="Times New Roman" w:hAnsi="Times New Roman" w:eastAsia="宋体"/>
          <w:color w:val="auto"/>
          <w:szCs w:val="21"/>
        </w:rPr>
        <w:t>（1）每月的服务项目：</w:t>
      </w:r>
    </w:p>
    <w:p w14:paraId="008CCC90">
      <w:pPr>
        <w:widowControl/>
        <w:tabs>
          <w:tab w:val="left" w:pos="709"/>
          <w:tab w:val="left" w:pos="2100"/>
        </w:tabs>
        <w:spacing w:line="360" w:lineRule="auto"/>
        <w:rPr>
          <w:rFonts w:ascii="Times New Roman" w:hAnsi="Times New Roman" w:eastAsia="宋体"/>
          <w:color w:val="auto"/>
          <w:szCs w:val="21"/>
        </w:rPr>
      </w:pPr>
      <w:r>
        <w:rPr>
          <w:rFonts w:hint="eastAsia" w:ascii="Times New Roman" w:hAnsi="Times New Roman" w:eastAsia="宋体"/>
          <w:color w:val="auto"/>
          <w:szCs w:val="21"/>
        </w:rPr>
        <w:t>1．清洗冷却塔集水盘；</w:t>
      </w:r>
    </w:p>
    <w:p w14:paraId="18105D1A">
      <w:pPr>
        <w:widowControl/>
        <w:tabs>
          <w:tab w:val="left" w:pos="709"/>
          <w:tab w:val="left" w:pos="2100"/>
        </w:tabs>
        <w:spacing w:line="360" w:lineRule="auto"/>
        <w:rPr>
          <w:rFonts w:ascii="Times New Roman" w:hAnsi="Times New Roman" w:eastAsia="宋体"/>
          <w:color w:val="auto"/>
          <w:szCs w:val="21"/>
        </w:rPr>
      </w:pPr>
      <w:r>
        <w:rPr>
          <w:rFonts w:hint="eastAsia" w:ascii="Times New Roman" w:hAnsi="Times New Roman" w:eastAsia="宋体"/>
          <w:color w:val="auto"/>
          <w:szCs w:val="21"/>
        </w:rPr>
        <w:t>2．检查播水器是否正常；</w:t>
      </w:r>
    </w:p>
    <w:p w14:paraId="4F19EF84">
      <w:pPr>
        <w:widowControl/>
        <w:tabs>
          <w:tab w:val="left" w:pos="709"/>
          <w:tab w:val="left" w:pos="2100"/>
        </w:tabs>
        <w:spacing w:line="360" w:lineRule="auto"/>
        <w:rPr>
          <w:rFonts w:ascii="Times New Roman" w:hAnsi="Times New Roman" w:eastAsia="宋体"/>
          <w:color w:val="auto"/>
          <w:szCs w:val="21"/>
        </w:rPr>
      </w:pPr>
      <w:r>
        <w:rPr>
          <w:rFonts w:hint="eastAsia" w:ascii="Times New Roman" w:hAnsi="Times New Roman" w:eastAsia="宋体"/>
          <w:color w:val="auto"/>
          <w:szCs w:val="21"/>
        </w:rPr>
        <w:t>3．检查冷却塔电机运转情况；</w:t>
      </w:r>
    </w:p>
    <w:p w14:paraId="66E4C14B">
      <w:pPr>
        <w:widowControl/>
        <w:tabs>
          <w:tab w:val="left" w:pos="709"/>
          <w:tab w:val="left" w:pos="2100"/>
        </w:tabs>
        <w:spacing w:line="360" w:lineRule="auto"/>
        <w:rPr>
          <w:rFonts w:ascii="Times New Roman" w:hAnsi="Times New Roman" w:eastAsia="宋体"/>
          <w:color w:val="auto"/>
          <w:szCs w:val="21"/>
        </w:rPr>
      </w:pPr>
      <w:r>
        <w:rPr>
          <w:rFonts w:hint="eastAsia" w:ascii="Times New Roman" w:hAnsi="Times New Roman" w:eastAsia="宋体"/>
          <w:color w:val="auto"/>
          <w:szCs w:val="21"/>
        </w:rPr>
        <w:t>4．检查冷却塔皮带。</w:t>
      </w:r>
    </w:p>
    <w:p w14:paraId="0E7C6961">
      <w:pPr>
        <w:widowControl/>
        <w:tabs>
          <w:tab w:val="left" w:pos="567"/>
          <w:tab w:val="left" w:pos="1680"/>
        </w:tabs>
        <w:spacing w:line="360" w:lineRule="auto"/>
        <w:rPr>
          <w:rFonts w:ascii="Times New Roman" w:hAnsi="Times New Roman" w:eastAsia="宋体"/>
          <w:color w:val="auto"/>
          <w:szCs w:val="21"/>
        </w:rPr>
      </w:pPr>
      <w:r>
        <w:rPr>
          <w:rFonts w:hint="eastAsia" w:ascii="Times New Roman" w:hAnsi="Times New Roman" w:eastAsia="宋体"/>
          <w:color w:val="auto"/>
          <w:szCs w:val="21"/>
        </w:rPr>
        <w:t>（2）每半年服务项目：</w:t>
      </w:r>
    </w:p>
    <w:p w14:paraId="7322D56A">
      <w:pPr>
        <w:widowControl/>
        <w:tabs>
          <w:tab w:val="left" w:pos="709"/>
          <w:tab w:val="left" w:pos="2100"/>
        </w:tabs>
        <w:spacing w:line="360" w:lineRule="auto"/>
        <w:rPr>
          <w:rFonts w:ascii="Times New Roman" w:hAnsi="Times New Roman" w:eastAsia="宋体"/>
          <w:color w:val="auto"/>
          <w:szCs w:val="21"/>
        </w:rPr>
      </w:pPr>
      <w:r>
        <w:rPr>
          <w:rFonts w:hint="eastAsia" w:ascii="Times New Roman" w:hAnsi="Times New Roman" w:eastAsia="宋体"/>
          <w:color w:val="auto"/>
          <w:szCs w:val="21"/>
        </w:rPr>
        <w:t>1．检查叶片和轮毂的连接有无松动，风车</w:t>
      </w:r>
      <w:r>
        <w:rPr>
          <w:rFonts w:ascii="Times New Roman" w:hAnsi="Times New Roman" w:eastAsia="宋体"/>
          <w:color w:val="auto"/>
          <w:szCs w:val="21"/>
        </w:rPr>
        <w:t>运行是</w:t>
      </w:r>
      <w:r>
        <w:rPr>
          <w:rFonts w:hint="eastAsia" w:ascii="Times New Roman" w:hAnsi="Times New Roman" w:eastAsia="宋体"/>
          <w:color w:val="auto"/>
          <w:szCs w:val="21"/>
        </w:rPr>
        <w:t>否平稳；</w:t>
      </w:r>
    </w:p>
    <w:p w14:paraId="5A405C9A">
      <w:pPr>
        <w:widowControl/>
        <w:tabs>
          <w:tab w:val="left" w:pos="709"/>
          <w:tab w:val="left" w:pos="2100"/>
        </w:tabs>
        <w:spacing w:line="360" w:lineRule="auto"/>
        <w:rPr>
          <w:rFonts w:ascii="Times New Roman" w:hAnsi="Times New Roman" w:eastAsia="宋体"/>
          <w:color w:val="auto"/>
          <w:szCs w:val="21"/>
        </w:rPr>
      </w:pPr>
      <w:r>
        <w:rPr>
          <w:rFonts w:hint="eastAsia" w:ascii="Times New Roman" w:hAnsi="Times New Roman" w:eastAsia="宋体"/>
          <w:color w:val="auto"/>
          <w:szCs w:val="21"/>
        </w:rPr>
        <w:t>2．检查风机传动轴封有无磨损及漏油；</w:t>
      </w:r>
    </w:p>
    <w:p w14:paraId="091F24AE">
      <w:pPr>
        <w:widowControl/>
        <w:tabs>
          <w:tab w:val="left" w:pos="567"/>
          <w:tab w:val="left" w:pos="1680"/>
        </w:tabs>
        <w:spacing w:line="360" w:lineRule="auto"/>
        <w:rPr>
          <w:rFonts w:ascii="Times New Roman" w:hAnsi="Times New Roman" w:eastAsia="宋体"/>
          <w:color w:val="auto"/>
          <w:szCs w:val="21"/>
        </w:rPr>
      </w:pPr>
      <w:r>
        <w:rPr>
          <w:rFonts w:hint="eastAsia" w:ascii="Times New Roman" w:hAnsi="Times New Roman" w:eastAsia="宋体"/>
          <w:color w:val="auto"/>
          <w:szCs w:val="21"/>
        </w:rPr>
        <w:t>（3）每年服务项目：</w:t>
      </w:r>
    </w:p>
    <w:p w14:paraId="7EAF7D40">
      <w:pPr>
        <w:widowControl/>
        <w:tabs>
          <w:tab w:val="left" w:pos="709"/>
          <w:tab w:val="left" w:pos="2100"/>
        </w:tabs>
        <w:spacing w:line="360" w:lineRule="auto"/>
        <w:rPr>
          <w:rFonts w:ascii="Times New Roman" w:hAnsi="Times New Roman" w:eastAsia="宋体"/>
          <w:color w:val="auto"/>
          <w:szCs w:val="21"/>
        </w:rPr>
      </w:pPr>
      <w:r>
        <w:rPr>
          <w:rFonts w:hint="eastAsia" w:ascii="Times New Roman" w:hAnsi="Times New Roman" w:eastAsia="宋体"/>
          <w:color w:val="auto"/>
          <w:szCs w:val="21"/>
        </w:rPr>
        <w:t>1．检查电动机轴承及减速箱，添加润滑油脂，如必要则更换零件配件；</w:t>
      </w:r>
    </w:p>
    <w:p w14:paraId="0F92328B">
      <w:pPr>
        <w:widowControl/>
        <w:tabs>
          <w:tab w:val="left" w:pos="709"/>
          <w:tab w:val="left" w:pos="2100"/>
        </w:tabs>
        <w:spacing w:line="360" w:lineRule="auto"/>
        <w:rPr>
          <w:rFonts w:ascii="Times New Roman" w:hAnsi="Times New Roman" w:eastAsia="宋体"/>
          <w:color w:val="auto"/>
          <w:szCs w:val="21"/>
        </w:rPr>
      </w:pPr>
      <w:r>
        <w:rPr>
          <w:rFonts w:hint="eastAsia" w:ascii="Times New Roman" w:hAnsi="Times New Roman" w:eastAsia="宋体"/>
          <w:color w:val="auto"/>
          <w:szCs w:val="21"/>
        </w:rPr>
        <w:t>2. 检查电动机的绝缘情况。</w:t>
      </w:r>
    </w:p>
    <w:p w14:paraId="07517C39">
      <w:pPr>
        <w:pStyle w:val="21"/>
        <w:numPr>
          <w:ilvl w:val="0"/>
          <w:numId w:val="1"/>
        </w:numPr>
        <w:autoSpaceDE w:val="0"/>
        <w:autoSpaceDN w:val="0"/>
        <w:adjustRightInd w:val="0"/>
        <w:spacing w:line="400" w:lineRule="exact"/>
        <w:ind w:firstLineChars="0"/>
        <w:jc w:val="left"/>
        <w:rPr>
          <w:rFonts w:ascii="Times New Roman" w:hAnsi="Times New Roman" w:eastAsia="宋体"/>
          <w:bCs/>
          <w:color w:val="auto"/>
          <w:szCs w:val="21"/>
        </w:rPr>
      </w:pPr>
      <w:r>
        <w:rPr>
          <w:rFonts w:hint="eastAsia" w:ascii="Times New Roman" w:hAnsi="Times New Roman" w:eastAsia="宋体"/>
          <w:bCs/>
          <w:color w:val="auto"/>
          <w:szCs w:val="21"/>
        </w:rPr>
        <w:t>冷却水的水质</w:t>
      </w:r>
      <w:r>
        <w:rPr>
          <w:rFonts w:ascii="Times New Roman" w:hAnsi="Times New Roman" w:eastAsia="宋体"/>
          <w:bCs/>
          <w:color w:val="auto"/>
          <w:szCs w:val="21"/>
        </w:rPr>
        <w:t>处理</w:t>
      </w:r>
    </w:p>
    <w:p w14:paraId="49B4C570">
      <w:pPr>
        <w:spacing w:line="400" w:lineRule="exact"/>
        <w:rPr>
          <w:rFonts w:ascii="Times New Roman" w:hAnsi="Times New Roman" w:eastAsia="宋体"/>
          <w:color w:val="auto"/>
          <w:szCs w:val="21"/>
        </w:rPr>
      </w:pPr>
      <w:r>
        <w:rPr>
          <w:rFonts w:hint="eastAsia" w:ascii="Times New Roman" w:hAnsi="Times New Roman" w:eastAsia="宋体"/>
          <w:color w:val="auto"/>
          <w:szCs w:val="21"/>
        </w:rPr>
        <w:t>（1）每</w:t>
      </w:r>
      <w:r>
        <w:rPr>
          <w:rFonts w:ascii="Times New Roman" w:hAnsi="Times New Roman" w:eastAsia="宋体"/>
          <w:color w:val="auto"/>
          <w:szCs w:val="21"/>
        </w:rPr>
        <w:t>月服务</w:t>
      </w:r>
      <w:r>
        <w:rPr>
          <w:rFonts w:hint="eastAsia" w:ascii="Times New Roman" w:hAnsi="Times New Roman" w:eastAsia="宋体"/>
          <w:color w:val="auto"/>
          <w:szCs w:val="21"/>
        </w:rPr>
        <w:t>项目</w:t>
      </w:r>
    </w:p>
    <w:p w14:paraId="39078474">
      <w:pPr>
        <w:spacing w:line="400" w:lineRule="exact"/>
        <w:rPr>
          <w:rFonts w:ascii="Times New Roman" w:hAnsi="Times New Roman" w:eastAsia="宋体"/>
          <w:color w:val="auto"/>
          <w:szCs w:val="21"/>
        </w:rPr>
      </w:pPr>
      <w:r>
        <w:rPr>
          <w:rFonts w:ascii="Times New Roman" w:hAnsi="Times New Roman" w:eastAsia="宋体"/>
          <w:color w:val="auto"/>
          <w:szCs w:val="21"/>
        </w:rPr>
        <w:t>1</w:t>
      </w:r>
      <w:r>
        <w:rPr>
          <w:rFonts w:hint="eastAsia" w:ascii="Times New Roman" w:hAnsi="Times New Roman" w:eastAsia="宋体"/>
          <w:color w:val="auto"/>
          <w:szCs w:val="21"/>
        </w:rPr>
        <w:t>．每月根据水质情况采购人按中标人要求以一定的比例加入药剂,使水质达到稳定,以确保处理效果。其效果包括：</w:t>
      </w:r>
    </w:p>
    <w:p w14:paraId="1CBE96F6">
      <w:pPr>
        <w:spacing w:line="400" w:lineRule="exact"/>
        <w:rPr>
          <w:rFonts w:ascii="Times New Roman" w:hAnsi="Times New Roman" w:eastAsia="宋体"/>
          <w:color w:val="auto"/>
          <w:szCs w:val="21"/>
        </w:rPr>
      </w:pPr>
      <w:r>
        <w:rPr>
          <w:rFonts w:hint="eastAsia" w:ascii="Times New Roman" w:hAnsi="Times New Roman" w:eastAsia="宋体"/>
          <w:color w:val="auto"/>
          <w:szCs w:val="21"/>
        </w:rPr>
        <w:t xml:space="preserve"> </w:t>
      </w:r>
      <w:r>
        <w:rPr>
          <w:rFonts w:hint="eastAsia" w:ascii="Times New Roman" w:hAnsi="Times New Roman" w:eastAsia="宋体"/>
          <w:color w:val="auto"/>
          <w:szCs w:val="21"/>
        </w:rPr>
        <w:fldChar w:fldCharType="begin"/>
      </w:r>
      <w:r>
        <w:rPr>
          <w:rFonts w:hint="eastAsia" w:ascii="Times New Roman" w:hAnsi="Times New Roman" w:eastAsia="宋体"/>
          <w:color w:val="auto"/>
          <w:szCs w:val="21"/>
        </w:rPr>
        <w:instrText xml:space="preserve"> = 1 \* GB3 </w:instrText>
      </w:r>
      <w:r>
        <w:rPr>
          <w:rFonts w:hint="eastAsia" w:ascii="Times New Roman" w:hAnsi="Times New Roman" w:eastAsia="宋体"/>
          <w:color w:val="auto"/>
          <w:szCs w:val="21"/>
        </w:rPr>
        <w:fldChar w:fldCharType="separate"/>
      </w:r>
      <w:r>
        <w:rPr>
          <w:rFonts w:hint="eastAsia" w:ascii="Times New Roman" w:hAnsi="Times New Roman" w:eastAsia="宋体"/>
          <w:color w:val="auto"/>
          <w:szCs w:val="21"/>
        </w:rPr>
        <w:t>①</w:t>
      </w:r>
      <w:r>
        <w:rPr>
          <w:rFonts w:hint="eastAsia" w:ascii="Times New Roman" w:hAnsi="Times New Roman" w:eastAsia="宋体"/>
          <w:color w:val="auto"/>
          <w:szCs w:val="21"/>
        </w:rPr>
        <w:fldChar w:fldCharType="end"/>
      </w:r>
      <w:r>
        <w:rPr>
          <w:rFonts w:hint="eastAsia" w:ascii="Times New Roman" w:hAnsi="Times New Roman" w:eastAsia="宋体"/>
          <w:color w:val="auto"/>
          <w:szCs w:val="21"/>
        </w:rPr>
        <w:t>、使金属表面钝化，生成保护层与水相分离，大大降低循环水的腐蚀趋向；络合分散水中污垢，使之不易沉积或吸附于金属表面。</w:t>
      </w:r>
    </w:p>
    <w:p w14:paraId="6DDDF2F6">
      <w:pPr>
        <w:spacing w:line="400" w:lineRule="exact"/>
        <w:rPr>
          <w:rFonts w:ascii="Times New Roman" w:hAnsi="Times New Roman" w:eastAsia="宋体"/>
          <w:color w:val="auto"/>
          <w:szCs w:val="21"/>
        </w:rPr>
      </w:pPr>
      <w:r>
        <w:rPr>
          <w:rFonts w:hint="eastAsia" w:ascii="Times New Roman" w:hAnsi="Times New Roman" w:eastAsia="宋体"/>
          <w:color w:val="auto"/>
          <w:szCs w:val="21"/>
        </w:rPr>
        <w:t xml:space="preserve"> </w:t>
      </w:r>
      <w:r>
        <w:rPr>
          <w:rFonts w:hint="eastAsia" w:ascii="Times New Roman" w:hAnsi="Times New Roman" w:eastAsia="宋体"/>
          <w:color w:val="auto"/>
          <w:szCs w:val="21"/>
        </w:rPr>
        <w:fldChar w:fldCharType="begin"/>
      </w:r>
      <w:r>
        <w:rPr>
          <w:rFonts w:hint="eastAsia" w:ascii="Times New Roman" w:hAnsi="Times New Roman" w:eastAsia="宋体"/>
          <w:color w:val="auto"/>
          <w:szCs w:val="21"/>
        </w:rPr>
        <w:instrText xml:space="preserve"> = 2 \* GB3 </w:instrText>
      </w:r>
      <w:r>
        <w:rPr>
          <w:rFonts w:hint="eastAsia" w:ascii="Times New Roman" w:hAnsi="Times New Roman" w:eastAsia="宋体"/>
          <w:color w:val="auto"/>
          <w:szCs w:val="21"/>
        </w:rPr>
        <w:fldChar w:fldCharType="separate"/>
      </w:r>
      <w:r>
        <w:rPr>
          <w:rFonts w:hint="eastAsia" w:ascii="Times New Roman" w:hAnsi="Times New Roman" w:eastAsia="宋体"/>
          <w:color w:val="auto"/>
          <w:szCs w:val="21"/>
        </w:rPr>
        <w:t>②</w:t>
      </w:r>
      <w:r>
        <w:rPr>
          <w:rFonts w:hint="eastAsia" w:ascii="Times New Roman" w:hAnsi="Times New Roman" w:eastAsia="宋体"/>
          <w:color w:val="auto"/>
          <w:szCs w:val="21"/>
        </w:rPr>
        <w:fldChar w:fldCharType="end"/>
      </w:r>
      <w:r>
        <w:rPr>
          <w:rFonts w:hint="eastAsia" w:ascii="Times New Roman" w:hAnsi="Times New Roman" w:eastAsia="宋体"/>
          <w:color w:val="auto"/>
          <w:szCs w:val="21"/>
        </w:rPr>
        <w:t>、抑制系统中细菌、藻类的滋长。该药剂每月</w:t>
      </w:r>
      <w:r>
        <w:rPr>
          <w:rFonts w:ascii="Times New Roman" w:hAnsi="Times New Roman" w:eastAsia="宋体"/>
          <w:color w:val="auto"/>
          <w:szCs w:val="21"/>
        </w:rPr>
        <w:t>投放一次</w:t>
      </w:r>
      <w:r>
        <w:rPr>
          <w:rFonts w:hint="eastAsia" w:ascii="Times New Roman" w:hAnsi="Times New Roman" w:eastAsia="宋体"/>
          <w:color w:val="auto"/>
          <w:szCs w:val="21"/>
        </w:rPr>
        <w:t>。</w:t>
      </w:r>
    </w:p>
    <w:p w14:paraId="14710182">
      <w:pPr>
        <w:spacing w:line="400" w:lineRule="exact"/>
        <w:rPr>
          <w:rFonts w:ascii="Times New Roman" w:hAnsi="Times New Roman" w:eastAsia="宋体"/>
          <w:color w:val="auto"/>
          <w:szCs w:val="21"/>
        </w:rPr>
      </w:pPr>
      <w:r>
        <w:rPr>
          <w:rFonts w:hint="eastAsia" w:ascii="Times New Roman" w:hAnsi="Times New Roman" w:eastAsia="宋体"/>
          <w:color w:val="auto"/>
          <w:szCs w:val="21"/>
        </w:rPr>
        <w:t>2．中标人每月取水样进行完整化学分析，以确保处理效果，并送交分析报告。</w:t>
      </w:r>
    </w:p>
    <w:p w14:paraId="7D1DC023">
      <w:pPr>
        <w:spacing w:line="400" w:lineRule="exact"/>
        <w:rPr>
          <w:rFonts w:ascii="Times New Roman" w:hAnsi="Times New Roman" w:eastAsia="宋体"/>
          <w:color w:val="auto"/>
          <w:szCs w:val="21"/>
        </w:rPr>
      </w:pPr>
      <w:r>
        <w:rPr>
          <w:rFonts w:hint="eastAsia" w:ascii="Times New Roman" w:hAnsi="Times New Roman" w:eastAsia="宋体"/>
          <w:color w:val="auto"/>
          <w:szCs w:val="21"/>
        </w:rPr>
        <w:t>3．中标人定期进行冷却水稀释排污，降低浓缩倍数，减少结垢及腐蚀趋向；中标人根据水质情况，每月定期清洗冷却水塔。</w:t>
      </w:r>
    </w:p>
    <w:p w14:paraId="167A67FF">
      <w:pPr>
        <w:spacing w:line="400" w:lineRule="exact"/>
        <w:rPr>
          <w:rFonts w:ascii="Times New Roman" w:hAnsi="Times New Roman" w:eastAsia="宋体"/>
          <w:color w:val="auto"/>
          <w:szCs w:val="21"/>
        </w:rPr>
      </w:pPr>
      <w:r>
        <w:rPr>
          <w:rFonts w:hint="eastAsia" w:ascii="Times New Roman" w:hAnsi="Times New Roman" w:eastAsia="宋体"/>
          <w:color w:val="auto"/>
          <w:szCs w:val="21"/>
        </w:rPr>
        <w:t>4．处理后的水质确保符合相关部门检测要求。</w:t>
      </w:r>
    </w:p>
    <w:p w14:paraId="6408D4AB">
      <w:pPr>
        <w:spacing w:line="400" w:lineRule="exact"/>
        <w:rPr>
          <w:rFonts w:ascii="Times New Roman" w:hAnsi="Times New Roman" w:eastAsia="宋体"/>
          <w:color w:val="auto"/>
          <w:szCs w:val="21"/>
        </w:rPr>
      </w:pPr>
      <w:r>
        <w:rPr>
          <w:rFonts w:hint="eastAsia" w:ascii="Times New Roman" w:hAnsi="Times New Roman" w:eastAsia="宋体"/>
          <w:color w:val="auto"/>
          <w:szCs w:val="21"/>
        </w:rPr>
        <w:t>（2）每</w:t>
      </w:r>
      <w:r>
        <w:rPr>
          <w:rFonts w:ascii="Times New Roman" w:hAnsi="Times New Roman" w:eastAsia="宋体"/>
          <w:color w:val="auto"/>
          <w:szCs w:val="21"/>
        </w:rPr>
        <w:t>年服务项目</w:t>
      </w:r>
    </w:p>
    <w:p w14:paraId="032E1739">
      <w:pPr>
        <w:spacing w:line="400" w:lineRule="exact"/>
        <w:rPr>
          <w:rFonts w:ascii="Times New Roman" w:hAnsi="Times New Roman" w:eastAsia="宋体"/>
          <w:color w:val="auto"/>
          <w:szCs w:val="21"/>
        </w:rPr>
      </w:pPr>
      <w:r>
        <w:rPr>
          <w:rFonts w:ascii="Times New Roman" w:hAnsi="Times New Roman" w:eastAsia="宋体"/>
          <w:color w:val="auto"/>
          <w:szCs w:val="21"/>
        </w:rPr>
        <w:t>1</w:t>
      </w:r>
      <w:r>
        <w:rPr>
          <w:rFonts w:hint="eastAsia" w:ascii="Times New Roman" w:hAnsi="Times New Roman" w:eastAsia="宋体"/>
          <w:color w:val="auto"/>
          <w:szCs w:val="21"/>
        </w:rPr>
        <w:t>．中标人每年视主机运行状况对主机冷凝器、蒸发器进行通炮不少于一次。</w:t>
      </w:r>
    </w:p>
    <w:p w14:paraId="19F35FF7">
      <w:pPr>
        <w:spacing w:line="400" w:lineRule="exact"/>
        <w:rPr>
          <w:rFonts w:ascii="Times New Roman" w:hAnsi="Times New Roman" w:eastAsia="宋体"/>
          <w:color w:val="auto"/>
          <w:szCs w:val="21"/>
        </w:rPr>
      </w:pPr>
      <w:r>
        <w:rPr>
          <w:rFonts w:ascii="Times New Roman" w:hAnsi="Times New Roman" w:eastAsia="宋体"/>
          <w:color w:val="auto"/>
          <w:szCs w:val="21"/>
        </w:rPr>
        <w:t>2</w:t>
      </w:r>
      <w:r>
        <w:rPr>
          <w:rFonts w:hint="eastAsia" w:ascii="Times New Roman" w:hAnsi="Times New Roman" w:eastAsia="宋体"/>
          <w:color w:val="auto"/>
          <w:szCs w:val="21"/>
        </w:rPr>
        <w:t>．若冬天停机，由中标人进行“湿保”处理，以免静态浸管而出现锈蚀。待主机重新转入正常运行前，再将该系统的水排清，加入水质稳定剂进入正常保养。</w:t>
      </w:r>
    </w:p>
    <w:p w14:paraId="2115E59D">
      <w:pPr>
        <w:spacing w:line="400" w:lineRule="exact"/>
        <w:rPr>
          <w:rFonts w:ascii="Times New Roman" w:hAnsi="Times New Roman" w:eastAsia="宋体"/>
          <w:color w:val="auto"/>
          <w:szCs w:val="21"/>
        </w:rPr>
      </w:pPr>
      <w:r>
        <w:rPr>
          <w:rFonts w:hint="eastAsia" w:ascii="Times New Roman" w:hAnsi="Times New Roman" w:eastAsia="宋体"/>
          <w:bCs/>
          <w:color w:val="auto"/>
          <w:szCs w:val="21"/>
        </w:rPr>
        <w:t>（3）冷</w:t>
      </w:r>
      <w:r>
        <w:rPr>
          <w:rFonts w:ascii="Times New Roman" w:hAnsi="Times New Roman" w:eastAsia="宋体"/>
          <w:bCs/>
          <w:color w:val="auto"/>
          <w:szCs w:val="21"/>
        </w:rPr>
        <w:t>却水</w:t>
      </w:r>
      <w:r>
        <w:rPr>
          <w:rFonts w:hint="eastAsia" w:ascii="Times New Roman" w:hAnsi="Times New Roman" w:eastAsia="宋体"/>
          <w:bCs/>
          <w:color w:val="auto"/>
          <w:szCs w:val="21"/>
        </w:rPr>
        <w:t>部分</w:t>
      </w:r>
      <w:r>
        <w:rPr>
          <w:rFonts w:hint="eastAsia" w:ascii="Times New Roman" w:hAnsi="Times New Roman" w:eastAsia="宋体"/>
          <w:color w:val="auto"/>
          <w:szCs w:val="21"/>
        </w:rPr>
        <w:t>年度全系统化学清洗项目（在招标人可安排停机和全系统排污期间实施）</w:t>
      </w:r>
    </w:p>
    <w:p w14:paraId="48BCF9B0">
      <w:pPr>
        <w:spacing w:line="400" w:lineRule="exact"/>
        <w:rPr>
          <w:rFonts w:ascii="Times New Roman" w:hAnsi="Times New Roman" w:eastAsia="宋体"/>
          <w:color w:val="auto"/>
          <w:szCs w:val="21"/>
        </w:rPr>
      </w:pPr>
      <w:r>
        <w:rPr>
          <w:rFonts w:hint="eastAsia" w:ascii="Times New Roman" w:hAnsi="Times New Roman" w:eastAsia="宋体"/>
          <w:color w:val="auto"/>
          <w:szCs w:val="21"/>
        </w:rPr>
        <w:t>1．在冷却水系统的冷却塔中投加清洗剂，全系统进行杀菌灭藻处理，杀灭系统内的菌藻类和对钢材有腐蚀作用的铁细菌，并剥离管道中的粘泥污垢。</w:t>
      </w:r>
    </w:p>
    <w:p w14:paraId="3EAED9B5">
      <w:pPr>
        <w:spacing w:line="400" w:lineRule="exact"/>
        <w:rPr>
          <w:rFonts w:ascii="Times New Roman" w:hAnsi="Times New Roman" w:eastAsia="宋体"/>
          <w:color w:val="auto"/>
          <w:szCs w:val="21"/>
        </w:rPr>
      </w:pPr>
      <w:r>
        <w:rPr>
          <w:rFonts w:hint="eastAsia" w:ascii="Times New Roman" w:hAnsi="Times New Roman" w:eastAsia="宋体"/>
          <w:color w:val="auto"/>
          <w:szCs w:val="21"/>
        </w:rPr>
        <w:t>2．在冷却水系统的冷却塔中投加清洗药剂，乳化溶解系统管壁的油性物质，避免油性物质形成细菌营养源，同时影响以后化学清洗的效果。同时投入清洗药剂于冷却水系统后，开启冷却水泵运行24小时以上后，安排全系统放水排污，清洗冷却塔。</w:t>
      </w:r>
    </w:p>
    <w:p w14:paraId="30D86400">
      <w:pPr>
        <w:spacing w:line="400" w:lineRule="exact"/>
        <w:rPr>
          <w:rFonts w:ascii="Times New Roman" w:hAnsi="Times New Roman" w:eastAsia="宋体"/>
          <w:color w:val="auto"/>
          <w:szCs w:val="21"/>
        </w:rPr>
      </w:pPr>
      <w:r>
        <w:rPr>
          <w:rFonts w:hint="eastAsia" w:ascii="Times New Roman" w:hAnsi="Times New Roman" w:eastAsia="宋体"/>
          <w:color w:val="auto"/>
          <w:szCs w:val="21"/>
        </w:rPr>
        <w:t>3．在冷却水系统的冷却塔中投加清洗药剂，将已形成的锈垢和硬垢溶解清除。</w:t>
      </w:r>
    </w:p>
    <w:p w14:paraId="52A4BE7A">
      <w:pPr>
        <w:spacing w:line="400" w:lineRule="exact"/>
        <w:rPr>
          <w:rFonts w:ascii="Times New Roman" w:hAnsi="Times New Roman" w:eastAsia="宋体"/>
          <w:color w:val="auto"/>
          <w:szCs w:val="21"/>
        </w:rPr>
      </w:pPr>
      <w:r>
        <w:rPr>
          <w:rFonts w:hint="eastAsia" w:ascii="Times New Roman" w:hAnsi="Times New Roman" w:eastAsia="宋体"/>
          <w:color w:val="auto"/>
          <w:szCs w:val="21"/>
        </w:rPr>
        <w:t>4．在冷却水系统的冷却塔中投加预膜剂，补充管道金属基体表面的膜层，起防腐作用。</w:t>
      </w:r>
    </w:p>
    <w:p w14:paraId="01BCB279">
      <w:pPr>
        <w:spacing w:line="400" w:lineRule="exact"/>
        <w:rPr>
          <w:rFonts w:ascii="Times New Roman" w:hAnsi="Times New Roman" w:eastAsia="宋体"/>
          <w:color w:val="auto"/>
          <w:szCs w:val="21"/>
        </w:rPr>
      </w:pPr>
      <w:r>
        <w:rPr>
          <w:rFonts w:hint="eastAsia" w:ascii="Times New Roman" w:hAnsi="Times New Roman" w:eastAsia="宋体"/>
          <w:color w:val="auto"/>
          <w:szCs w:val="21"/>
        </w:rPr>
        <w:t>投入药剂于冷却水系统后，开启冷却水泵运行24小时以上后，安排全系统放水排污。</w:t>
      </w:r>
    </w:p>
    <w:p w14:paraId="68857A54">
      <w:pPr>
        <w:pStyle w:val="21"/>
        <w:numPr>
          <w:ilvl w:val="0"/>
          <w:numId w:val="1"/>
        </w:numPr>
        <w:autoSpaceDE w:val="0"/>
        <w:autoSpaceDN w:val="0"/>
        <w:adjustRightInd w:val="0"/>
        <w:spacing w:line="400" w:lineRule="exact"/>
        <w:ind w:firstLineChars="0"/>
        <w:jc w:val="left"/>
        <w:rPr>
          <w:rFonts w:ascii="Times New Roman" w:hAnsi="Times New Roman" w:eastAsia="宋体"/>
          <w:color w:val="auto"/>
          <w:szCs w:val="21"/>
        </w:rPr>
      </w:pPr>
      <w:r>
        <w:rPr>
          <w:rFonts w:hint="eastAsia" w:ascii="Times New Roman" w:hAnsi="Times New Roman" w:eastAsia="宋体"/>
          <w:color w:val="auto"/>
          <w:szCs w:val="21"/>
        </w:rPr>
        <w:t>冷冻水的</w:t>
      </w:r>
      <w:r>
        <w:rPr>
          <w:rFonts w:ascii="Times New Roman" w:hAnsi="Times New Roman" w:eastAsia="宋体"/>
          <w:color w:val="auto"/>
          <w:szCs w:val="21"/>
        </w:rPr>
        <w:t>水质处理</w:t>
      </w:r>
    </w:p>
    <w:p w14:paraId="7D883C45">
      <w:pPr>
        <w:spacing w:line="400" w:lineRule="exact"/>
        <w:rPr>
          <w:rFonts w:ascii="Times New Roman" w:hAnsi="Times New Roman" w:eastAsia="宋体"/>
          <w:color w:val="auto"/>
          <w:szCs w:val="21"/>
        </w:rPr>
      </w:pPr>
      <w:r>
        <w:rPr>
          <w:rFonts w:hint="eastAsia" w:ascii="Times New Roman" w:hAnsi="Times New Roman" w:eastAsia="宋体"/>
          <w:color w:val="auto"/>
          <w:szCs w:val="21"/>
        </w:rPr>
        <w:t>（1）每</w:t>
      </w:r>
      <w:r>
        <w:rPr>
          <w:rFonts w:ascii="Times New Roman" w:hAnsi="Times New Roman" w:eastAsia="宋体"/>
          <w:color w:val="auto"/>
          <w:szCs w:val="21"/>
        </w:rPr>
        <w:t>月服务</w:t>
      </w:r>
      <w:r>
        <w:rPr>
          <w:rFonts w:hint="eastAsia" w:ascii="Times New Roman" w:hAnsi="Times New Roman" w:eastAsia="宋体"/>
          <w:color w:val="auto"/>
          <w:szCs w:val="21"/>
        </w:rPr>
        <w:t>项目</w:t>
      </w:r>
    </w:p>
    <w:p w14:paraId="395E393A">
      <w:pPr>
        <w:pStyle w:val="21"/>
        <w:numPr>
          <w:ilvl w:val="0"/>
          <w:numId w:val="2"/>
        </w:numPr>
        <w:tabs>
          <w:tab w:val="left" w:pos="851"/>
        </w:tabs>
        <w:autoSpaceDE w:val="0"/>
        <w:autoSpaceDN w:val="0"/>
        <w:adjustRightInd w:val="0"/>
        <w:spacing w:line="400" w:lineRule="exact"/>
        <w:ind w:firstLineChars="0"/>
        <w:jc w:val="left"/>
        <w:rPr>
          <w:rFonts w:ascii="Times New Roman" w:hAnsi="Times New Roman" w:eastAsia="宋体"/>
          <w:color w:val="auto"/>
          <w:szCs w:val="21"/>
        </w:rPr>
      </w:pPr>
      <w:r>
        <w:rPr>
          <w:rFonts w:hint="eastAsia" w:ascii="Times New Roman" w:hAnsi="Times New Roman" w:eastAsia="宋体"/>
          <w:color w:val="auto"/>
          <w:szCs w:val="21"/>
        </w:rPr>
        <w:t>中标人每月根据实际情况，在冷冻水补水箱中加入冷冻水水稳剂，在水泵无严重泄漏或人为放水的情况下，可保证达标。</w:t>
      </w:r>
    </w:p>
    <w:p w14:paraId="4F8DACBD">
      <w:pPr>
        <w:pStyle w:val="21"/>
        <w:numPr>
          <w:ilvl w:val="0"/>
          <w:numId w:val="2"/>
        </w:numPr>
        <w:tabs>
          <w:tab w:val="left" w:pos="851"/>
        </w:tabs>
        <w:autoSpaceDE w:val="0"/>
        <w:autoSpaceDN w:val="0"/>
        <w:adjustRightInd w:val="0"/>
        <w:spacing w:line="400" w:lineRule="exact"/>
        <w:ind w:firstLineChars="0"/>
        <w:jc w:val="left"/>
        <w:rPr>
          <w:rFonts w:ascii="Times New Roman" w:hAnsi="Times New Roman" w:eastAsia="宋体"/>
          <w:color w:val="auto"/>
          <w:szCs w:val="21"/>
        </w:rPr>
      </w:pPr>
      <w:r>
        <w:rPr>
          <w:rFonts w:hint="eastAsia" w:ascii="Times New Roman" w:hAnsi="Times New Roman" w:eastAsia="宋体"/>
          <w:color w:val="auto"/>
          <w:szCs w:val="21"/>
        </w:rPr>
        <w:t>中标人每月派员取样分析，如药剂浓度不够，即补加。由于冷冻水是密闭循环系统，药剂浓度足够的情况下，可确保其阻垢、防锈、杀菌的功效。</w:t>
      </w:r>
    </w:p>
    <w:p w14:paraId="12F76349">
      <w:pPr>
        <w:spacing w:line="400" w:lineRule="exact"/>
        <w:rPr>
          <w:rFonts w:ascii="Times New Roman" w:hAnsi="Times New Roman" w:eastAsia="宋体"/>
          <w:color w:val="auto"/>
          <w:szCs w:val="21"/>
        </w:rPr>
      </w:pPr>
      <w:r>
        <w:rPr>
          <w:rFonts w:hint="eastAsia" w:ascii="Times New Roman" w:hAnsi="Times New Roman" w:eastAsia="宋体"/>
          <w:color w:val="auto"/>
          <w:szCs w:val="21"/>
        </w:rPr>
        <w:t>3．处理后的水质确保无菌，符合相关部门检测要求</w:t>
      </w:r>
    </w:p>
    <w:p w14:paraId="40238D4A">
      <w:pPr>
        <w:spacing w:line="400" w:lineRule="exact"/>
        <w:rPr>
          <w:rFonts w:ascii="Times New Roman" w:hAnsi="Times New Roman" w:eastAsia="宋体"/>
          <w:color w:val="auto"/>
          <w:szCs w:val="21"/>
        </w:rPr>
      </w:pPr>
      <w:r>
        <w:rPr>
          <w:rFonts w:hint="eastAsia" w:ascii="Times New Roman" w:hAnsi="Times New Roman" w:eastAsia="宋体"/>
          <w:color w:val="auto"/>
          <w:szCs w:val="21"/>
        </w:rPr>
        <w:t>（2）年</w:t>
      </w:r>
      <w:r>
        <w:rPr>
          <w:rFonts w:ascii="Times New Roman" w:hAnsi="Times New Roman" w:eastAsia="宋体"/>
          <w:color w:val="auto"/>
          <w:szCs w:val="21"/>
        </w:rPr>
        <w:t>度清洗</w:t>
      </w:r>
    </w:p>
    <w:p w14:paraId="047AC21F">
      <w:pPr>
        <w:spacing w:line="400" w:lineRule="exact"/>
        <w:rPr>
          <w:rFonts w:ascii="Times New Roman" w:hAnsi="Times New Roman" w:eastAsia="宋体"/>
          <w:color w:val="auto"/>
          <w:szCs w:val="21"/>
        </w:rPr>
      </w:pPr>
      <w:r>
        <w:rPr>
          <w:rFonts w:hint="eastAsia" w:ascii="Times New Roman" w:hAnsi="Times New Roman" w:eastAsia="宋体"/>
          <w:color w:val="auto"/>
          <w:szCs w:val="21"/>
        </w:rPr>
        <w:t>（该系统因密封循环而只需考虑杀菌缓蚀处理）年度全系统化学清洗项目（中标人可安排停机和全系统排污期间实施）</w:t>
      </w:r>
    </w:p>
    <w:p w14:paraId="36C9D11D">
      <w:pPr>
        <w:spacing w:line="400" w:lineRule="exact"/>
        <w:rPr>
          <w:rFonts w:ascii="Times New Roman" w:hAnsi="Times New Roman" w:eastAsia="宋体"/>
          <w:color w:val="auto"/>
          <w:szCs w:val="21"/>
        </w:rPr>
      </w:pPr>
      <w:r>
        <w:rPr>
          <w:rFonts w:ascii="Times New Roman" w:hAnsi="Times New Roman" w:eastAsia="宋体"/>
          <w:color w:val="auto"/>
          <w:szCs w:val="21"/>
        </w:rPr>
        <w:t>1.</w:t>
      </w:r>
      <w:r>
        <w:rPr>
          <w:rFonts w:hint="eastAsia" w:ascii="Times New Roman" w:hAnsi="Times New Roman" w:eastAsia="宋体"/>
          <w:color w:val="auto"/>
          <w:szCs w:val="21"/>
        </w:rPr>
        <w:t>在冷冻水系统的补水箱中投加清洗剂，全系统进行杀菌处理，杀灭系统内的菌类和对钢材有腐蚀作用的铁细菌，并剥离管道中的粘泥污垢，随系统水排污排走。</w:t>
      </w:r>
    </w:p>
    <w:p w14:paraId="6DEAECF2">
      <w:pPr>
        <w:spacing w:line="400" w:lineRule="exact"/>
        <w:rPr>
          <w:rFonts w:ascii="Times New Roman" w:hAnsi="Times New Roman" w:eastAsia="宋体"/>
          <w:color w:val="auto"/>
          <w:szCs w:val="21"/>
        </w:rPr>
      </w:pPr>
      <w:r>
        <w:rPr>
          <w:rFonts w:hint="eastAsia" w:ascii="Times New Roman" w:hAnsi="Times New Roman" w:eastAsia="宋体"/>
          <w:color w:val="auto"/>
          <w:szCs w:val="21"/>
        </w:rPr>
        <w:t>2.在冷冻水系统的补水箱中投加清洗药剂，乳化溶解系统管壁的油性物质，避免油性物质形成细菌营养源，同时影响以后化学清洗的效果。</w:t>
      </w:r>
    </w:p>
    <w:p w14:paraId="5AE7CF3C">
      <w:pPr>
        <w:spacing w:line="400" w:lineRule="exact"/>
        <w:rPr>
          <w:rFonts w:ascii="Times New Roman" w:hAnsi="Times New Roman" w:eastAsia="宋体"/>
          <w:color w:val="auto"/>
          <w:szCs w:val="21"/>
        </w:rPr>
      </w:pPr>
      <w:r>
        <w:rPr>
          <w:rFonts w:ascii="Times New Roman" w:hAnsi="Times New Roman" w:eastAsia="宋体"/>
          <w:color w:val="auto"/>
          <w:szCs w:val="21"/>
        </w:rPr>
        <w:t>3.</w:t>
      </w:r>
      <w:r>
        <w:rPr>
          <w:rFonts w:hint="eastAsia" w:ascii="Times New Roman" w:hAnsi="Times New Roman" w:eastAsia="宋体"/>
          <w:color w:val="auto"/>
          <w:szCs w:val="21"/>
        </w:rPr>
        <w:t>同时投入清洗药剂于冷冻水系统后，开启冷冻水泵运行24小时后，安排全系统放水排污。</w:t>
      </w:r>
    </w:p>
    <w:p w14:paraId="5CB86856">
      <w:pPr>
        <w:spacing w:line="400" w:lineRule="exact"/>
        <w:rPr>
          <w:rFonts w:ascii="Times New Roman" w:hAnsi="Times New Roman" w:eastAsia="宋体"/>
          <w:color w:val="auto"/>
          <w:szCs w:val="21"/>
        </w:rPr>
      </w:pPr>
      <w:r>
        <w:rPr>
          <w:rFonts w:ascii="Times New Roman" w:hAnsi="Times New Roman" w:eastAsia="宋体"/>
          <w:color w:val="auto"/>
          <w:szCs w:val="21"/>
        </w:rPr>
        <w:t>4.</w:t>
      </w:r>
      <w:r>
        <w:rPr>
          <w:rFonts w:hint="eastAsia" w:ascii="Times New Roman" w:hAnsi="Times New Roman" w:eastAsia="宋体"/>
          <w:color w:val="auto"/>
          <w:szCs w:val="21"/>
        </w:rPr>
        <w:t xml:space="preserve">在冷冻水系统的补水箱中投加清洗药剂，将已形成的锈垢和硬垢溶解清除。   </w:t>
      </w:r>
    </w:p>
    <w:p w14:paraId="655838E5">
      <w:pPr>
        <w:spacing w:line="400" w:lineRule="exact"/>
        <w:rPr>
          <w:rFonts w:ascii="Times New Roman" w:hAnsi="Times New Roman" w:eastAsia="宋体"/>
          <w:color w:val="auto"/>
          <w:szCs w:val="21"/>
        </w:rPr>
      </w:pPr>
      <w:r>
        <w:rPr>
          <w:rFonts w:ascii="Times New Roman" w:hAnsi="Times New Roman" w:eastAsia="宋体"/>
          <w:color w:val="auto"/>
          <w:szCs w:val="21"/>
        </w:rPr>
        <w:t>5.</w:t>
      </w:r>
      <w:r>
        <w:rPr>
          <w:rFonts w:hint="eastAsia" w:ascii="Times New Roman" w:hAnsi="Times New Roman" w:eastAsia="宋体"/>
          <w:color w:val="auto"/>
          <w:szCs w:val="21"/>
        </w:rPr>
        <w:t>在冷冻水系统的补水箱中投加预膜剂，补充管道金属基体表面的膜层，起防腐作用。</w:t>
      </w:r>
    </w:p>
    <w:p w14:paraId="63CDAAFE">
      <w:pPr>
        <w:spacing w:line="400" w:lineRule="exact"/>
        <w:rPr>
          <w:rFonts w:ascii="Times New Roman" w:hAnsi="Times New Roman" w:eastAsia="宋体"/>
          <w:color w:val="auto"/>
          <w:szCs w:val="21"/>
        </w:rPr>
      </w:pPr>
      <w:r>
        <w:rPr>
          <w:rFonts w:hint="eastAsia" w:ascii="Times New Roman" w:hAnsi="Times New Roman" w:eastAsia="宋体"/>
          <w:color w:val="auto"/>
          <w:szCs w:val="21"/>
        </w:rPr>
        <w:t>6.投入药剂于冷冻水系统后，开启冷冻水泵运行超过24小时后，安排全系统放水排污。</w:t>
      </w:r>
    </w:p>
    <w:p w14:paraId="583C0613">
      <w:pPr>
        <w:spacing w:line="400" w:lineRule="exact"/>
        <w:rPr>
          <w:rFonts w:hint="eastAsia" w:ascii="Times New Roman" w:hAnsi="Times New Roman" w:eastAsia="宋体"/>
          <w:color w:val="auto"/>
          <w:szCs w:val="21"/>
        </w:rPr>
      </w:pPr>
      <w:r>
        <w:rPr>
          <w:rFonts w:ascii="Times New Roman" w:hAnsi="Times New Roman" w:eastAsia="宋体"/>
          <w:color w:val="auto"/>
          <w:szCs w:val="21"/>
        </w:rPr>
        <w:t>4</w:t>
      </w:r>
      <w:r>
        <w:rPr>
          <w:rFonts w:hint="eastAsia" w:ascii="Times New Roman" w:hAnsi="Times New Roman" w:eastAsia="宋体"/>
          <w:color w:val="auto"/>
          <w:szCs w:val="21"/>
        </w:rPr>
        <w:t>、中标人处理后的水质须达到国家现行标准要求。如中标人因水质处理不当造成设备损坏，由此造成的后果由中标人全部负责。</w:t>
      </w:r>
    </w:p>
    <w:p w14:paraId="6C3FE752">
      <w:pPr>
        <w:pStyle w:val="2"/>
        <w:rPr>
          <w:rFonts w:hint="eastAsia"/>
          <w:color w:val="auto"/>
        </w:rPr>
      </w:pPr>
    </w:p>
    <w:p w14:paraId="22303785">
      <w:pPr>
        <w:pStyle w:val="2"/>
        <w:rPr>
          <w:rFonts w:ascii="Times New Roman" w:hAnsi="Times New Roman" w:eastAsia="宋体"/>
          <w:b/>
          <w:color w:val="auto"/>
          <w:szCs w:val="21"/>
        </w:rPr>
      </w:pPr>
      <w:r>
        <w:rPr>
          <w:rFonts w:hint="eastAsia" w:ascii="Times New Roman" w:hAnsi="Times New Roman" w:eastAsia="宋体"/>
          <w:b/>
          <w:color w:val="auto"/>
          <w:szCs w:val="21"/>
        </w:rPr>
        <w:t>六、净化空调系统维护保养内容及要求</w:t>
      </w:r>
    </w:p>
    <w:p w14:paraId="6CE7C391">
      <w:pPr>
        <w:pStyle w:val="2"/>
        <w:rPr>
          <w:b/>
          <w:bCs w:val="0"/>
          <w:color w:val="auto"/>
          <w:sz w:val="21"/>
          <w:szCs w:val="21"/>
        </w:rPr>
      </w:pPr>
      <w:r>
        <w:rPr>
          <w:rFonts w:hint="eastAsia"/>
          <w:b/>
          <w:bCs w:val="0"/>
          <w:color w:val="auto"/>
          <w:sz w:val="21"/>
          <w:szCs w:val="21"/>
        </w:rPr>
        <w:t>（一）净化空调服务内容（包含但不限于）</w:t>
      </w:r>
    </w:p>
    <w:tbl>
      <w:tblPr>
        <w:tblStyle w:val="11"/>
        <w:tblW w:w="9996" w:type="dxa"/>
        <w:jc w:val="center"/>
        <w:tblLayout w:type="fixed"/>
        <w:tblCellMar>
          <w:top w:w="0" w:type="dxa"/>
          <w:left w:w="108" w:type="dxa"/>
          <w:bottom w:w="0" w:type="dxa"/>
          <w:right w:w="108" w:type="dxa"/>
        </w:tblCellMar>
      </w:tblPr>
      <w:tblGrid>
        <w:gridCol w:w="747"/>
        <w:gridCol w:w="2126"/>
        <w:gridCol w:w="7123"/>
      </w:tblGrid>
      <w:tr w14:paraId="2968C15E">
        <w:tblPrEx>
          <w:tblCellMar>
            <w:top w:w="0" w:type="dxa"/>
            <w:left w:w="108" w:type="dxa"/>
            <w:bottom w:w="0" w:type="dxa"/>
            <w:right w:w="108" w:type="dxa"/>
          </w:tblCellMar>
        </w:tblPrEx>
        <w:trPr>
          <w:trHeight w:val="510"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0528B1C5">
            <w:pPr>
              <w:spacing w:before="100" w:beforeAutospacing="1" w:after="100" w:afterAutospacing="1" w:line="360" w:lineRule="auto"/>
              <w:jc w:val="center"/>
              <w:rPr>
                <w:rFonts w:ascii="宋体" w:hAnsi="宋体" w:eastAsia="宋体" w:cs="宋体"/>
                <w:color w:val="auto"/>
                <w:szCs w:val="21"/>
              </w:rPr>
            </w:pPr>
            <w:r>
              <w:rPr>
                <w:rFonts w:hint="eastAsia" w:ascii="宋体" w:hAnsi="宋体" w:eastAsia="宋体" w:cs="宋体"/>
                <w:color w:val="auto"/>
                <w:szCs w:val="21"/>
              </w:rPr>
              <w:t>序号</w:t>
            </w:r>
          </w:p>
        </w:tc>
        <w:tc>
          <w:tcPr>
            <w:tcW w:w="2126" w:type="dxa"/>
            <w:tcBorders>
              <w:top w:val="single" w:color="auto" w:sz="4" w:space="0"/>
              <w:left w:val="nil"/>
              <w:bottom w:val="single" w:color="auto" w:sz="4" w:space="0"/>
              <w:right w:val="single" w:color="auto" w:sz="4" w:space="0"/>
            </w:tcBorders>
            <w:vAlign w:val="center"/>
          </w:tcPr>
          <w:p w14:paraId="5403DA91">
            <w:pPr>
              <w:spacing w:before="100" w:beforeAutospacing="1" w:after="100" w:afterAutospacing="1" w:line="360" w:lineRule="auto"/>
              <w:jc w:val="center"/>
              <w:rPr>
                <w:rFonts w:ascii="宋体" w:hAnsi="宋体" w:eastAsia="宋体" w:cs="宋体"/>
                <w:color w:val="auto"/>
                <w:szCs w:val="21"/>
              </w:rPr>
            </w:pPr>
            <w:r>
              <w:rPr>
                <w:rFonts w:hint="eastAsia" w:ascii="宋体" w:hAnsi="宋体" w:eastAsia="宋体" w:cs="宋体"/>
                <w:color w:val="auto"/>
                <w:szCs w:val="21"/>
              </w:rPr>
              <w:t>名称</w:t>
            </w:r>
          </w:p>
        </w:tc>
        <w:tc>
          <w:tcPr>
            <w:tcW w:w="7123" w:type="dxa"/>
            <w:tcBorders>
              <w:top w:val="single" w:color="auto" w:sz="4" w:space="0"/>
              <w:left w:val="nil"/>
              <w:bottom w:val="single" w:color="auto" w:sz="4" w:space="0"/>
              <w:right w:val="single" w:color="auto" w:sz="4" w:space="0"/>
            </w:tcBorders>
            <w:vAlign w:val="center"/>
          </w:tcPr>
          <w:p w14:paraId="2EB742A1">
            <w:pPr>
              <w:spacing w:before="100" w:beforeAutospacing="1" w:after="100" w:afterAutospacing="1" w:line="360" w:lineRule="auto"/>
              <w:jc w:val="center"/>
              <w:rPr>
                <w:rFonts w:ascii="宋体" w:hAnsi="宋体" w:eastAsia="宋体" w:cs="宋体"/>
                <w:color w:val="auto"/>
                <w:szCs w:val="21"/>
              </w:rPr>
            </w:pPr>
            <w:r>
              <w:rPr>
                <w:rFonts w:hint="eastAsia" w:ascii="宋体" w:hAnsi="宋体" w:eastAsia="宋体" w:cs="宋体"/>
                <w:color w:val="auto"/>
                <w:szCs w:val="21"/>
              </w:rPr>
              <w:t>内容</w:t>
            </w:r>
          </w:p>
        </w:tc>
      </w:tr>
      <w:tr w14:paraId="77B14429">
        <w:tblPrEx>
          <w:tblCellMar>
            <w:top w:w="0" w:type="dxa"/>
            <w:left w:w="108" w:type="dxa"/>
            <w:bottom w:w="0" w:type="dxa"/>
            <w:right w:w="108" w:type="dxa"/>
          </w:tblCellMar>
        </w:tblPrEx>
        <w:trPr>
          <w:trHeight w:val="820" w:hRule="atLeast"/>
          <w:jc w:val="center"/>
        </w:trPr>
        <w:tc>
          <w:tcPr>
            <w:tcW w:w="747" w:type="dxa"/>
            <w:tcBorders>
              <w:top w:val="nil"/>
              <w:left w:val="single" w:color="auto" w:sz="4" w:space="0"/>
              <w:bottom w:val="single" w:color="auto" w:sz="4" w:space="0"/>
              <w:right w:val="single" w:color="auto" w:sz="4" w:space="0"/>
            </w:tcBorders>
            <w:vAlign w:val="center"/>
          </w:tcPr>
          <w:p w14:paraId="4A00E9AB">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1</w:t>
            </w:r>
          </w:p>
        </w:tc>
        <w:tc>
          <w:tcPr>
            <w:tcW w:w="2126" w:type="dxa"/>
            <w:tcBorders>
              <w:top w:val="nil"/>
              <w:left w:val="nil"/>
              <w:bottom w:val="single" w:color="auto" w:sz="4" w:space="0"/>
              <w:right w:val="single" w:color="auto" w:sz="4" w:space="0"/>
            </w:tcBorders>
            <w:vAlign w:val="center"/>
          </w:tcPr>
          <w:p w14:paraId="7957D03B">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净化空调独立风冷热泵机组</w:t>
            </w:r>
          </w:p>
        </w:tc>
        <w:tc>
          <w:tcPr>
            <w:tcW w:w="7123" w:type="dxa"/>
            <w:tcBorders>
              <w:top w:val="nil"/>
              <w:left w:val="nil"/>
              <w:bottom w:val="single" w:color="auto" w:sz="4" w:space="0"/>
              <w:right w:val="single" w:color="auto" w:sz="4" w:space="0"/>
            </w:tcBorders>
            <w:vAlign w:val="center"/>
          </w:tcPr>
          <w:p w14:paraId="5E9EC619">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高压开关，低压开关，油压开关，水温、水流传感器，电源监测器，电脑主板等维护与保养。</w:t>
            </w:r>
          </w:p>
        </w:tc>
      </w:tr>
      <w:tr w14:paraId="00FF9C77">
        <w:tblPrEx>
          <w:tblCellMar>
            <w:top w:w="0" w:type="dxa"/>
            <w:left w:w="108" w:type="dxa"/>
            <w:bottom w:w="0" w:type="dxa"/>
            <w:right w:w="108" w:type="dxa"/>
          </w:tblCellMar>
        </w:tblPrEx>
        <w:trPr>
          <w:trHeight w:val="510" w:hRule="atLeast"/>
          <w:jc w:val="center"/>
        </w:trPr>
        <w:tc>
          <w:tcPr>
            <w:tcW w:w="747" w:type="dxa"/>
            <w:tcBorders>
              <w:top w:val="nil"/>
              <w:left w:val="single" w:color="auto" w:sz="4" w:space="0"/>
              <w:bottom w:val="single" w:color="auto" w:sz="4" w:space="0"/>
              <w:right w:val="single" w:color="auto" w:sz="4" w:space="0"/>
            </w:tcBorders>
            <w:vAlign w:val="center"/>
          </w:tcPr>
          <w:p w14:paraId="3DC480B8">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2</w:t>
            </w:r>
          </w:p>
        </w:tc>
        <w:tc>
          <w:tcPr>
            <w:tcW w:w="2126" w:type="dxa"/>
            <w:tcBorders>
              <w:top w:val="nil"/>
              <w:left w:val="nil"/>
              <w:bottom w:val="single" w:color="auto" w:sz="4" w:space="0"/>
              <w:right w:val="single" w:color="auto" w:sz="4" w:space="0"/>
            </w:tcBorders>
            <w:vAlign w:val="center"/>
          </w:tcPr>
          <w:p w14:paraId="74D8D1DD">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机组压缩机</w:t>
            </w:r>
          </w:p>
        </w:tc>
        <w:tc>
          <w:tcPr>
            <w:tcW w:w="7123" w:type="dxa"/>
            <w:tcBorders>
              <w:top w:val="nil"/>
              <w:left w:val="nil"/>
              <w:bottom w:val="single" w:color="auto" w:sz="4" w:space="0"/>
              <w:right w:val="single" w:color="auto" w:sz="4" w:space="0"/>
            </w:tcBorders>
            <w:vAlign w:val="center"/>
          </w:tcPr>
          <w:p w14:paraId="0B63427B">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加注制冷剂及更换冷冻油，油过滤器更换等。</w:t>
            </w:r>
          </w:p>
        </w:tc>
      </w:tr>
      <w:tr w14:paraId="6AF53ED1">
        <w:tblPrEx>
          <w:tblCellMar>
            <w:top w:w="0" w:type="dxa"/>
            <w:left w:w="108" w:type="dxa"/>
            <w:bottom w:w="0" w:type="dxa"/>
            <w:right w:w="108" w:type="dxa"/>
          </w:tblCellMar>
        </w:tblPrEx>
        <w:trPr>
          <w:trHeight w:val="510" w:hRule="atLeast"/>
          <w:jc w:val="center"/>
        </w:trPr>
        <w:tc>
          <w:tcPr>
            <w:tcW w:w="747" w:type="dxa"/>
            <w:tcBorders>
              <w:top w:val="nil"/>
              <w:left w:val="single" w:color="auto" w:sz="4" w:space="0"/>
              <w:bottom w:val="single" w:color="auto" w:sz="4" w:space="0"/>
              <w:right w:val="single" w:color="auto" w:sz="4" w:space="0"/>
            </w:tcBorders>
            <w:vAlign w:val="center"/>
          </w:tcPr>
          <w:p w14:paraId="757CC5D3">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3</w:t>
            </w:r>
          </w:p>
        </w:tc>
        <w:tc>
          <w:tcPr>
            <w:tcW w:w="2126" w:type="dxa"/>
            <w:tcBorders>
              <w:top w:val="nil"/>
              <w:left w:val="nil"/>
              <w:bottom w:val="single" w:color="auto" w:sz="4" w:space="0"/>
              <w:right w:val="single" w:color="auto" w:sz="4" w:space="0"/>
            </w:tcBorders>
            <w:vAlign w:val="center"/>
          </w:tcPr>
          <w:p w14:paraId="778CE90B">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机组控制柜</w:t>
            </w:r>
          </w:p>
        </w:tc>
        <w:tc>
          <w:tcPr>
            <w:tcW w:w="7123" w:type="dxa"/>
            <w:tcBorders>
              <w:top w:val="nil"/>
              <w:left w:val="nil"/>
              <w:bottom w:val="single" w:color="auto" w:sz="4" w:space="0"/>
              <w:right w:val="single" w:color="auto" w:sz="4" w:space="0"/>
            </w:tcBorders>
            <w:vAlign w:val="center"/>
          </w:tcPr>
          <w:p w14:paraId="5EA66CF7">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控制器维护与保养，及时排障，保证正常使用。</w:t>
            </w:r>
          </w:p>
        </w:tc>
      </w:tr>
      <w:tr w14:paraId="047947D1">
        <w:tblPrEx>
          <w:tblCellMar>
            <w:top w:w="0" w:type="dxa"/>
            <w:left w:w="108" w:type="dxa"/>
            <w:bottom w:w="0" w:type="dxa"/>
            <w:right w:w="108" w:type="dxa"/>
          </w:tblCellMar>
        </w:tblPrEx>
        <w:trPr>
          <w:trHeight w:val="510" w:hRule="atLeast"/>
          <w:jc w:val="center"/>
        </w:trPr>
        <w:tc>
          <w:tcPr>
            <w:tcW w:w="747" w:type="dxa"/>
            <w:tcBorders>
              <w:top w:val="nil"/>
              <w:left w:val="single" w:color="auto" w:sz="4" w:space="0"/>
              <w:bottom w:val="single" w:color="auto" w:sz="4" w:space="0"/>
              <w:right w:val="single" w:color="auto" w:sz="4" w:space="0"/>
            </w:tcBorders>
            <w:vAlign w:val="center"/>
          </w:tcPr>
          <w:p w14:paraId="718D7F91">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4</w:t>
            </w:r>
          </w:p>
        </w:tc>
        <w:tc>
          <w:tcPr>
            <w:tcW w:w="2126" w:type="dxa"/>
            <w:tcBorders>
              <w:top w:val="nil"/>
              <w:left w:val="nil"/>
              <w:bottom w:val="single" w:color="auto" w:sz="4" w:space="0"/>
              <w:right w:val="single" w:color="auto" w:sz="4" w:space="0"/>
            </w:tcBorders>
            <w:vAlign w:val="center"/>
          </w:tcPr>
          <w:p w14:paraId="35A261D9">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空调泵、补水泵</w:t>
            </w:r>
          </w:p>
        </w:tc>
        <w:tc>
          <w:tcPr>
            <w:tcW w:w="7123" w:type="dxa"/>
            <w:tcBorders>
              <w:top w:val="nil"/>
              <w:left w:val="nil"/>
              <w:bottom w:val="single" w:color="auto" w:sz="4" w:space="0"/>
              <w:right w:val="single" w:color="auto" w:sz="4" w:space="0"/>
            </w:tcBorders>
            <w:vAlign w:val="center"/>
          </w:tcPr>
          <w:p w14:paraId="6E0BBBE0">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及时排障，保证正常使用。</w:t>
            </w:r>
          </w:p>
        </w:tc>
      </w:tr>
      <w:tr w14:paraId="11EA75F7">
        <w:tblPrEx>
          <w:tblCellMar>
            <w:top w:w="0" w:type="dxa"/>
            <w:left w:w="108" w:type="dxa"/>
            <w:bottom w:w="0" w:type="dxa"/>
            <w:right w:w="108" w:type="dxa"/>
          </w:tblCellMar>
        </w:tblPrEx>
        <w:trPr>
          <w:trHeight w:val="510"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4F89A210">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5</w:t>
            </w:r>
          </w:p>
        </w:tc>
        <w:tc>
          <w:tcPr>
            <w:tcW w:w="2126" w:type="dxa"/>
            <w:tcBorders>
              <w:top w:val="single" w:color="auto" w:sz="4" w:space="0"/>
              <w:left w:val="single" w:color="auto" w:sz="4" w:space="0"/>
              <w:bottom w:val="single" w:color="auto" w:sz="4" w:space="0"/>
              <w:right w:val="single" w:color="auto" w:sz="4" w:space="0"/>
            </w:tcBorders>
            <w:vAlign w:val="center"/>
          </w:tcPr>
          <w:p w14:paraId="24EC4997">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水泵控制柜</w:t>
            </w:r>
          </w:p>
        </w:tc>
        <w:tc>
          <w:tcPr>
            <w:tcW w:w="7123" w:type="dxa"/>
            <w:tcBorders>
              <w:top w:val="single" w:color="auto" w:sz="4" w:space="0"/>
              <w:left w:val="single" w:color="auto" w:sz="4" w:space="0"/>
              <w:bottom w:val="single" w:color="auto" w:sz="4" w:space="0"/>
              <w:right w:val="single" w:color="auto" w:sz="4" w:space="0"/>
            </w:tcBorders>
            <w:vAlign w:val="center"/>
          </w:tcPr>
          <w:p w14:paraId="2F632616">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及时排障，保证正常使用。</w:t>
            </w:r>
          </w:p>
        </w:tc>
      </w:tr>
      <w:tr w14:paraId="3EC47F2D">
        <w:tblPrEx>
          <w:tblCellMar>
            <w:top w:w="0" w:type="dxa"/>
            <w:left w:w="108" w:type="dxa"/>
            <w:bottom w:w="0" w:type="dxa"/>
            <w:right w:w="108" w:type="dxa"/>
          </w:tblCellMar>
        </w:tblPrEx>
        <w:trPr>
          <w:trHeight w:val="510" w:hRule="atLeast"/>
          <w:jc w:val="center"/>
        </w:trPr>
        <w:tc>
          <w:tcPr>
            <w:tcW w:w="747" w:type="dxa"/>
            <w:tcBorders>
              <w:top w:val="nil"/>
              <w:left w:val="single" w:color="auto" w:sz="4" w:space="0"/>
              <w:bottom w:val="single" w:color="auto" w:sz="4" w:space="0"/>
              <w:right w:val="single" w:color="auto" w:sz="4" w:space="0"/>
            </w:tcBorders>
            <w:vAlign w:val="center"/>
          </w:tcPr>
          <w:p w14:paraId="18E4B3C2">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6</w:t>
            </w:r>
          </w:p>
        </w:tc>
        <w:tc>
          <w:tcPr>
            <w:tcW w:w="2126" w:type="dxa"/>
            <w:tcBorders>
              <w:top w:val="nil"/>
              <w:left w:val="nil"/>
              <w:bottom w:val="single" w:color="auto" w:sz="4" w:space="0"/>
              <w:right w:val="single" w:color="auto" w:sz="4" w:space="0"/>
            </w:tcBorders>
            <w:vAlign w:val="center"/>
          </w:tcPr>
          <w:p w14:paraId="74AF72F4">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新风预处理机组</w:t>
            </w:r>
          </w:p>
        </w:tc>
        <w:tc>
          <w:tcPr>
            <w:tcW w:w="7123" w:type="dxa"/>
            <w:tcBorders>
              <w:top w:val="nil"/>
              <w:left w:val="nil"/>
              <w:bottom w:val="single" w:color="auto" w:sz="4" w:space="0"/>
              <w:right w:val="single" w:color="auto" w:sz="4" w:space="0"/>
            </w:tcBorders>
            <w:vAlign w:val="center"/>
          </w:tcPr>
          <w:p w14:paraId="7E37CED4">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及时排障，保证正常使用。</w:t>
            </w:r>
          </w:p>
        </w:tc>
      </w:tr>
      <w:tr w14:paraId="27083254">
        <w:tblPrEx>
          <w:tblCellMar>
            <w:top w:w="0" w:type="dxa"/>
            <w:left w:w="108" w:type="dxa"/>
            <w:bottom w:w="0" w:type="dxa"/>
            <w:right w:w="108" w:type="dxa"/>
          </w:tblCellMar>
        </w:tblPrEx>
        <w:trPr>
          <w:trHeight w:val="510" w:hRule="atLeast"/>
          <w:jc w:val="center"/>
        </w:trPr>
        <w:tc>
          <w:tcPr>
            <w:tcW w:w="747" w:type="dxa"/>
            <w:tcBorders>
              <w:top w:val="nil"/>
              <w:left w:val="single" w:color="auto" w:sz="4" w:space="0"/>
              <w:bottom w:val="single" w:color="auto" w:sz="4" w:space="0"/>
              <w:right w:val="single" w:color="auto" w:sz="4" w:space="0"/>
            </w:tcBorders>
            <w:vAlign w:val="center"/>
          </w:tcPr>
          <w:p w14:paraId="25E2CC26">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7</w:t>
            </w:r>
          </w:p>
        </w:tc>
        <w:tc>
          <w:tcPr>
            <w:tcW w:w="2126" w:type="dxa"/>
            <w:tcBorders>
              <w:top w:val="nil"/>
              <w:left w:val="nil"/>
              <w:bottom w:val="single" w:color="auto" w:sz="4" w:space="0"/>
              <w:right w:val="single" w:color="auto" w:sz="4" w:space="0"/>
            </w:tcBorders>
            <w:vAlign w:val="center"/>
          </w:tcPr>
          <w:p w14:paraId="755DD09A">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空气处理机组</w:t>
            </w:r>
          </w:p>
        </w:tc>
        <w:tc>
          <w:tcPr>
            <w:tcW w:w="7123" w:type="dxa"/>
            <w:tcBorders>
              <w:top w:val="nil"/>
              <w:left w:val="nil"/>
              <w:bottom w:val="single" w:color="auto" w:sz="4" w:space="0"/>
              <w:right w:val="single" w:color="auto" w:sz="4" w:space="0"/>
            </w:tcBorders>
            <w:vAlign w:val="center"/>
          </w:tcPr>
          <w:p w14:paraId="2C93AB87">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及时排障，保证正常使用。</w:t>
            </w:r>
          </w:p>
        </w:tc>
      </w:tr>
      <w:tr w14:paraId="59B8FD97">
        <w:tblPrEx>
          <w:tblCellMar>
            <w:top w:w="0" w:type="dxa"/>
            <w:left w:w="108" w:type="dxa"/>
            <w:bottom w:w="0" w:type="dxa"/>
            <w:right w:w="108" w:type="dxa"/>
          </w:tblCellMar>
        </w:tblPrEx>
        <w:trPr>
          <w:trHeight w:val="510" w:hRule="atLeast"/>
          <w:jc w:val="center"/>
        </w:trPr>
        <w:tc>
          <w:tcPr>
            <w:tcW w:w="747" w:type="dxa"/>
            <w:tcBorders>
              <w:top w:val="nil"/>
              <w:left w:val="single" w:color="auto" w:sz="4" w:space="0"/>
              <w:bottom w:val="single" w:color="auto" w:sz="4" w:space="0"/>
              <w:right w:val="single" w:color="auto" w:sz="4" w:space="0"/>
            </w:tcBorders>
            <w:vAlign w:val="center"/>
          </w:tcPr>
          <w:p w14:paraId="5FDDA7C1">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8</w:t>
            </w:r>
          </w:p>
        </w:tc>
        <w:tc>
          <w:tcPr>
            <w:tcW w:w="2126" w:type="dxa"/>
            <w:tcBorders>
              <w:top w:val="nil"/>
              <w:left w:val="nil"/>
              <w:bottom w:val="single" w:color="auto" w:sz="4" w:space="0"/>
              <w:right w:val="single" w:color="auto" w:sz="4" w:space="0"/>
            </w:tcBorders>
            <w:vAlign w:val="center"/>
          </w:tcPr>
          <w:p w14:paraId="77D86F58">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排风机组</w:t>
            </w:r>
          </w:p>
        </w:tc>
        <w:tc>
          <w:tcPr>
            <w:tcW w:w="7123" w:type="dxa"/>
            <w:tcBorders>
              <w:top w:val="nil"/>
              <w:left w:val="nil"/>
              <w:bottom w:val="single" w:color="auto" w:sz="4" w:space="0"/>
              <w:right w:val="single" w:color="auto" w:sz="4" w:space="0"/>
            </w:tcBorders>
            <w:vAlign w:val="center"/>
          </w:tcPr>
          <w:p w14:paraId="4CB412CC">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及时排障，保证正常使用。</w:t>
            </w:r>
          </w:p>
        </w:tc>
      </w:tr>
      <w:tr w14:paraId="48863F3D">
        <w:tblPrEx>
          <w:tblCellMar>
            <w:top w:w="0" w:type="dxa"/>
            <w:left w:w="108" w:type="dxa"/>
            <w:bottom w:w="0" w:type="dxa"/>
            <w:right w:w="108" w:type="dxa"/>
          </w:tblCellMar>
        </w:tblPrEx>
        <w:trPr>
          <w:trHeight w:val="510" w:hRule="atLeast"/>
          <w:jc w:val="center"/>
        </w:trPr>
        <w:tc>
          <w:tcPr>
            <w:tcW w:w="747" w:type="dxa"/>
            <w:tcBorders>
              <w:top w:val="nil"/>
              <w:left w:val="single" w:color="auto" w:sz="4" w:space="0"/>
              <w:bottom w:val="single" w:color="auto" w:sz="4" w:space="0"/>
              <w:right w:val="single" w:color="auto" w:sz="4" w:space="0"/>
            </w:tcBorders>
            <w:vAlign w:val="center"/>
          </w:tcPr>
          <w:p w14:paraId="09C05553">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9</w:t>
            </w:r>
          </w:p>
        </w:tc>
        <w:tc>
          <w:tcPr>
            <w:tcW w:w="2126" w:type="dxa"/>
            <w:tcBorders>
              <w:top w:val="nil"/>
              <w:left w:val="nil"/>
              <w:bottom w:val="single" w:color="auto" w:sz="4" w:space="0"/>
              <w:right w:val="single" w:color="auto" w:sz="4" w:space="0"/>
            </w:tcBorders>
            <w:vAlign w:val="center"/>
          </w:tcPr>
          <w:p w14:paraId="27D22014">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风机盘管</w:t>
            </w:r>
          </w:p>
        </w:tc>
        <w:tc>
          <w:tcPr>
            <w:tcW w:w="7123" w:type="dxa"/>
            <w:tcBorders>
              <w:top w:val="nil"/>
              <w:left w:val="nil"/>
              <w:bottom w:val="single" w:color="auto" w:sz="4" w:space="0"/>
              <w:right w:val="single" w:color="auto" w:sz="4" w:space="0"/>
            </w:tcBorders>
            <w:vAlign w:val="center"/>
          </w:tcPr>
          <w:p w14:paraId="446D1015">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及时排障，保证正常使用。</w:t>
            </w:r>
          </w:p>
        </w:tc>
      </w:tr>
      <w:tr w14:paraId="30CD08E5">
        <w:tblPrEx>
          <w:tblCellMar>
            <w:top w:w="0" w:type="dxa"/>
            <w:left w:w="108" w:type="dxa"/>
            <w:bottom w:w="0" w:type="dxa"/>
            <w:right w:w="108" w:type="dxa"/>
          </w:tblCellMar>
        </w:tblPrEx>
        <w:trPr>
          <w:trHeight w:val="510" w:hRule="atLeast"/>
          <w:jc w:val="center"/>
        </w:trPr>
        <w:tc>
          <w:tcPr>
            <w:tcW w:w="747" w:type="dxa"/>
            <w:tcBorders>
              <w:top w:val="nil"/>
              <w:left w:val="single" w:color="auto" w:sz="4" w:space="0"/>
              <w:bottom w:val="single" w:color="auto" w:sz="4" w:space="0"/>
              <w:right w:val="single" w:color="auto" w:sz="4" w:space="0"/>
            </w:tcBorders>
            <w:vAlign w:val="center"/>
          </w:tcPr>
          <w:p w14:paraId="4B92223E">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10</w:t>
            </w:r>
          </w:p>
        </w:tc>
        <w:tc>
          <w:tcPr>
            <w:tcW w:w="2126" w:type="dxa"/>
            <w:tcBorders>
              <w:top w:val="single" w:color="auto" w:sz="4" w:space="0"/>
              <w:left w:val="nil"/>
              <w:bottom w:val="single" w:color="auto" w:sz="4" w:space="0"/>
              <w:right w:val="single" w:color="auto" w:sz="4" w:space="0"/>
            </w:tcBorders>
            <w:vAlign w:val="center"/>
          </w:tcPr>
          <w:p w14:paraId="4AB10AE4">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电气控制柜</w:t>
            </w:r>
          </w:p>
        </w:tc>
        <w:tc>
          <w:tcPr>
            <w:tcW w:w="7123" w:type="dxa"/>
            <w:tcBorders>
              <w:top w:val="single" w:color="auto" w:sz="4" w:space="0"/>
              <w:left w:val="single" w:color="auto" w:sz="4" w:space="0"/>
              <w:bottom w:val="single" w:color="auto" w:sz="4" w:space="0"/>
              <w:right w:val="single" w:color="auto" w:sz="4" w:space="0"/>
            </w:tcBorders>
            <w:vAlign w:val="center"/>
          </w:tcPr>
          <w:p w14:paraId="4D618187">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变频器、压差开关、温湿度传感器、风阀驱动器维保及更换，保证正常使用。</w:t>
            </w:r>
          </w:p>
        </w:tc>
      </w:tr>
      <w:tr w14:paraId="3B41B993">
        <w:tblPrEx>
          <w:tblCellMar>
            <w:top w:w="0" w:type="dxa"/>
            <w:left w:w="108" w:type="dxa"/>
            <w:bottom w:w="0" w:type="dxa"/>
            <w:right w:w="108" w:type="dxa"/>
          </w:tblCellMar>
        </w:tblPrEx>
        <w:trPr>
          <w:trHeight w:val="510" w:hRule="atLeast"/>
          <w:jc w:val="center"/>
        </w:trPr>
        <w:tc>
          <w:tcPr>
            <w:tcW w:w="747" w:type="dxa"/>
            <w:tcBorders>
              <w:top w:val="nil"/>
              <w:left w:val="single" w:color="auto" w:sz="4" w:space="0"/>
              <w:bottom w:val="single" w:color="auto" w:sz="4" w:space="0"/>
              <w:right w:val="single" w:color="auto" w:sz="4" w:space="0"/>
            </w:tcBorders>
            <w:vAlign w:val="center"/>
          </w:tcPr>
          <w:p w14:paraId="2039E835">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11</w:t>
            </w:r>
          </w:p>
        </w:tc>
        <w:tc>
          <w:tcPr>
            <w:tcW w:w="2126" w:type="dxa"/>
            <w:tcBorders>
              <w:top w:val="single" w:color="auto" w:sz="4" w:space="0"/>
              <w:left w:val="nil"/>
              <w:bottom w:val="single" w:color="auto" w:sz="4" w:space="0"/>
              <w:right w:val="single" w:color="auto" w:sz="4" w:space="0"/>
            </w:tcBorders>
            <w:vAlign w:val="center"/>
          </w:tcPr>
          <w:p w14:paraId="599D25DF">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加湿器</w:t>
            </w:r>
          </w:p>
        </w:tc>
        <w:tc>
          <w:tcPr>
            <w:tcW w:w="7123" w:type="dxa"/>
            <w:tcBorders>
              <w:top w:val="single" w:color="auto" w:sz="4" w:space="0"/>
              <w:left w:val="single" w:color="auto" w:sz="4" w:space="0"/>
              <w:bottom w:val="single" w:color="auto" w:sz="4" w:space="0"/>
              <w:right w:val="single" w:color="auto" w:sz="4" w:space="0"/>
            </w:tcBorders>
            <w:vAlign w:val="center"/>
          </w:tcPr>
          <w:p w14:paraId="57F90757">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加湿桶清洗，电路板的维修与更换。</w:t>
            </w:r>
          </w:p>
        </w:tc>
      </w:tr>
      <w:tr w14:paraId="328CC58D">
        <w:tblPrEx>
          <w:tblCellMar>
            <w:top w:w="0" w:type="dxa"/>
            <w:left w:w="108" w:type="dxa"/>
            <w:bottom w:w="0" w:type="dxa"/>
            <w:right w:w="108" w:type="dxa"/>
          </w:tblCellMar>
        </w:tblPrEx>
        <w:trPr>
          <w:trHeight w:val="510" w:hRule="atLeast"/>
          <w:jc w:val="center"/>
        </w:trPr>
        <w:tc>
          <w:tcPr>
            <w:tcW w:w="747" w:type="dxa"/>
            <w:tcBorders>
              <w:top w:val="nil"/>
              <w:left w:val="single" w:color="auto" w:sz="4" w:space="0"/>
              <w:bottom w:val="single" w:color="auto" w:sz="4" w:space="0"/>
              <w:right w:val="single" w:color="auto" w:sz="4" w:space="0"/>
            </w:tcBorders>
            <w:vAlign w:val="center"/>
          </w:tcPr>
          <w:p w14:paraId="78CC019D">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12</w:t>
            </w:r>
          </w:p>
        </w:tc>
        <w:tc>
          <w:tcPr>
            <w:tcW w:w="2126" w:type="dxa"/>
            <w:tcBorders>
              <w:top w:val="single" w:color="auto" w:sz="4" w:space="0"/>
              <w:left w:val="nil"/>
              <w:bottom w:val="single" w:color="auto" w:sz="4" w:space="0"/>
              <w:right w:val="single" w:color="auto" w:sz="4" w:space="0"/>
            </w:tcBorders>
            <w:vAlign w:val="center"/>
          </w:tcPr>
          <w:p w14:paraId="66432DC5">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触摸屏主机</w:t>
            </w:r>
          </w:p>
        </w:tc>
        <w:tc>
          <w:tcPr>
            <w:tcW w:w="7123" w:type="dxa"/>
            <w:tcBorders>
              <w:top w:val="single" w:color="auto" w:sz="4" w:space="0"/>
              <w:left w:val="single" w:color="auto" w:sz="4" w:space="0"/>
              <w:bottom w:val="single" w:color="auto" w:sz="4" w:space="0"/>
              <w:right w:val="single" w:color="auto" w:sz="4" w:space="0"/>
            </w:tcBorders>
            <w:vAlign w:val="center"/>
          </w:tcPr>
          <w:p w14:paraId="575E2AC3">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高压板，背光板，电源板，液晶屏的维护与更换。</w:t>
            </w:r>
          </w:p>
        </w:tc>
      </w:tr>
      <w:tr w14:paraId="500930BD">
        <w:tblPrEx>
          <w:tblCellMar>
            <w:top w:w="0" w:type="dxa"/>
            <w:left w:w="108" w:type="dxa"/>
            <w:bottom w:w="0" w:type="dxa"/>
            <w:right w:w="108" w:type="dxa"/>
          </w:tblCellMar>
        </w:tblPrEx>
        <w:trPr>
          <w:trHeight w:val="510" w:hRule="atLeast"/>
          <w:jc w:val="center"/>
        </w:trPr>
        <w:tc>
          <w:tcPr>
            <w:tcW w:w="747" w:type="dxa"/>
            <w:tcBorders>
              <w:top w:val="nil"/>
              <w:left w:val="single" w:color="auto" w:sz="4" w:space="0"/>
              <w:bottom w:val="single" w:color="auto" w:sz="4" w:space="0"/>
              <w:right w:val="single" w:color="auto" w:sz="4" w:space="0"/>
            </w:tcBorders>
            <w:vAlign w:val="center"/>
          </w:tcPr>
          <w:p w14:paraId="3FFD22DC">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13</w:t>
            </w:r>
          </w:p>
        </w:tc>
        <w:tc>
          <w:tcPr>
            <w:tcW w:w="2126" w:type="dxa"/>
            <w:tcBorders>
              <w:top w:val="single" w:color="auto" w:sz="4" w:space="0"/>
              <w:left w:val="nil"/>
              <w:bottom w:val="single" w:color="auto" w:sz="4" w:space="0"/>
              <w:right w:val="single" w:color="auto" w:sz="4" w:space="0"/>
            </w:tcBorders>
            <w:vAlign w:val="center"/>
          </w:tcPr>
          <w:p w14:paraId="0477C339">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送、回风口滤网及百叶</w:t>
            </w:r>
          </w:p>
        </w:tc>
        <w:tc>
          <w:tcPr>
            <w:tcW w:w="7123" w:type="dxa"/>
            <w:tcBorders>
              <w:top w:val="single" w:color="auto" w:sz="4" w:space="0"/>
              <w:left w:val="single" w:color="auto" w:sz="4" w:space="0"/>
              <w:bottom w:val="single" w:color="auto" w:sz="4" w:space="0"/>
              <w:right w:val="single" w:color="auto" w:sz="4" w:space="0"/>
            </w:tcBorders>
            <w:vAlign w:val="center"/>
          </w:tcPr>
          <w:p w14:paraId="4E26989C">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定期检查、清洗、更换，一周清洗一次，每年更换一次，确保无尘。如遇特殊污染，及时更换，并用消毒剂擦拭送、回风口内表面。</w:t>
            </w:r>
          </w:p>
        </w:tc>
      </w:tr>
      <w:tr w14:paraId="5EA9F432">
        <w:tblPrEx>
          <w:tblCellMar>
            <w:top w:w="0" w:type="dxa"/>
            <w:left w:w="108" w:type="dxa"/>
            <w:bottom w:w="0" w:type="dxa"/>
            <w:right w:w="108" w:type="dxa"/>
          </w:tblCellMar>
        </w:tblPrEx>
        <w:trPr>
          <w:trHeight w:val="510"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4CD4D533">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14</w:t>
            </w:r>
          </w:p>
        </w:tc>
        <w:tc>
          <w:tcPr>
            <w:tcW w:w="2126" w:type="dxa"/>
            <w:tcBorders>
              <w:top w:val="single" w:color="auto" w:sz="4" w:space="0"/>
              <w:left w:val="single" w:color="auto" w:sz="4" w:space="0"/>
              <w:bottom w:val="single" w:color="auto" w:sz="4" w:space="0"/>
              <w:right w:val="single" w:color="auto" w:sz="4" w:space="0"/>
            </w:tcBorders>
            <w:vAlign w:val="center"/>
          </w:tcPr>
          <w:p w14:paraId="0C781F2A">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排风机组、排风管口滤网及百叶</w:t>
            </w:r>
          </w:p>
        </w:tc>
        <w:tc>
          <w:tcPr>
            <w:tcW w:w="7123" w:type="dxa"/>
            <w:tcBorders>
              <w:top w:val="single" w:color="auto" w:sz="4" w:space="0"/>
              <w:left w:val="single" w:color="auto" w:sz="4" w:space="0"/>
              <w:bottom w:val="single" w:color="auto" w:sz="4" w:space="0"/>
              <w:right w:val="single" w:color="auto" w:sz="4" w:space="0"/>
            </w:tcBorders>
            <w:vAlign w:val="center"/>
          </w:tcPr>
          <w:p w14:paraId="427AB35C">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定期检查、清洗、更换，一周清洗一次，确保无尘。排风机组的中效过滤器每年更换，发现污染及堵塞及时更换。</w:t>
            </w:r>
          </w:p>
        </w:tc>
      </w:tr>
      <w:tr w14:paraId="69439B6E">
        <w:tblPrEx>
          <w:tblCellMar>
            <w:top w:w="0" w:type="dxa"/>
            <w:left w:w="108" w:type="dxa"/>
            <w:bottom w:w="0" w:type="dxa"/>
            <w:right w:w="108" w:type="dxa"/>
          </w:tblCellMar>
        </w:tblPrEx>
        <w:trPr>
          <w:trHeight w:val="510"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69BD6206">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15</w:t>
            </w:r>
          </w:p>
        </w:tc>
        <w:tc>
          <w:tcPr>
            <w:tcW w:w="2126" w:type="dxa"/>
            <w:tcBorders>
              <w:top w:val="single" w:color="auto" w:sz="4" w:space="0"/>
              <w:left w:val="nil"/>
              <w:bottom w:val="single" w:color="auto" w:sz="4" w:space="0"/>
              <w:right w:val="single" w:color="auto" w:sz="4" w:space="0"/>
            </w:tcBorders>
            <w:vAlign w:val="center"/>
          </w:tcPr>
          <w:p w14:paraId="1FE10EFD">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空调水管保温</w:t>
            </w:r>
          </w:p>
        </w:tc>
        <w:tc>
          <w:tcPr>
            <w:tcW w:w="7123" w:type="dxa"/>
            <w:tcBorders>
              <w:top w:val="single" w:color="auto" w:sz="4" w:space="0"/>
              <w:left w:val="single" w:color="auto" w:sz="4" w:space="0"/>
              <w:bottom w:val="single" w:color="auto" w:sz="4" w:space="0"/>
              <w:right w:val="single" w:color="auto" w:sz="4" w:space="0"/>
            </w:tcBorders>
            <w:vAlign w:val="center"/>
          </w:tcPr>
          <w:p w14:paraId="20E2A045">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及时排障。</w:t>
            </w:r>
          </w:p>
        </w:tc>
      </w:tr>
      <w:tr w14:paraId="6B961FAB">
        <w:tblPrEx>
          <w:tblCellMar>
            <w:top w:w="0" w:type="dxa"/>
            <w:left w:w="108" w:type="dxa"/>
            <w:bottom w:w="0" w:type="dxa"/>
            <w:right w:w="108" w:type="dxa"/>
          </w:tblCellMar>
        </w:tblPrEx>
        <w:trPr>
          <w:trHeight w:val="510" w:hRule="atLeast"/>
          <w:jc w:val="center"/>
        </w:trPr>
        <w:tc>
          <w:tcPr>
            <w:tcW w:w="747" w:type="dxa"/>
            <w:tcBorders>
              <w:top w:val="nil"/>
              <w:left w:val="single" w:color="auto" w:sz="4" w:space="0"/>
              <w:bottom w:val="single" w:color="auto" w:sz="4" w:space="0"/>
              <w:right w:val="single" w:color="auto" w:sz="4" w:space="0"/>
            </w:tcBorders>
            <w:vAlign w:val="center"/>
          </w:tcPr>
          <w:p w14:paraId="41336013">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16</w:t>
            </w:r>
          </w:p>
        </w:tc>
        <w:tc>
          <w:tcPr>
            <w:tcW w:w="2126" w:type="dxa"/>
            <w:tcBorders>
              <w:top w:val="single" w:color="auto" w:sz="4" w:space="0"/>
              <w:left w:val="nil"/>
              <w:bottom w:val="single" w:color="auto" w:sz="4" w:space="0"/>
              <w:right w:val="single" w:color="auto" w:sz="4" w:space="0"/>
            </w:tcBorders>
            <w:vAlign w:val="center"/>
          </w:tcPr>
          <w:p w14:paraId="78D6360D">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空调风管及排风管</w:t>
            </w:r>
          </w:p>
        </w:tc>
        <w:tc>
          <w:tcPr>
            <w:tcW w:w="7123" w:type="dxa"/>
            <w:tcBorders>
              <w:top w:val="single" w:color="auto" w:sz="4" w:space="0"/>
              <w:left w:val="nil"/>
              <w:bottom w:val="single" w:color="auto" w:sz="4" w:space="0"/>
              <w:right w:val="single" w:color="auto" w:sz="4" w:space="0"/>
            </w:tcBorders>
            <w:vAlign w:val="center"/>
          </w:tcPr>
          <w:p w14:paraId="446C377E">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定期清洗，及时排障，保证正常使用。</w:t>
            </w:r>
          </w:p>
        </w:tc>
      </w:tr>
      <w:tr w14:paraId="11A65413">
        <w:tblPrEx>
          <w:tblCellMar>
            <w:top w:w="0" w:type="dxa"/>
            <w:left w:w="108" w:type="dxa"/>
            <w:bottom w:w="0" w:type="dxa"/>
            <w:right w:w="108" w:type="dxa"/>
          </w:tblCellMar>
        </w:tblPrEx>
        <w:trPr>
          <w:trHeight w:val="510" w:hRule="atLeast"/>
          <w:jc w:val="center"/>
        </w:trPr>
        <w:tc>
          <w:tcPr>
            <w:tcW w:w="747" w:type="dxa"/>
            <w:tcBorders>
              <w:top w:val="nil"/>
              <w:left w:val="single" w:color="auto" w:sz="4" w:space="0"/>
              <w:bottom w:val="single" w:color="auto" w:sz="4" w:space="0"/>
              <w:right w:val="single" w:color="auto" w:sz="4" w:space="0"/>
            </w:tcBorders>
            <w:vAlign w:val="center"/>
          </w:tcPr>
          <w:p w14:paraId="1E2909C4">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17</w:t>
            </w:r>
          </w:p>
        </w:tc>
        <w:tc>
          <w:tcPr>
            <w:tcW w:w="2126" w:type="dxa"/>
            <w:tcBorders>
              <w:top w:val="single" w:color="auto" w:sz="4" w:space="0"/>
              <w:left w:val="nil"/>
              <w:bottom w:val="single" w:color="auto" w:sz="4" w:space="0"/>
              <w:right w:val="single" w:color="auto" w:sz="4" w:space="0"/>
            </w:tcBorders>
            <w:vAlign w:val="center"/>
          </w:tcPr>
          <w:p w14:paraId="297B101F">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冷冻供、回水管</w:t>
            </w:r>
          </w:p>
        </w:tc>
        <w:tc>
          <w:tcPr>
            <w:tcW w:w="7123" w:type="dxa"/>
            <w:tcBorders>
              <w:top w:val="single" w:color="auto" w:sz="4" w:space="0"/>
              <w:left w:val="nil"/>
              <w:bottom w:val="single" w:color="auto" w:sz="4" w:space="0"/>
              <w:right w:val="single" w:color="auto" w:sz="4" w:space="0"/>
            </w:tcBorders>
            <w:vAlign w:val="center"/>
          </w:tcPr>
          <w:p w14:paraId="3F6500C0">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及时排障，保证正常使用。</w:t>
            </w:r>
          </w:p>
        </w:tc>
      </w:tr>
      <w:tr w14:paraId="09A30B9D">
        <w:tblPrEx>
          <w:tblCellMar>
            <w:top w:w="0" w:type="dxa"/>
            <w:left w:w="108" w:type="dxa"/>
            <w:bottom w:w="0" w:type="dxa"/>
            <w:right w:w="108" w:type="dxa"/>
          </w:tblCellMar>
        </w:tblPrEx>
        <w:trPr>
          <w:trHeight w:val="510" w:hRule="atLeast"/>
          <w:jc w:val="center"/>
        </w:trPr>
        <w:tc>
          <w:tcPr>
            <w:tcW w:w="747" w:type="dxa"/>
            <w:tcBorders>
              <w:top w:val="nil"/>
              <w:left w:val="single" w:color="auto" w:sz="4" w:space="0"/>
              <w:bottom w:val="single" w:color="auto" w:sz="4" w:space="0"/>
              <w:right w:val="single" w:color="auto" w:sz="4" w:space="0"/>
            </w:tcBorders>
            <w:vAlign w:val="center"/>
          </w:tcPr>
          <w:p w14:paraId="6A361FA1">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18</w:t>
            </w:r>
          </w:p>
        </w:tc>
        <w:tc>
          <w:tcPr>
            <w:tcW w:w="2126" w:type="dxa"/>
            <w:tcBorders>
              <w:top w:val="single" w:color="auto" w:sz="4" w:space="0"/>
              <w:left w:val="nil"/>
              <w:bottom w:val="single" w:color="auto" w:sz="4" w:space="0"/>
              <w:right w:val="single" w:color="auto" w:sz="4" w:space="0"/>
            </w:tcBorders>
            <w:vAlign w:val="center"/>
          </w:tcPr>
          <w:p w14:paraId="4262FEBE">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风阀</w:t>
            </w:r>
          </w:p>
        </w:tc>
        <w:tc>
          <w:tcPr>
            <w:tcW w:w="7123" w:type="dxa"/>
            <w:tcBorders>
              <w:top w:val="single" w:color="auto" w:sz="4" w:space="0"/>
              <w:left w:val="nil"/>
              <w:bottom w:val="single" w:color="auto" w:sz="4" w:space="0"/>
              <w:right w:val="single" w:color="auto" w:sz="4" w:space="0"/>
            </w:tcBorders>
            <w:vAlign w:val="center"/>
          </w:tcPr>
          <w:p w14:paraId="3618DD21">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定期检查，视情况更换。</w:t>
            </w:r>
          </w:p>
        </w:tc>
      </w:tr>
      <w:tr w14:paraId="2405BC1C">
        <w:tblPrEx>
          <w:tblCellMar>
            <w:top w:w="0" w:type="dxa"/>
            <w:left w:w="108" w:type="dxa"/>
            <w:bottom w:w="0" w:type="dxa"/>
            <w:right w:w="108" w:type="dxa"/>
          </w:tblCellMar>
        </w:tblPrEx>
        <w:trPr>
          <w:trHeight w:val="510" w:hRule="atLeast"/>
          <w:jc w:val="center"/>
        </w:trPr>
        <w:tc>
          <w:tcPr>
            <w:tcW w:w="747" w:type="dxa"/>
            <w:tcBorders>
              <w:top w:val="nil"/>
              <w:left w:val="single" w:color="auto" w:sz="4" w:space="0"/>
              <w:bottom w:val="single" w:color="auto" w:sz="4" w:space="0"/>
              <w:right w:val="single" w:color="auto" w:sz="4" w:space="0"/>
            </w:tcBorders>
            <w:vAlign w:val="center"/>
          </w:tcPr>
          <w:p w14:paraId="027F36AC">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19</w:t>
            </w:r>
          </w:p>
        </w:tc>
        <w:tc>
          <w:tcPr>
            <w:tcW w:w="2126" w:type="dxa"/>
            <w:tcBorders>
              <w:top w:val="single" w:color="auto" w:sz="4" w:space="0"/>
              <w:left w:val="nil"/>
              <w:bottom w:val="single" w:color="auto" w:sz="4" w:space="0"/>
              <w:right w:val="single" w:color="auto" w:sz="4" w:space="0"/>
            </w:tcBorders>
            <w:vAlign w:val="center"/>
          </w:tcPr>
          <w:p w14:paraId="6EFBA9DF">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水阀</w:t>
            </w:r>
          </w:p>
        </w:tc>
        <w:tc>
          <w:tcPr>
            <w:tcW w:w="7123" w:type="dxa"/>
            <w:tcBorders>
              <w:top w:val="single" w:color="auto" w:sz="4" w:space="0"/>
              <w:left w:val="single" w:color="auto" w:sz="4" w:space="0"/>
              <w:bottom w:val="single" w:color="auto" w:sz="4" w:space="0"/>
              <w:right w:val="single" w:color="auto" w:sz="4" w:space="0"/>
            </w:tcBorders>
            <w:vAlign w:val="center"/>
          </w:tcPr>
          <w:p w14:paraId="1CF41DB1">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定期检查，视情况更换。</w:t>
            </w:r>
          </w:p>
        </w:tc>
      </w:tr>
      <w:tr w14:paraId="5A169D48">
        <w:tblPrEx>
          <w:tblCellMar>
            <w:top w:w="0" w:type="dxa"/>
            <w:left w:w="108" w:type="dxa"/>
            <w:bottom w:w="0" w:type="dxa"/>
            <w:right w:w="108" w:type="dxa"/>
          </w:tblCellMar>
        </w:tblPrEx>
        <w:trPr>
          <w:trHeight w:val="510" w:hRule="atLeast"/>
          <w:jc w:val="center"/>
        </w:trPr>
        <w:tc>
          <w:tcPr>
            <w:tcW w:w="747" w:type="dxa"/>
            <w:tcBorders>
              <w:top w:val="nil"/>
              <w:left w:val="single" w:color="auto" w:sz="4" w:space="0"/>
              <w:bottom w:val="single" w:color="auto" w:sz="4" w:space="0"/>
              <w:right w:val="single" w:color="auto" w:sz="4" w:space="0"/>
            </w:tcBorders>
            <w:vAlign w:val="center"/>
          </w:tcPr>
          <w:p w14:paraId="07089FDA">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20</w:t>
            </w:r>
          </w:p>
        </w:tc>
        <w:tc>
          <w:tcPr>
            <w:tcW w:w="2126" w:type="dxa"/>
            <w:tcBorders>
              <w:top w:val="single" w:color="auto" w:sz="4" w:space="0"/>
              <w:left w:val="nil"/>
              <w:bottom w:val="single" w:color="auto" w:sz="4" w:space="0"/>
              <w:right w:val="single" w:color="auto" w:sz="4" w:space="0"/>
            </w:tcBorders>
            <w:vAlign w:val="center"/>
          </w:tcPr>
          <w:p w14:paraId="3D7CC42C">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自动排气阀</w:t>
            </w:r>
          </w:p>
        </w:tc>
        <w:tc>
          <w:tcPr>
            <w:tcW w:w="7123" w:type="dxa"/>
            <w:tcBorders>
              <w:top w:val="single" w:color="auto" w:sz="4" w:space="0"/>
              <w:left w:val="single" w:color="auto" w:sz="4" w:space="0"/>
              <w:bottom w:val="single" w:color="auto" w:sz="4" w:space="0"/>
              <w:right w:val="single" w:color="auto" w:sz="4" w:space="0"/>
            </w:tcBorders>
            <w:vAlign w:val="center"/>
          </w:tcPr>
          <w:p w14:paraId="76E42722">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定期检查，视情况更换。</w:t>
            </w:r>
          </w:p>
        </w:tc>
      </w:tr>
      <w:tr w14:paraId="7FD81C01">
        <w:tblPrEx>
          <w:tblCellMar>
            <w:top w:w="0" w:type="dxa"/>
            <w:left w:w="108" w:type="dxa"/>
            <w:bottom w:w="0" w:type="dxa"/>
            <w:right w:w="108" w:type="dxa"/>
          </w:tblCellMar>
        </w:tblPrEx>
        <w:trPr>
          <w:trHeight w:val="510" w:hRule="atLeast"/>
          <w:jc w:val="center"/>
        </w:trPr>
        <w:tc>
          <w:tcPr>
            <w:tcW w:w="747" w:type="dxa"/>
            <w:tcBorders>
              <w:top w:val="nil"/>
              <w:left w:val="single" w:color="auto" w:sz="4" w:space="0"/>
              <w:bottom w:val="single" w:color="auto" w:sz="4" w:space="0"/>
              <w:right w:val="single" w:color="auto" w:sz="4" w:space="0"/>
            </w:tcBorders>
            <w:vAlign w:val="center"/>
          </w:tcPr>
          <w:p w14:paraId="694EE729">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21</w:t>
            </w:r>
          </w:p>
        </w:tc>
        <w:tc>
          <w:tcPr>
            <w:tcW w:w="2126" w:type="dxa"/>
            <w:tcBorders>
              <w:top w:val="single" w:color="auto" w:sz="4" w:space="0"/>
              <w:left w:val="nil"/>
              <w:bottom w:val="single" w:color="auto" w:sz="4" w:space="0"/>
              <w:right w:val="single" w:color="auto" w:sz="4" w:space="0"/>
            </w:tcBorders>
            <w:vAlign w:val="center"/>
          </w:tcPr>
          <w:p w14:paraId="052EB3AE">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水温、水压、风温、风压表</w:t>
            </w:r>
          </w:p>
        </w:tc>
        <w:tc>
          <w:tcPr>
            <w:tcW w:w="7123" w:type="dxa"/>
            <w:tcBorders>
              <w:top w:val="single" w:color="auto" w:sz="4" w:space="0"/>
              <w:left w:val="single" w:color="auto" w:sz="4" w:space="0"/>
              <w:bottom w:val="single" w:color="auto" w:sz="4" w:space="0"/>
              <w:right w:val="single" w:color="auto" w:sz="4" w:space="0"/>
            </w:tcBorders>
            <w:vAlign w:val="center"/>
          </w:tcPr>
          <w:p w14:paraId="479BB0FE">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定期检查，视情况更换。</w:t>
            </w:r>
          </w:p>
        </w:tc>
      </w:tr>
      <w:tr w14:paraId="3F682F10">
        <w:tblPrEx>
          <w:tblCellMar>
            <w:top w:w="0" w:type="dxa"/>
            <w:left w:w="108" w:type="dxa"/>
            <w:bottom w:w="0" w:type="dxa"/>
            <w:right w:w="108" w:type="dxa"/>
          </w:tblCellMar>
        </w:tblPrEx>
        <w:trPr>
          <w:trHeight w:val="510" w:hRule="atLeast"/>
          <w:jc w:val="center"/>
        </w:trPr>
        <w:tc>
          <w:tcPr>
            <w:tcW w:w="747" w:type="dxa"/>
            <w:tcBorders>
              <w:top w:val="nil"/>
              <w:left w:val="single" w:color="auto" w:sz="4" w:space="0"/>
              <w:bottom w:val="single" w:color="auto" w:sz="4" w:space="0"/>
              <w:right w:val="single" w:color="auto" w:sz="4" w:space="0"/>
            </w:tcBorders>
            <w:vAlign w:val="center"/>
          </w:tcPr>
          <w:p w14:paraId="33C64B95">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22</w:t>
            </w:r>
          </w:p>
        </w:tc>
        <w:tc>
          <w:tcPr>
            <w:tcW w:w="2126" w:type="dxa"/>
            <w:tcBorders>
              <w:top w:val="single" w:color="auto" w:sz="4" w:space="0"/>
              <w:left w:val="nil"/>
              <w:bottom w:val="single" w:color="auto" w:sz="4" w:space="0"/>
              <w:right w:val="single" w:color="auto" w:sz="4" w:space="0"/>
            </w:tcBorders>
            <w:vAlign w:val="center"/>
          </w:tcPr>
          <w:p w14:paraId="4086BA9C">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电加热管</w:t>
            </w:r>
          </w:p>
        </w:tc>
        <w:tc>
          <w:tcPr>
            <w:tcW w:w="7123" w:type="dxa"/>
            <w:tcBorders>
              <w:top w:val="single" w:color="auto" w:sz="4" w:space="0"/>
              <w:left w:val="single" w:color="auto" w:sz="4" w:space="0"/>
              <w:bottom w:val="single" w:color="auto" w:sz="4" w:space="0"/>
              <w:right w:val="single" w:color="auto" w:sz="4" w:space="0"/>
            </w:tcBorders>
            <w:vAlign w:val="center"/>
          </w:tcPr>
          <w:p w14:paraId="0DF70265">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定期检查更换。</w:t>
            </w:r>
          </w:p>
        </w:tc>
      </w:tr>
      <w:tr w14:paraId="36D6E3F8">
        <w:tblPrEx>
          <w:tblCellMar>
            <w:top w:w="0" w:type="dxa"/>
            <w:left w:w="108" w:type="dxa"/>
            <w:bottom w:w="0" w:type="dxa"/>
            <w:right w:w="108" w:type="dxa"/>
          </w:tblCellMar>
        </w:tblPrEx>
        <w:trPr>
          <w:trHeight w:val="510" w:hRule="atLeast"/>
          <w:jc w:val="center"/>
        </w:trPr>
        <w:tc>
          <w:tcPr>
            <w:tcW w:w="747" w:type="dxa"/>
            <w:tcBorders>
              <w:top w:val="nil"/>
              <w:left w:val="single" w:color="auto" w:sz="4" w:space="0"/>
              <w:bottom w:val="single" w:color="auto" w:sz="4" w:space="0"/>
              <w:right w:val="single" w:color="auto" w:sz="4" w:space="0"/>
            </w:tcBorders>
            <w:vAlign w:val="center"/>
          </w:tcPr>
          <w:p w14:paraId="655BD700">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23</w:t>
            </w:r>
          </w:p>
        </w:tc>
        <w:tc>
          <w:tcPr>
            <w:tcW w:w="2126" w:type="dxa"/>
            <w:tcBorders>
              <w:top w:val="single" w:color="auto" w:sz="4" w:space="0"/>
              <w:left w:val="nil"/>
              <w:bottom w:val="single" w:color="auto" w:sz="4" w:space="0"/>
              <w:right w:val="single" w:color="auto" w:sz="4" w:space="0"/>
            </w:tcBorders>
            <w:vAlign w:val="center"/>
          </w:tcPr>
          <w:p w14:paraId="35127653">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杀菌紫外灯</w:t>
            </w:r>
          </w:p>
        </w:tc>
        <w:tc>
          <w:tcPr>
            <w:tcW w:w="7123" w:type="dxa"/>
            <w:tcBorders>
              <w:top w:val="single" w:color="auto" w:sz="4" w:space="0"/>
              <w:left w:val="single" w:color="auto" w:sz="4" w:space="0"/>
              <w:bottom w:val="single" w:color="auto" w:sz="4" w:space="0"/>
              <w:right w:val="single" w:color="auto" w:sz="4" w:space="0"/>
            </w:tcBorders>
            <w:vAlign w:val="center"/>
          </w:tcPr>
          <w:p w14:paraId="4B02715B">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定期检查更换，表面清洁每周不少于一次。</w:t>
            </w:r>
          </w:p>
        </w:tc>
      </w:tr>
      <w:tr w14:paraId="2B0E4CE7">
        <w:tblPrEx>
          <w:tblCellMar>
            <w:top w:w="0" w:type="dxa"/>
            <w:left w:w="108" w:type="dxa"/>
            <w:bottom w:w="0" w:type="dxa"/>
            <w:right w:w="108" w:type="dxa"/>
          </w:tblCellMar>
        </w:tblPrEx>
        <w:trPr>
          <w:trHeight w:val="510" w:hRule="atLeast"/>
          <w:jc w:val="center"/>
        </w:trPr>
        <w:tc>
          <w:tcPr>
            <w:tcW w:w="747" w:type="dxa"/>
            <w:tcBorders>
              <w:top w:val="nil"/>
              <w:left w:val="single" w:color="auto" w:sz="4" w:space="0"/>
              <w:bottom w:val="single" w:color="auto" w:sz="4" w:space="0"/>
              <w:right w:val="single" w:color="auto" w:sz="4" w:space="0"/>
            </w:tcBorders>
            <w:vAlign w:val="center"/>
          </w:tcPr>
          <w:p w14:paraId="7BDC6653">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24</w:t>
            </w:r>
          </w:p>
        </w:tc>
        <w:tc>
          <w:tcPr>
            <w:tcW w:w="2126" w:type="dxa"/>
            <w:tcBorders>
              <w:top w:val="single" w:color="auto" w:sz="4" w:space="0"/>
              <w:left w:val="nil"/>
              <w:bottom w:val="single" w:color="auto" w:sz="4" w:space="0"/>
              <w:right w:val="single" w:color="auto" w:sz="4" w:space="0"/>
            </w:tcBorders>
            <w:vAlign w:val="center"/>
          </w:tcPr>
          <w:p w14:paraId="1E2802F8">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新风机组高效过滤器</w:t>
            </w:r>
          </w:p>
        </w:tc>
        <w:tc>
          <w:tcPr>
            <w:tcW w:w="7123" w:type="dxa"/>
            <w:tcBorders>
              <w:top w:val="single" w:color="auto" w:sz="4" w:space="0"/>
              <w:left w:val="single" w:color="auto" w:sz="4" w:space="0"/>
              <w:bottom w:val="single" w:color="auto" w:sz="4" w:space="0"/>
              <w:right w:val="single" w:color="auto" w:sz="4" w:space="0"/>
            </w:tcBorders>
            <w:vAlign w:val="center"/>
          </w:tcPr>
          <w:p w14:paraId="133838FE">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当阻力超过设计初阻力160Pa或已使用3年须更换一次，如发现污染和堵塞及时更换。</w:t>
            </w:r>
          </w:p>
        </w:tc>
      </w:tr>
      <w:tr w14:paraId="2059A908">
        <w:tblPrEx>
          <w:tblCellMar>
            <w:top w:w="0" w:type="dxa"/>
            <w:left w:w="108" w:type="dxa"/>
            <w:bottom w:w="0" w:type="dxa"/>
            <w:right w:w="108" w:type="dxa"/>
          </w:tblCellMar>
        </w:tblPrEx>
        <w:trPr>
          <w:trHeight w:val="510" w:hRule="atLeast"/>
          <w:jc w:val="center"/>
        </w:trPr>
        <w:tc>
          <w:tcPr>
            <w:tcW w:w="747" w:type="dxa"/>
            <w:tcBorders>
              <w:top w:val="nil"/>
              <w:left w:val="single" w:color="auto" w:sz="4" w:space="0"/>
              <w:bottom w:val="single" w:color="auto" w:sz="4" w:space="0"/>
              <w:right w:val="single" w:color="auto" w:sz="4" w:space="0"/>
            </w:tcBorders>
            <w:vAlign w:val="center"/>
          </w:tcPr>
          <w:p w14:paraId="4BB862F5">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25</w:t>
            </w:r>
          </w:p>
        </w:tc>
        <w:tc>
          <w:tcPr>
            <w:tcW w:w="2126" w:type="dxa"/>
            <w:tcBorders>
              <w:top w:val="single" w:color="auto" w:sz="4" w:space="0"/>
              <w:left w:val="nil"/>
              <w:bottom w:val="single" w:color="auto" w:sz="4" w:space="0"/>
              <w:right w:val="single" w:color="auto" w:sz="4" w:space="0"/>
            </w:tcBorders>
            <w:vAlign w:val="center"/>
          </w:tcPr>
          <w:p w14:paraId="3C505CAF">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新风机组亚高效过滤器</w:t>
            </w:r>
          </w:p>
        </w:tc>
        <w:tc>
          <w:tcPr>
            <w:tcW w:w="7123" w:type="dxa"/>
            <w:tcBorders>
              <w:top w:val="single" w:color="auto" w:sz="4" w:space="0"/>
              <w:left w:val="single" w:color="auto" w:sz="4" w:space="0"/>
              <w:bottom w:val="single" w:color="auto" w:sz="4" w:space="0"/>
              <w:right w:val="single" w:color="auto" w:sz="4" w:space="0"/>
            </w:tcBorders>
            <w:vAlign w:val="center"/>
          </w:tcPr>
          <w:p w14:paraId="68171BFF">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每年检测更换一次，如发现污染和堵塞及时更换。</w:t>
            </w:r>
          </w:p>
        </w:tc>
      </w:tr>
      <w:tr w14:paraId="6F42D771">
        <w:tblPrEx>
          <w:tblCellMar>
            <w:top w:w="0" w:type="dxa"/>
            <w:left w:w="108" w:type="dxa"/>
            <w:bottom w:w="0" w:type="dxa"/>
            <w:right w:w="108" w:type="dxa"/>
          </w:tblCellMar>
        </w:tblPrEx>
        <w:trPr>
          <w:trHeight w:val="510" w:hRule="atLeast"/>
          <w:jc w:val="center"/>
        </w:trPr>
        <w:tc>
          <w:tcPr>
            <w:tcW w:w="747" w:type="dxa"/>
            <w:tcBorders>
              <w:top w:val="nil"/>
              <w:left w:val="single" w:color="auto" w:sz="4" w:space="0"/>
              <w:bottom w:val="single" w:color="auto" w:sz="4" w:space="0"/>
              <w:right w:val="single" w:color="auto" w:sz="4" w:space="0"/>
            </w:tcBorders>
            <w:vAlign w:val="center"/>
          </w:tcPr>
          <w:p w14:paraId="793C6C0C">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26</w:t>
            </w:r>
          </w:p>
        </w:tc>
        <w:tc>
          <w:tcPr>
            <w:tcW w:w="2126" w:type="dxa"/>
            <w:tcBorders>
              <w:top w:val="single" w:color="auto" w:sz="4" w:space="0"/>
              <w:left w:val="nil"/>
              <w:bottom w:val="single" w:color="auto" w:sz="4" w:space="0"/>
              <w:right w:val="single" w:color="auto" w:sz="4" w:space="0"/>
            </w:tcBorders>
            <w:vAlign w:val="center"/>
          </w:tcPr>
          <w:p w14:paraId="3160999E">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新风机组中效过滤器</w:t>
            </w:r>
          </w:p>
        </w:tc>
        <w:tc>
          <w:tcPr>
            <w:tcW w:w="7123" w:type="dxa"/>
            <w:tcBorders>
              <w:top w:val="single" w:color="auto" w:sz="4" w:space="0"/>
              <w:left w:val="single" w:color="auto" w:sz="4" w:space="0"/>
              <w:bottom w:val="single" w:color="auto" w:sz="4" w:space="0"/>
              <w:right w:val="single" w:color="auto" w:sz="4" w:space="0"/>
            </w:tcBorders>
            <w:vAlign w:val="center"/>
          </w:tcPr>
          <w:p w14:paraId="2F1C4727">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每周检查，3个月更换一次，如发现污染和堵塞及时更换。</w:t>
            </w:r>
          </w:p>
        </w:tc>
      </w:tr>
      <w:tr w14:paraId="5185F58A">
        <w:tblPrEx>
          <w:tblCellMar>
            <w:top w:w="0" w:type="dxa"/>
            <w:left w:w="108" w:type="dxa"/>
            <w:bottom w:w="0" w:type="dxa"/>
            <w:right w:w="108" w:type="dxa"/>
          </w:tblCellMar>
        </w:tblPrEx>
        <w:trPr>
          <w:trHeight w:val="510"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7BDDAC3B">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27</w:t>
            </w:r>
          </w:p>
        </w:tc>
        <w:tc>
          <w:tcPr>
            <w:tcW w:w="2126" w:type="dxa"/>
            <w:tcBorders>
              <w:top w:val="single" w:color="auto" w:sz="4" w:space="0"/>
              <w:left w:val="nil"/>
              <w:bottom w:val="single" w:color="auto" w:sz="4" w:space="0"/>
              <w:right w:val="single" w:color="auto" w:sz="4" w:space="0"/>
            </w:tcBorders>
            <w:vAlign w:val="center"/>
          </w:tcPr>
          <w:p w14:paraId="65DF26A7">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新风机粗效过滤器</w:t>
            </w:r>
          </w:p>
        </w:tc>
        <w:tc>
          <w:tcPr>
            <w:tcW w:w="7123" w:type="dxa"/>
            <w:tcBorders>
              <w:top w:val="single" w:color="auto" w:sz="4" w:space="0"/>
              <w:left w:val="single" w:color="auto" w:sz="4" w:space="0"/>
              <w:bottom w:val="single" w:color="auto" w:sz="4" w:space="0"/>
              <w:right w:val="single" w:color="auto" w:sz="4" w:space="0"/>
            </w:tcBorders>
            <w:vAlign w:val="center"/>
          </w:tcPr>
          <w:p w14:paraId="3C28D012">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每周清洁一次，1～2个月更换一次，如发现污染和堵塞及时更换。</w:t>
            </w:r>
          </w:p>
        </w:tc>
      </w:tr>
      <w:tr w14:paraId="39345648">
        <w:tblPrEx>
          <w:tblCellMar>
            <w:top w:w="0" w:type="dxa"/>
            <w:left w:w="108" w:type="dxa"/>
            <w:bottom w:w="0" w:type="dxa"/>
            <w:right w:w="108" w:type="dxa"/>
          </w:tblCellMar>
        </w:tblPrEx>
        <w:trPr>
          <w:trHeight w:val="510" w:hRule="atLeast"/>
          <w:jc w:val="center"/>
        </w:trPr>
        <w:tc>
          <w:tcPr>
            <w:tcW w:w="747" w:type="dxa"/>
            <w:tcBorders>
              <w:top w:val="nil"/>
              <w:left w:val="single" w:color="auto" w:sz="4" w:space="0"/>
              <w:bottom w:val="single" w:color="auto" w:sz="4" w:space="0"/>
              <w:right w:val="single" w:color="auto" w:sz="4" w:space="0"/>
            </w:tcBorders>
            <w:vAlign w:val="center"/>
          </w:tcPr>
          <w:p w14:paraId="33D8F839">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28</w:t>
            </w:r>
          </w:p>
        </w:tc>
        <w:tc>
          <w:tcPr>
            <w:tcW w:w="2126" w:type="dxa"/>
            <w:tcBorders>
              <w:top w:val="single" w:color="auto" w:sz="4" w:space="0"/>
              <w:left w:val="nil"/>
              <w:bottom w:val="single" w:color="auto" w:sz="4" w:space="0"/>
              <w:right w:val="single" w:color="auto" w:sz="4" w:space="0"/>
            </w:tcBorders>
            <w:vAlign w:val="center"/>
          </w:tcPr>
          <w:p w14:paraId="607D8C4D">
            <w:pPr>
              <w:snapToGrid w:val="0"/>
              <w:spacing w:line="360" w:lineRule="auto"/>
              <w:jc w:val="left"/>
              <w:rPr>
                <w:rFonts w:ascii="宋体" w:hAnsi="宋体" w:eastAsia="宋体" w:cs="宋体"/>
                <w:bCs/>
                <w:color w:val="auto"/>
                <w:szCs w:val="21"/>
              </w:rPr>
            </w:pPr>
            <w:r>
              <w:rPr>
                <w:rFonts w:hint="eastAsia" w:ascii="宋体" w:hAnsi="宋体" w:eastAsia="宋体" w:cs="宋体"/>
                <w:bCs/>
                <w:color w:val="auto"/>
                <w:szCs w:val="21"/>
              </w:rPr>
              <w:t>自动控制柜</w:t>
            </w:r>
          </w:p>
        </w:tc>
        <w:tc>
          <w:tcPr>
            <w:tcW w:w="7123" w:type="dxa"/>
            <w:tcBorders>
              <w:top w:val="single" w:color="auto" w:sz="4" w:space="0"/>
              <w:left w:val="single" w:color="auto" w:sz="4" w:space="0"/>
              <w:bottom w:val="single" w:color="auto" w:sz="4" w:space="0"/>
              <w:right w:val="single" w:color="auto" w:sz="4" w:space="0"/>
            </w:tcBorders>
            <w:vAlign w:val="center"/>
          </w:tcPr>
          <w:p w14:paraId="672D3B5C">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bCs/>
                <w:color w:val="auto"/>
                <w:szCs w:val="21"/>
              </w:rPr>
              <w:t>要求每月检查一次，</w:t>
            </w:r>
            <w:r>
              <w:rPr>
                <w:rFonts w:hint="eastAsia" w:ascii="宋体" w:hAnsi="宋体" w:eastAsia="宋体" w:cs="宋体"/>
                <w:color w:val="auto"/>
                <w:szCs w:val="21"/>
              </w:rPr>
              <w:t>及时排障、定期检查。</w:t>
            </w:r>
          </w:p>
        </w:tc>
      </w:tr>
      <w:tr w14:paraId="4F7D76A9">
        <w:tblPrEx>
          <w:tblCellMar>
            <w:top w:w="0" w:type="dxa"/>
            <w:left w:w="108" w:type="dxa"/>
            <w:bottom w:w="0" w:type="dxa"/>
            <w:right w:w="108" w:type="dxa"/>
          </w:tblCellMar>
        </w:tblPrEx>
        <w:trPr>
          <w:trHeight w:val="510" w:hRule="atLeast"/>
          <w:jc w:val="center"/>
        </w:trPr>
        <w:tc>
          <w:tcPr>
            <w:tcW w:w="747" w:type="dxa"/>
            <w:tcBorders>
              <w:top w:val="nil"/>
              <w:left w:val="single" w:color="auto" w:sz="4" w:space="0"/>
              <w:bottom w:val="single" w:color="auto" w:sz="4" w:space="0"/>
              <w:right w:val="single" w:color="auto" w:sz="4" w:space="0"/>
            </w:tcBorders>
            <w:vAlign w:val="center"/>
          </w:tcPr>
          <w:p w14:paraId="63DCA7A1">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29</w:t>
            </w:r>
          </w:p>
        </w:tc>
        <w:tc>
          <w:tcPr>
            <w:tcW w:w="2126" w:type="dxa"/>
            <w:tcBorders>
              <w:top w:val="single" w:color="auto" w:sz="4" w:space="0"/>
              <w:left w:val="nil"/>
              <w:bottom w:val="single" w:color="auto" w:sz="4" w:space="0"/>
              <w:right w:val="single" w:color="auto" w:sz="4" w:space="0"/>
            </w:tcBorders>
            <w:vAlign w:val="center"/>
          </w:tcPr>
          <w:p w14:paraId="6994C13F">
            <w:pPr>
              <w:snapToGrid w:val="0"/>
              <w:spacing w:line="360" w:lineRule="auto"/>
              <w:jc w:val="left"/>
              <w:rPr>
                <w:rFonts w:ascii="宋体" w:hAnsi="宋体" w:eastAsia="宋体" w:cs="宋体"/>
                <w:bCs/>
                <w:color w:val="auto"/>
                <w:szCs w:val="21"/>
              </w:rPr>
            </w:pPr>
            <w:r>
              <w:rPr>
                <w:rFonts w:hint="eastAsia" w:ascii="宋体" w:hAnsi="宋体" w:eastAsia="宋体" w:cs="宋体"/>
                <w:bCs/>
                <w:color w:val="auto"/>
                <w:szCs w:val="21"/>
              </w:rPr>
              <w:t>自动控制系统温湿度传感器</w:t>
            </w:r>
          </w:p>
        </w:tc>
        <w:tc>
          <w:tcPr>
            <w:tcW w:w="7123" w:type="dxa"/>
            <w:tcBorders>
              <w:top w:val="single" w:color="auto" w:sz="4" w:space="0"/>
              <w:left w:val="single" w:color="auto" w:sz="4" w:space="0"/>
              <w:bottom w:val="single" w:color="auto" w:sz="4" w:space="0"/>
              <w:right w:val="single" w:color="auto" w:sz="4" w:space="0"/>
            </w:tcBorders>
            <w:vAlign w:val="center"/>
          </w:tcPr>
          <w:p w14:paraId="74BDF28B">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bCs/>
                <w:color w:val="auto"/>
                <w:szCs w:val="21"/>
              </w:rPr>
              <w:t>要求每月检查一次，</w:t>
            </w:r>
            <w:r>
              <w:rPr>
                <w:rFonts w:hint="eastAsia" w:ascii="宋体" w:hAnsi="宋体" w:eastAsia="宋体" w:cs="宋体"/>
                <w:color w:val="auto"/>
                <w:szCs w:val="21"/>
              </w:rPr>
              <w:t>及时排障、定期检查。</w:t>
            </w:r>
          </w:p>
        </w:tc>
      </w:tr>
      <w:tr w14:paraId="1B94867A">
        <w:tblPrEx>
          <w:tblCellMar>
            <w:top w:w="0" w:type="dxa"/>
            <w:left w:w="108" w:type="dxa"/>
            <w:bottom w:w="0" w:type="dxa"/>
            <w:right w:w="108" w:type="dxa"/>
          </w:tblCellMar>
        </w:tblPrEx>
        <w:trPr>
          <w:trHeight w:val="510" w:hRule="atLeast"/>
          <w:jc w:val="center"/>
        </w:trPr>
        <w:tc>
          <w:tcPr>
            <w:tcW w:w="747" w:type="dxa"/>
            <w:tcBorders>
              <w:top w:val="nil"/>
              <w:left w:val="single" w:color="auto" w:sz="4" w:space="0"/>
              <w:bottom w:val="single" w:color="auto" w:sz="4" w:space="0"/>
              <w:right w:val="single" w:color="auto" w:sz="4" w:space="0"/>
            </w:tcBorders>
            <w:vAlign w:val="center"/>
          </w:tcPr>
          <w:p w14:paraId="4C2E0A11">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30</w:t>
            </w:r>
          </w:p>
        </w:tc>
        <w:tc>
          <w:tcPr>
            <w:tcW w:w="2126" w:type="dxa"/>
            <w:tcBorders>
              <w:top w:val="single" w:color="auto" w:sz="4" w:space="0"/>
              <w:left w:val="nil"/>
              <w:bottom w:val="single" w:color="auto" w:sz="4" w:space="0"/>
              <w:right w:val="single" w:color="auto" w:sz="4" w:space="0"/>
            </w:tcBorders>
            <w:vAlign w:val="center"/>
          </w:tcPr>
          <w:p w14:paraId="63EB5581">
            <w:pPr>
              <w:snapToGrid w:val="0"/>
              <w:spacing w:line="360" w:lineRule="auto"/>
              <w:jc w:val="left"/>
              <w:rPr>
                <w:rFonts w:ascii="宋体" w:hAnsi="宋体" w:eastAsia="宋体" w:cs="宋体"/>
                <w:bCs/>
                <w:color w:val="auto"/>
                <w:szCs w:val="21"/>
              </w:rPr>
            </w:pPr>
            <w:r>
              <w:rPr>
                <w:rFonts w:hint="eastAsia" w:ascii="宋体" w:hAnsi="宋体" w:eastAsia="宋体" w:cs="宋体"/>
                <w:bCs/>
                <w:color w:val="auto"/>
                <w:szCs w:val="21"/>
              </w:rPr>
              <w:t>温度控制程序</w:t>
            </w:r>
          </w:p>
        </w:tc>
        <w:tc>
          <w:tcPr>
            <w:tcW w:w="7123" w:type="dxa"/>
            <w:tcBorders>
              <w:top w:val="single" w:color="auto" w:sz="4" w:space="0"/>
              <w:left w:val="single" w:color="auto" w:sz="4" w:space="0"/>
              <w:bottom w:val="single" w:color="auto" w:sz="4" w:space="0"/>
              <w:right w:val="single" w:color="auto" w:sz="4" w:space="0"/>
            </w:tcBorders>
            <w:vAlign w:val="center"/>
          </w:tcPr>
          <w:p w14:paraId="5986AD66">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bCs/>
                <w:color w:val="auto"/>
                <w:szCs w:val="21"/>
              </w:rPr>
              <w:t>要求每月检查一次，</w:t>
            </w:r>
            <w:r>
              <w:rPr>
                <w:rFonts w:hint="eastAsia" w:ascii="宋体" w:hAnsi="宋体" w:eastAsia="宋体" w:cs="宋体"/>
                <w:color w:val="auto"/>
                <w:szCs w:val="21"/>
              </w:rPr>
              <w:t>及时排障、定期检查。</w:t>
            </w:r>
          </w:p>
        </w:tc>
      </w:tr>
      <w:tr w14:paraId="2BF51CA9">
        <w:tblPrEx>
          <w:tblCellMar>
            <w:top w:w="0" w:type="dxa"/>
            <w:left w:w="108" w:type="dxa"/>
            <w:bottom w:w="0" w:type="dxa"/>
            <w:right w:w="108" w:type="dxa"/>
          </w:tblCellMar>
        </w:tblPrEx>
        <w:trPr>
          <w:trHeight w:val="510" w:hRule="atLeast"/>
          <w:jc w:val="center"/>
        </w:trPr>
        <w:tc>
          <w:tcPr>
            <w:tcW w:w="747" w:type="dxa"/>
            <w:tcBorders>
              <w:top w:val="nil"/>
              <w:left w:val="single" w:color="auto" w:sz="4" w:space="0"/>
              <w:bottom w:val="single" w:color="auto" w:sz="4" w:space="0"/>
              <w:right w:val="single" w:color="auto" w:sz="4" w:space="0"/>
            </w:tcBorders>
            <w:vAlign w:val="center"/>
          </w:tcPr>
          <w:p w14:paraId="105D4060">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31</w:t>
            </w:r>
          </w:p>
        </w:tc>
        <w:tc>
          <w:tcPr>
            <w:tcW w:w="2126" w:type="dxa"/>
            <w:tcBorders>
              <w:top w:val="single" w:color="auto" w:sz="4" w:space="0"/>
              <w:left w:val="nil"/>
              <w:bottom w:val="single" w:color="auto" w:sz="4" w:space="0"/>
              <w:right w:val="single" w:color="auto" w:sz="4" w:space="0"/>
            </w:tcBorders>
            <w:vAlign w:val="center"/>
          </w:tcPr>
          <w:p w14:paraId="07F7A3F3">
            <w:pPr>
              <w:snapToGrid w:val="0"/>
              <w:spacing w:line="360" w:lineRule="auto"/>
              <w:jc w:val="left"/>
              <w:rPr>
                <w:rFonts w:ascii="宋体" w:hAnsi="宋体" w:eastAsia="宋体" w:cs="宋体"/>
                <w:bCs/>
                <w:color w:val="auto"/>
                <w:szCs w:val="21"/>
              </w:rPr>
            </w:pPr>
            <w:r>
              <w:rPr>
                <w:rFonts w:hint="eastAsia" w:ascii="宋体" w:hAnsi="宋体" w:eastAsia="宋体" w:cs="宋体"/>
                <w:bCs/>
                <w:color w:val="auto"/>
                <w:szCs w:val="21"/>
              </w:rPr>
              <w:t>电加热控制程序</w:t>
            </w:r>
          </w:p>
        </w:tc>
        <w:tc>
          <w:tcPr>
            <w:tcW w:w="7123" w:type="dxa"/>
            <w:tcBorders>
              <w:top w:val="single" w:color="auto" w:sz="4" w:space="0"/>
              <w:left w:val="single" w:color="auto" w:sz="4" w:space="0"/>
              <w:bottom w:val="single" w:color="auto" w:sz="4" w:space="0"/>
              <w:right w:val="single" w:color="auto" w:sz="4" w:space="0"/>
            </w:tcBorders>
            <w:vAlign w:val="center"/>
          </w:tcPr>
          <w:p w14:paraId="62E05603">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bCs/>
                <w:color w:val="auto"/>
                <w:szCs w:val="21"/>
              </w:rPr>
              <w:t>要求每月检查一次，</w:t>
            </w:r>
            <w:r>
              <w:rPr>
                <w:rFonts w:hint="eastAsia" w:ascii="宋体" w:hAnsi="宋体" w:eastAsia="宋体" w:cs="宋体"/>
                <w:color w:val="auto"/>
                <w:szCs w:val="21"/>
              </w:rPr>
              <w:t>及时排障、定期检查。</w:t>
            </w:r>
          </w:p>
        </w:tc>
      </w:tr>
      <w:tr w14:paraId="47AAAAB5">
        <w:tblPrEx>
          <w:tblCellMar>
            <w:top w:w="0" w:type="dxa"/>
            <w:left w:w="108" w:type="dxa"/>
            <w:bottom w:w="0" w:type="dxa"/>
            <w:right w:w="108" w:type="dxa"/>
          </w:tblCellMar>
        </w:tblPrEx>
        <w:trPr>
          <w:trHeight w:val="510" w:hRule="atLeast"/>
          <w:jc w:val="center"/>
        </w:trPr>
        <w:tc>
          <w:tcPr>
            <w:tcW w:w="747" w:type="dxa"/>
            <w:tcBorders>
              <w:top w:val="nil"/>
              <w:left w:val="single" w:color="auto" w:sz="4" w:space="0"/>
              <w:bottom w:val="single" w:color="auto" w:sz="4" w:space="0"/>
              <w:right w:val="single" w:color="auto" w:sz="4" w:space="0"/>
            </w:tcBorders>
            <w:vAlign w:val="center"/>
          </w:tcPr>
          <w:p w14:paraId="080C2CA1">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32</w:t>
            </w:r>
          </w:p>
        </w:tc>
        <w:tc>
          <w:tcPr>
            <w:tcW w:w="2126" w:type="dxa"/>
            <w:tcBorders>
              <w:top w:val="single" w:color="auto" w:sz="4" w:space="0"/>
              <w:left w:val="nil"/>
              <w:bottom w:val="single" w:color="auto" w:sz="4" w:space="0"/>
              <w:right w:val="single" w:color="auto" w:sz="4" w:space="0"/>
            </w:tcBorders>
            <w:vAlign w:val="center"/>
          </w:tcPr>
          <w:p w14:paraId="2ED76B71">
            <w:pPr>
              <w:snapToGrid w:val="0"/>
              <w:spacing w:line="360" w:lineRule="auto"/>
              <w:jc w:val="left"/>
              <w:rPr>
                <w:rFonts w:ascii="宋体" w:hAnsi="宋体" w:eastAsia="宋体" w:cs="宋体"/>
                <w:bCs/>
                <w:color w:val="auto"/>
                <w:szCs w:val="21"/>
              </w:rPr>
            </w:pPr>
            <w:r>
              <w:rPr>
                <w:rFonts w:hint="eastAsia" w:ascii="宋体" w:hAnsi="宋体" w:eastAsia="宋体" w:cs="宋体"/>
                <w:bCs/>
                <w:color w:val="auto"/>
                <w:szCs w:val="21"/>
              </w:rPr>
              <w:t>电极加湿器控制程序</w:t>
            </w:r>
          </w:p>
        </w:tc>
        <w:tc>
          <w:tcPr>
            <w:tcW w:w="7123" w:type="dxa"/>
            <w:tcBorders>
              <w:top w:val="single" w:color="auto" w:sz="4" w:space="0"/>
              <w:left w:val="single" w:color="auto" w:sz="4" w:space="0"/>
              <w:bottom w:val="single" w:color="auto" w:sz="4" w:space="0"/>
              <w:right w:val="single" w:color="auto" w:sz="4" w:space="0"/>
            </w:tcBorders>
            <w:vAlign w:val="center"/>
          </w:tcPr>
          <w:p w14:paraId="6DFE71A5">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bCs/>
                <w:color w:val="auto"/>
                <w:szCs w:val="21"/>
              </w:rPr>
              <w:t>要求每月检查一次，</w:t>
            </w:r>
            <w:r>
              <w:rPr>
                <w:rFonts w:hint="eastAsia" w:ascii="宋体" w:hAnsi="宋体" w:eastAsia="宋体" w:cs="宋体"/>
                <w:color w:val="auto"/>
                <w:szCs w:val="21"/>
              </w:rPr>
              <w:t>及时排障、定期检查。</w:t>
            </w:r>
          </w:p>
        </w:tc>
      </w:tr>
      <w:tr w14:paraId="05D9CC48">
        <w:tblPrEx>
          <w:tblCellMar>
            <w:top w:w="0" w:type="dxa"/>
            <w:left w:w="108" w:type="dxa"/>
            <w:bottom w:w="0" w:type="dxa"/>
            <w:right w:w="108" w:type="dxa"/>
          </w:tblCellMar>
        </w:tblPrEx>
        <w:trPr>
          <w:trHeight w:val="510" w:hRule="atLeast"/>
          <w:jc w:val="center"/>
        </w:trPr>
        <w:tc>
          <w:tcPr>
            <w:tcW w:w="747" w:type="dxa"/>
            <w:tcBorders>
              <w:top w:val="nil"/>
              <w:left w:val="single" w:color="auto" w:sz="4" w:space="0"/>
              <w:bottom w:val="single" w:color="auto" w:sz="4" w:space="0"/>
              <w:right w:val="single" w:color="auto" w:sz="4" w:space="0"/>
            </w:tcBorders>
            <w:vAlign w:val="center"/>
          </w:tcPr>
          <w:p w14:paraId="48DF40FE">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33</w:t>
            </w:r>
          </w:p>
        </w:tc>
        <w:tc>
          <w:tcPr>
            <w:tcW w:w="2126" w:type="dxa"/>
            <w:tcBorders>
              <w:top w:val="single" w:color="auto" w:sz="4" w:space="0"/>
              <w:left w:val="nil"/>
              <w:bottom w:val="single" w:color="auto" w:sz="4" w:space="0"/>
              <w:right w:val="single" w:color="auto" w:sz="4" w:space="0"/>
            </w:tcBorders>
            <w:vAlign w:val="center"/>
          </w:tcPr>
          <w:p w14:paraId="3D30665F">
            <w:pPr>
              <w:snapToGrid w:val="0"/>
              <w:spacing w:line="360" w:lineRule="auto"/>
              <w:jc w:val="left"/>
              <w:rPr>
                <w:rFonts w:ascii="宋体" w:hAnsi="宋体" w:eastAsia="宋体" w:cs="宋体"/>
                <w:bCs/>
                <w:color w:val="auto"/>
                <w:szCs w:val="21"/>
              </w:rPr>
            </w:pPr>
            <w:r>
              <w:rPr>
                <w:rFonts w:hint="eastAsia" w:ascii="宋体" w:hAnsi="宋体" w:eastAsia="宋体" w:cs="宋体"/>
                <w:bCs/>
                <w:color w:val="auto"/>
                <w:szCs w:val="21"/>
              </w:rPr>
              <w:t>比例积分阀控制程序</w:t>
            </w:r>
          </w:p>
        </w:tc>
        <w:tc>
          <w:tcPr>
            <w:tcW w:w="7123" w:type="dxa"/>
            <w:tcBorders>
              <w:top w:val="single" w:color="auto" w:sz="4" w:space="0"/>
              <w:left w:val="single" w:color="auto" w:sz="4" w:space="0"/>
              <w:bottom w:val="single" w:color="auto" w:sz="4" w:space="0"/>
              <w:right w:val="single" w:color="auto" w:sz="4" w:space="0"/>
            </w:tcBorders>
            <w:vAlign w:val="center"/>
          </w:tcPr>
          <w:p w14:paraId="0174999E">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bCs/>
                <w:color w:val="auto"/>
                <w:szCs w:val="21"/>
              </w:rPr>
              <w:t>要求每月检查一次，</w:t>
            </w:r>
            <w:r>
              <w:rPr>
                <w:rFonts w:hint="eastAsia" w:ascii="宋体" w:hAnsi="宋体" w:eastAsia="宋体" w:cs="宋体"/>
                <w:color w:val="auto"/>
                <w:szCs w:val="21"/>
              </w:rPr>
              <w:t>及时排障、定期检查。</w:t>
            </w:r>
          </w:p>
        </w:tc>
      </w:tr>
      <w:tr w14:paraId="387B3BF4">
        <w:tblPrEx>
          <w:tblCellMar>
            <w:top w:w="0" w:type="dxa"/>
            <w:left w:w="108" w:type="dxa"/>
            <w:bottom w:w="0" w:type="dxa"/>
            <w:right w:w="108" w:type="dxa"/>
          </w:tblCellMar>
        </w:tblPrEx>
        <w:trPr>
          <w:trHeight w:val="510" w:hRule="atLeast"/>
          <w:jc w:val="center"/>
        </w:trPr>
        <w:tc>
          <w:tcPr>
            <w:tcW w:w="747" w:type="dxa"/>
            <w:tcBorders>
              <w:top w:val="nil"/>
              <w:left w:val="single" w:color="auto" w:sz="4" w:space="0"/>
              <w:bottom w:val="single" w:color="auto" w:sz="4" w:space="0"/>
              <w:right w:val="single" w:color="auto" w:sz="4" w:space="0"/>
            </w:tcBorders>
            <w:vAlign w:val="center"/>
          </w:tcPr>
          <w:p w14:paraId="418D69FE">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34</w:t>
            </w:r>
          </w:p>
        </w:tc>
        <w:tc>
          <w:tcPr>
            <w:tcW w:w="2126" w:type="dxa"/>
            <w:tcBorders>
              <w:top w:val="single" w:color="auto" w:sz="4" w:space="0"/>
              <w:left w:val="nil"/>
              <w:bottom w:val="single" w:color="auto" w:sz="4" w:space="0"/>
              <w:right w:val="single" w:color="auto" w:sz="4" w:space="0"/>
            </w:tcBorders>
            <w:vAlign w:val="center"/>
          </w:tcPr>
          <w:p w14:paraId="31263AA5">
            <w:pPr>
              <w:snapToGrid w:val="0"/>
              <w:spacing w:line="360" w:lineRule="auto"/>
              <w:jc w:val="left"/>
              <w:rPr>
                <w:rFonts w:ascii="宋体" w:hAnsi="宋体" w:eastAsia="宋体" w:cs="宋体"/>
                <w:bCs/>
                <w:color w:val="auto"/>
                <w:szCs w:val="21"/>
              </w:rPr>
            </w:pPr>
            <w:r>
              <w:rPr>
                <w:rFonts w:hint="eastAsia" w:ascii="宋体" w:hAnsi="宋体" w:eastAsia="宋体" w:cs="宋体"/>
                <w:bCs/>
                <w:color w:val="auto"/>
                <w:szCs w:val="21"/>
              </w:rPr>
              <w:t>压力监测控制程序</w:t>
            </w:r>
          </w:p>
        </w:tc>
        <w:tc>
          <w:tcPr>
            <w:tcW w:w="7123" w:type="dxa"/>
            <w:tcBorders>
              <w:top w:val="single" w:color="auto" w:sz="4" w:space="0"/>
              <w:left w:val="single" w:color="auto" w:sz="4" w:space="0"/>
              <w:bottom w:val="single" w:color="auto" w:sz="4" w:space="0"/>
              <w:right w:val="single" w:color="auto" w:sz="4" w:space="0"/>
            </w:tcBorders>
            <w:vAlign w:val="center"/>
          </w:tcPr>
          <w:p w14:paraId="52AB4CA6">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bCs/>
                <w:color w:val="auto"/>
                <w:szCs w:val="21"/>
              </w:rPr>
              <w:t>要求每月检查一次，</w:t>
            </w:r>
            <w:r>
              <w:rPr>
                <w:rFonts w:hint="eastAsia" w:ascii="宋体" w:hAnsi="宋体" w:eastAsia="宋体" w:cs="宋体"/>
                <w:color w:val="auto"/>
                <w:szCs w:val="21"/>
              </w:rPr>
              <w:t>及时排障、定期检查。</w:t>
            </w:r>
          </w:p>
        </w:tc>
      </w:tr>
      <w:tr w14:paraId="50C7FCB0">
        <w:tblPrEx>
          <w:tblCellMar>
            <w:top w:w="0" w:type="dxa"/>
            <w:left w:w="108" w:type="dxa"/>
            <w:bottom w:w="0" w:type="dxa"/>
            <w:right w:w="108" w:type="dxa"/>
          </w:tblCellMar>
        </w:tblPrEx>
        <w:trPr>
          <w:trHeight w:val="510" w:hRule="atLeast"/>
          <w:jc w:val="center"/>
        </w:trPr>
        <w:tc>
          <w:tcPr>
            <w:tcW w:w="747" w:type="dxa"/>
            <w:tcBorders>
              <w:top w:val="nil"/>
              <w:left w:val="single" w:color="auto" w:sz="4" w:space="0"/>
              <w:bottom w:val="single" w:color="auto" w:sz="4" w:space="0"/>
              <w:right w:val="single" w:color="auto" w:sz="4" w:space="0"/>
            </w:tcBorders>
            <w:vAlign w:val="center"/>
          </w:tcPr>
          <w:p w14:paraId="14272A0B">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35</w:t>
            </w:r>
          </w:p>
        </w:tc>
        <w:tc>
          <w:tcPr>
            <w:tcW w:w="2126" w:type="dxa"/>
            <w:tcBorders>
              <w:top w:val="single" w:color="auto" w:sz="4" w:space="0"/>
              <w:left w:val="nil"/>
              <w:bottom w:val="single" w:color="auto" w:sz="4" w:space="0"/>
              <w:right w:val="single" w:color="auto" w:sz="4" w:space="0"/>
            </w:tcBorders>
            <w:vAlign w:val="center"/>
          </w:tcPr>
          <w:p w14:paraId="0B5D5EA9">
            <w:pPr>
              <w:snapToGrid w:val="0"/>
              <w:spacing w:line="360" w:lineRule="auto"/>
              <w:jc w:val="left"/>
              <w:rPr>
                <w:rFonts w:ascii="宋体" w:hAnsi="宋体" w:eastAsia="宋体" w:cs="宋体"/>
                <w:bCs/>
                <w:color w:val="auto"/>
                <w:szCs w:val="21"/>
              </w:rPr>
            </w:pPr>
            <w:r>
              <w:rPr>
                <w:rFonts w:hint="eastAsia" w:ascii="宋体" w:hAnsi="宋体" w:eastAsia="宋体" w:cs="宋体"/>
                <w:bCs/>
                <w:color w:val="auto"/>
                <w:szCs w:val="21"/>
              </w:rPr>
              <w:t>配电箱（柜）内开关、接线端子、线路等维护保养</w:t>
            </w:r>
          </w:p>
        </w:tc>
        <w:tc>
          <w:tcPr>
            <w:tcW w:w="7123" w:type="dxa"/>
            <w:tcBorders>
              <w:top w:val="single" w:color="auto" w:sz="4" w:space="0"/>
              <w:left w:val="single" w:color="auto" w:sz="4" w:space="0"/>
              <w:bottom w:val="single" w:color="auto" w:sz="4" w:space="0"/>
              <w:right w:val="single" w:color="auto" w:sz="4" w:space="0"/>
            </w:tcBorders>
            <w:vAlign w:val="center"/>
          </w:tcPr>
          <w:p w14:paraId="31E42483">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定期检查、更换。</w:t>
            </w:r>
          </w:p>
        </w:tc>
      </w:tr>
      <w:tr w14:paraId="607E304E">
        <w:tblPrEx>
          <w:tblCellMar>
            <w:top w:w="0" w:type="dxa"/>
            <w:left w:w="108" w:type="dxa"/>
            <w:bottom w:w="0" w:type="dxa"/>
            <w:right w:w="108" w:type="dxa"/>
          </w:tblCellMar>
        </w:tblPrEx>
        <w:trPr>
          <w:trHeight w:val="510" w:hRule="atLeast"/>
          <w:jc w:val="center"/>
        </w:trPr>
        <w:tc>
          <w:tcPr>
            <w:tcW w:w="747" w:type="dxa"/>
            <w:tcBorders>
              <w:top w:val="nil"/>
              <w:left w:val="single" w:color="auto" w:sz="4" w:space="0"/>
              <w:bottom w:val="single" w:color="auto" w:sz="4" w:space="0"/>
              <w:right w:val="single" w:color="auto" w:sz="4" w:space="0"/>
            </w:tcBorders>
            <w:shd w:val="clear" w:color="auto" w:fill="auto"/>
            <w:vAlign w:val="center"/>
          </w:tcPr>
          <w:p w14:paraId="148CB884">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36</w:t>
            </w:r>
          </w:p>
        </w:tc>
        <w:tc>
          <w:tcPr>
            <w:tcW w:w="2126" w:type="dxa"/>
            <w:tcBorders>
              <w:top w:val="single" w:color="auto" w:sz="4" w:space="0"/>
              <w:left w:val="nil"/>
              <w:bottom w:val="single" w:color="auto" w:sz="4" w:space="0"/>
              <w:right w:val="single" w:color="auto" w:sz="4" w:space="0"/>
            </w:tcBorders>
            <w:vAlign w:val="center"/>
          </w:tcPr>
          <w:p w14:paraId="47CA0F90">
            <w:pPr>
              <w:snapToGrid w:val="0"/>
              <w:spacing w:line="360" w:lineRule="auto"/>
              <w:jc w:val="left"/>
              <w:rPr>
                <w:rFonts w:ascii="宋体" w:hAnsi="宋体" w:eastAsia="宋体" w:cs="宋体"/>
                <w:bCs/>
                <w:color w:val="auto"/>
                <w:szCs w:val="21"/>
              </w:rPr>
            </w:pPr>
            <w:r>
              <w:rPr>
                <w:rFonts w:hint="eastAsia" w:ascii="宋体" w:hAnsi="宋体" w:eastAsia="宋体" w:cs="宋体"/>
                <w:bCs/>
                <w:color w:val="auto"/>
                <w:szCs w:val="21"/>
              </w:rPr>
              <w:t>格力多联机主机</w:t>
            </w:r>
          </w:p>
        </w:tc>
        <w:tc>
          <w:tcPr>
            <w:tcW w:w="7123" w:type="dxa"/>
            <w:tcBorders>
              <w:top w:val="single" w:color="auto" w:sz="4" w:space="0"/>
              <w:left w:val="single" w:color="auto" w:sz="4" w:space="0"/>
              <w:bottom w:val="single" w:color="auto" w:sz="4" w:space="0"/>
              <w:right w:val="single" w:color="auto" w:sz="4" w:space="0"/>
            </w:tcBorders>
            <w:vAlign w:val="center"/>
          </w:tcPr>
          <w:p w14:paraId="73E8B450">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定期巡查，及时排障，保证正常使用。</w:t>
            </w:r>
          </w:p>
        </w:tc>
      </w:tr>
      <w:tr w14:paraId="26B18579">
        <w:tblPrEx>
          <w:tblCellMar>
            <w:top w:w="0" w:type="dxa"/>
            <w:left w:w="108" w:type="dxa"/>
            <w:bottom w:w="0" w:type="dxa"/>
            <w:right w:w="108" w:type="dxa"/>
          </w:tblCellMar>
        </w:tblPrEx>
        <w:trPr>
          <w:trHeight w:val="510" w:hRule="atLeast"/>
          <w:jc w:val="center"/>
        </w:trPr>
        <w:tc>
          <w:tcPr>
            <w:tcW w:w="747" w:type="dxa"/>
            <w:tcBorders>
              <w:top w:val="nil"/>
              <w:left w:val="single" w:color="auto" w:sz="4" w:space="0"/>
              <w:bottom w:val="single" w:color="auto" w:sz="4" w:space="0"/>
              <w:right w:val="single" w:color="auto" w:sz="4" w:space="0"/>
            </w:tcBorders>
            <w:shd w:val="clear" w:color="auto" w:fill="auto"/>
            <w:vAlign w:val="center"/>
          </w:tcPr>
          <w:p w14:paraId="54C9B227">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37</w:t>
            </w:r>
          </w:p>
        </w:tc>
        <w:tc>
          <w:tcPr>
            <w:tcW w:w="2126" w:type="dxa"/>
            <w:tcBorders>
              <w:top w:val="single" w:color="auto" w:sz="4" w:space="0"/>
              <w:left w:val="nil"/>
              <w:bottom w:val="single" w:color="auto" w:sz="4" w:space="0"/>
              <w:right w:val="single" w:color="auto" w:sz="4" w:space="0"/>
            </w:tcBorders>
            <w:vAlign w:val="center"/>
          </w:tcPr>
          <w:p w14:paraId="28EAB3DB">
            <w:pPr>
              <w:snapToGrid w:val="0"/>
              <w:spacing w:line="360" w:lineRule="auto"/>
              <w:jc w:val="left"/>
              <w:rPr>
                <w:rFonts w:ascii="宋体" w:hAnsi="宋体" w:eastAsia="宋体" w:cs="宋体"/>
                <w:bCs/>
                <w:color w:val="auto"/>
                <w:szCs w:val="21"/>
              </w:rPr>
            </w:pPr>
            <w:r>
              <w:rPr>
                <w:rFonts w:hint="eastAsia" w:ascii="宋体" w:hAnsi="宋体" w:eastAsia="宋体" w:cs="宋体"/>
                <w:bCs/>
                <w:color w:val="auto"/>
                <w:szCs w:val="21"/>
              </w:rPr>
              <w:t>格力多联风管机</w:t>
            </w:r>
          </w:p>
        </w:tc>
        <w:tc>
          <w:tcPr>
            <w:tcW w:w="7123" w:type="dxa"/>
            <w:tcBorders>
              <w:top w:val="single" w:color="auto" w:sz="4" w:space="0"/>
              <w:left w:val="single" w:color="auto" w:sz="4" w:space="0"/>
              <w:bottom w:val="single" w:color="auto" w:sz="4" w:space="0"/>
              <w:right w:val="single" w:color="auto" w:sz="4" w:space="0"/>
            </w:tcBorders>
            <w:vAlign w:val="center"/>
          </w:tcPr>
          <w:p w14:paraId="3B22E4E1">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定期巡查，及时排障，保证正常使用，一年一次深度清洗</w:t>
            </w:r>
          </w:p>
        </w:tc>
      </w:tr>
      <w:tr w14:paraId="06D99F46">
        <w:tblPrEx>
          <w:tblCellMar>
            <w:top w:w="0" w:type="dxa"/>
            <w:left w:w="108" w:type="dxa"/>
            <w:bottom w:w="0" w:type="dxa"/>
            <w:right w:w="108" w:type="dxa"/>
          </w:tblCellMar>
        </w:tblPrEx>
        <w:trPr>
          <w:trHeight w:val="510"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68D723B1">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38</w:t>
            </w:r>
          </w:p>
        </w:tc>
        <w:tc>
          <w:tcPr>
            <w:tcW w:w="2126" w:type="dxa"/>
            <w:tcBorders>
              <w:top w:val="single" w:color="auto" w:sz="4" w:space="0"/>
              <w:left w:val="nil"/>
              <w:bottom w:val="single" w:color="auto" w:sz="4" w:space="0"/>
              <w:right w:val="single" w:color="auto" w:sz="4" w:space="0"/>
            </w:tcBorders>
            <w:vAlign w:val="center"/>
          </w:tcPr>
          <w:p w14:paraId="14BB504E">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洁净区洁净度、风速、换气速率、温湿度等检测</w:t>
            </w:r>
          </w:p>
        </w:tc>
        <w:tc>
          <w:tcPr>
            <w:tcW w:w="7123" w:type="dxa"/>
            <w:tcBorders>
              <w:top w:val="single" w:color="auto" w:sz="4" w:space="0"/>
              <w:left w:val="single" w:color="auto" w:sz="4" w:space="0"/>
              <w:bottom w:val="single" w:color="auto" w:sz="4" w:space="0"/>
              <w:right w:val="single" w:color="auto" w:sz="4" w:space="0"/>
            </w:tcBorders>
            <w:vAlign w:val="center"/>
          </w:tcPr>
          <w:p w14:paraId="4FD545FB">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按本用户需求书要求每季度抽查检测一次，做出书面报告，不合格的及时处理。</w:t>
            </w:r>
          </w:p>
        </w:tc>
      </w:tr>
      <w:tr w14:paraId="5AE826A3">
        <w:tblPrEx>
          <w:tblCellMar>
            <w:top w:w="0" w:type="dxa"/>
            <w:left w:w="108" w:type="dxa"/>
            <w:bottom w:w="0" w:type="dxa"/>
            <w:right w:w="108" w:type="dxa"/>
          </w:tblCellMar>
        </w:tblPrEx>
        <w:trPr>
          <w:trHeight w:val="510"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5DA5E34F">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39</w:t>
            </w:r>
          </w:p>
        </w:tc>
        <w:tc>
          <w:tcPr>
            <w:tcW w:w="2126" w:type="dxa"/>
            <w:tcBorders>
              <w:top w:val="single" w:color="auto" w:sz="4" w:space="0"/>
              <w:left w:val="nil"/>
              <w:bottom w:val="single" w:color="auto" w:sz="4" w:space="0"/>
              <w:right w:val="single" w:color="auto" w:sz="4" w:space="0"/>
            </w:tcBorders>
            <w:vAlign w:val="center"/>
          </w:tcPr>
          <w:p w14:paraId="0B343387">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净化空调系统检测</w:t>
            </w:r>
          </w:p>
        </w:tc>
        <w:tc>
          <w:tcPr>
            <w:tcW w:w="7123" w:type="dxa"/>
            <w:tcBorders>
              <w:top w:val="single" w:color="auto" w:sz="4" w:space="0"/>
              <w:left w:val="single" w:color="auto" w:sz="4" w:space="0"/>
              <w:bottom w:val="single" w:color="auto" w:sz="4" w:space="0"/>
              <w:right w:val="single" w:color="auto" w:sz="4" w:space="0"/>
            </w:tcBorders>
            <w:vAlign w:val="center"/>
          </w:tcPr>
          <w:p w14:paraId="5DAA94C9">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由供应商委托采购人认可具有相应资质的第三方每年检测一次，并由第三方出具检测报告，费用包含在总价中，如因供应商的原因造成检测不合格，供应商须按要求无条件整改，直至合格为止。</w:t>
            </w:r>
          </w:p>
        </w:tc>
      </w:tr>
    </w:tbl>
    <w:p w14:paraId="02F67D0B">
      <w:pPr>
        <w:pStyle w:val="2"/>
        <w:rPr>
          <w:color w:val="auto"/>
        </w:rPr>
      </w:pPr>
    </w:p>
    <w:p w14:paraId="3DFD9550">
      <w:pPr>
        <w:pStyle w:val="2"/>
        <w:rPr>
          <w:color w:val="auto"/>
        </w:rPr>
      </w:pPr>
    </w:p>
    <w:p w14:paraId="56EE1564">
      <w:pPr>
        <w:spacing w:line="360" w:lineRule="auto"/>
        <w:rPr>
          <w:rFonts w:asciiTheme="minorEastAsia" w:hAnsiTheme="minorEastAsia" w:cstheme="minorEastAsia"/>
          <w:b/>
          <w:bCs/>
          <w:color w:val="auto"/>
          <w:szCs w:val="21"/>
        </w:rPr>
      </w:pPr>
      <w:r>
        <w:rPr>
          <w:rFonts w:hint="eastAsia" w:asciiTheme="minorEastAsia" w:hAnsiTheme="minorEastAsia" w:cstheme="minorEastAsia"/>
          <w:b/>
          <w:bCs/>
          <w:color w:val="auto"/>
          <w:szCs w:val="21"/>
        </w:rPr>
        <w:t>（二）净化空调独立机组维护保养要求</w:t>
      </w:r>
      <w:r>
        <w:rPr>
          <w:rFonts w:hint="eastAsia"/>
          <w:b/>
          <w:color w:val="auto"/>
          <w:szCs w:val="21"/>
        </w:rPr>
        <w:t>（包含但不限于）</w:t>
      </w:r>
    </w:p>
    <w:p w14:paraId="694E8011">
      <w:pPr>
        <w:spacing w:line="360" w:lineRule="auto"/>
        <w:rPr>
          <w:rFonts w:asciiTheme="minorEastAsia" w:hAnsiTheme="minorEastAsia" w:cstheme="minorEastAsia"/>
          <w:b/>
          <w:color w:val="auto"/>
          <w:szCs w:val="21"/>
        </w:rPr>
      </w:pPr>
      <w:r>
        <w:rPr>
          <w:rFonts w:hint="eastAsia" w:asciiTheme="minorEastAsia" w:hAnsiTheme="minorEastAsia" w:cstheme="minorEastAsia"/>
          <w:b/>
          <w:color w:val="auto"/>
          <w:szCs w:val="21"/>
        </w:rPr>
        <w:t>1、正常运转中的维护（每年一次）</w:t>
      </w:r>
    </w:p>
    <w:p w14:paraId="105E6DBA">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（1）查压缩机冷冻油的油压及油量；</w:t>
      </w:r>
    </w:p>
    <w:p w14:paraId="370B5AF1">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（2）系统探漏（制冷剂），发现漏点及时处理；</w:t>
      </w:r>
    </w:p>
    <w:p w14:paraId="2BA6E3A4">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（3）检查有无不正常的声响、震动及高温；</w:t>
      </w:r>
    </w:p>
    <w:p w14:paraId="1DAB40CF">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（4）检查冷凝器及冷却器的温度、压力；</w:t>
      </w:r>
    </w:p>
    <w:p w14:paraId="2707A114">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（5）检查各种阀门是否正常；</w:t>
      </w:r>
    </w:p>
    <w:p w14:paraId="3604AEA2">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（6）检查冷水机出入水的温度及压力；</w:t>
      </w:r>
    </w:p>
    <w:p w14:paraId="68E2EAD0">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（7）检查主电路上接线端子并压实；</w:t>
      </w:r>
    </w:p>
    <w:p w14:paraId="13AAE716">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（8）检查电气控制部分；</w:t>
      </w:r>
    </w:p>
    <w:p w14:paraId="6F9DD8B3">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（9）检查机组润滑系统；</w:t>
      </w:r>
    </w:p>
    <w:p w14:paraId="127ECF7C">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（10）检查各仪表、控制器的工作状态；</w:t>
      </w:r>
    </w:p>
    <w:p w14:paraId="4DE53B0A">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（11）保持设备处于清洁状态。</w:t>
      </w:r>
    </w:p>
    <w:p w14:paraId="38CE1B1D">
      <w:pPr>
        <w:spacing w:line="360" w:lineRule="auto"/>
        <w:rPr>
          <w:rFonts w:asciiTheme="minorEastAsia" w:hAnsiTheme="minorEastAsia" w:cstheme="minorEastAsia"/>
          <w:b/>
          <w:color w:val="auto"/>
          <w:szCs w:val="21"/>
        </w:rPr>
      </w:pPr>
      <w:r>
        <w:rPr>
          <w:rFonts w:hint="eastAsia" w:asciiTheme="minorEastAsia" w:hAnsiTheme="minorEastAsia" w:cstheme="minorEastAsia"/>
          <w:b/>
          <w:color w:val="auto"/>
          <w:szCs w:val="21"/>
        </w:rPr>
        <w:t>2、年度间停机后的保养（每年一次）</w:t>
      </w:r>
    </w:p>
    <w:p w14:paraId="7FFB7E65">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（1）检查清洗干燥过滤器，干燥剂吸潮后应进行干燥处理或更换；</w:t>
      </w:r>
    </w:p>
    <w:p w14:paraId="726D1406">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（2）检查及制冷设备安全保护装置整定值；</w:t>
      </w:r>
    </w:p>
    <w:p w14:paraId="526190E5">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（3）检查压缩机冷冻油的油压及油量，每年进行冷冻油更换及检查压缩机电机绝缘情况；</w:t>
      </w:r>
    </w:p>
    <w:p w14:paraId="0BF50E2D">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（4）检查并收紧电路上的各电线接点；</w:t>
      </w:r>
    </w:p>
    <w:p w14:paraId="102E70B9">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（5）查电气控制部分；</w:t>
      </w:r>
    </w:p>
    <w:p w14:paraId="3F6DE878">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（6）提供以上内容检查报告（每年一次）。</w:t>
      </w:r>
    </w:p>
    <w:p w14:paraId="44A61001">
      <w:pPr>
        <w:spacing w:line="360" w:lineRule="auto"/>
        <w:rPr>
          <w:rFonts w:asciiTheme="minorEastAsia" w:hAnsiTheme="minorEastAsia" w:cstheme="minorEastAsia"/>
          <w:b/>
          <w:color w:val="auto"/>
          <w:szCs w:val="21"/>
        </w:rPr>
      </w:pPr>
      <w:r>
        <w:rPr>
          <w:rFonts w:hint="eastAsia" w:asciiTheme="minorEastAsia" w:hAnsiTheme="minorEastAsia" w:cstheme="minorEastAsia"/>
          <w:b/>
          <w:color w:val="auto"/>
          <w:szCs w:val="21"/>
        </w:rPr>
        <w:t>3、每季度工作内容（每季度一次）</w:t>
      </w:r>
    </w:p>
    <w:p w14:paraId="047AA4CB">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（1）检查空调机组的制冷系统；</w:t>
      </w:r>
    </w:p>
    <w:p w14:paraId="01650E68">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（2）检查空调机组的各项运行参数并记录；</w:t>
      </w:r>
    </w:p>
    <w:p w14:paraId="2F4E44AD">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（3）检测控制电路工况、检查主回路接触电阻温升及电气绝缘性能；</w:t>
      </w:r>
    </w:p>
    <w:p w14:paraId="2127EB8F">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（4）检查机组的吸气、排气压力及工作运行电流；</w:t>
      </w:r>
    </w:p>
    <w:p w14:paraId="3ABAFD70">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（5）检查制冷系统的制冷剂状况；</w:t>
      </w:r>
    </w:p>
    <w:p w14:paraId="19DB8D8B">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（6）检查压缩机的冷冻润滑油状况；</w:t>
      </w:r>
    </w:p>
    <w:p w14:paraId="6B197E48">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（7）检查各阀门组、干燥过滤器的工作状况；</w:t>
      </w:r>
    </w:p>
    <w:p w14:paraId="723DE2F0">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（8）检测其螺丝的紧固程度；</w:t>
      </w:r>
    </w:p>
    <w:p w14:paraId="00A4BB81">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（9）清洗冷冻水系统的Y型过滤器一次；</w:t>
      </w:r>
    </w:p>
    <w:p w14:paraId="0FF9E2DD">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（10）每季度进行保养工作后需呈交详细的工作报告，并以双方有关人员签名确认为准。</w:t>
      </w:r>
    </w:p>
    <w:p w14:paraId="14F7DDF0">
      <w:pPr>
        <w:pStyle w:val="4"/>
        <w:tabs>
          <w:tab w:val="left" w:pos="6300"/>
          <w:tab w:val="left" w:pos="6839"/>
        </w:tabs>
        <w:spacing w:after="0"/>
        <w:ind w:left="0" w:right="0" w:firstLine="0" w:firstLineChars="0"/>
        <w:rPr>
          <w:rFonts w:asciiTheme="minorEastAsia" w:hAnsiTheme="minorEastAsia" w:eastAsiaTheme="minorEastAsia" w:cstheme="minorEastAsia"/>
          <w:b/>
          <w:bCs/>
          <w:color w:val="auto"/>
          <w:szCs w:val="21"/>
        </w:rPr>
      </w:pPr>
      <w:r>
        <w:rPr>
          <w:rFonts w:hint="eastAsia" w:asciiTheme="minorEastAsia" w:hAnsiTheme="minorEastAsia" w:eastAsiaTheme="minorEastAsia" w:cstheme="minorEastAsia"/>
          <w:b/>
          <w:bCs/>
          <w:color w:val="auto"/>
          <w:szCs w:val="21"/>
        </w:rPr>
        <w:t>（三）空气处理设备维护保养要求</w:t>
      </w:r>
      <w:r>
        <w:rPr>
          <w:rFonts w:hint="eastAsia"/>
          <w:b/>
          <w:color w:val="auto"/>
          <w:szCs w:val="21"/>
        </w:rPr>
        <w:t>（包含但不限于）</w:t>
      </w:r>
    </w:p>
    <w:p w14:paraId="01859D32">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1、空气处理机、风机盘管的检查（每月一次）；</w:t>
      </w:r>
    </w:p>
    <w:p w14:paraId="300EFACE">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2、空气处理机、风机盘管的保养、加油（每季度一次）；</w:t>
      </w:r>
    </w:p>
    <w:p w14:paraId="4CBDF47E">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3、清理管路、除污（每年至少一次）；</w:t>
      </w:r>
    </w:p>
    <w:p w14:paraId="5BFE7889">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4、空气处理机的清扫、除尘（每年至少两次）。</w:t>
      </w:r>
    </w:p>
    <w:p w14:paraId="71418BBC">
      <w:pPr>
        <w:spacing w:line="360" w:lineRule="auto"/>
        <w:rPr>
          <w:rFonts w:asciiTheme="minorEastAsia" w:hAnsiTheme="minorEastAsia" w:cstheme="minorEastAsia"/>
          <w:b/>
          <w:bCs/>
          <w:color w:val="auto"/>
          <w:szCs w:val="21"/>
        </w:rPr>
      </w:pPr>
      <w:r>
        <w:rPr>
          <w:rFonts w:hint="eastAsia" w:asciiTheme="minorEastAsia" w:hAnsiTheme="minorEastAsia" w:cstheme="minorEastAsia"/>
          <w:b/>
          <w:bCs/>
          <w:color w:val="auto"/>
          <w:szCs w:val="21"/>
        </w:rPr>
        <w:t>（四）水系统维护保养要求</w:t>
      </w:r>
      <w:r>
        <w:rPr>
          <w:rFonts w:hint="eastAsia"/>
          <w:b/>
          <w:color w:val="auto"/>
          <w:szCs w:val="21"/>
        </w:rPr>
        <w:t>（包含但不限于）</w:t>
      </w:r>
    </w:p>
    <w:p w14:paraId="50CABD95">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1、冷冻水泵及冷却水泵的检查、加油；</w:t>
      </w:r>
    </w:p>
    <w:p w14:paraId="51ECADAF">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2、水系统中各类电机、电器绝缘检测、加油、检查及更换密封元件；</w:t>
      </w:r>
    </w:p>
    <w:p w14:paraId="026576E0">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3、水系统关键部位的阀门、过滤器、单向阀、压力表、温度计、保温情况的检查及更换修理。</w:t>
      </w:r>
    </w:p>
    <w:p w14:paraId="78A142B0">
      <w:pPr>
        <w:spacing w:line="360" w:lineRule="auto"/>
        <w:rPr>
          <w:rFonts w:asciiTheme="minorEastAsia" w:hAnsiTheme="minorEastAsia" w:cstheme="minorEastAsia"/>
          <w:b/>
          <w:bCs/>
          <w:color w:val="auto"/>
          <w:szCs w:val="21"/>
        </w:rPr>
      </w:pPr>
      <w:r>
        <w:rPr>
          <w:rFonts w:hint="eastAsia" w:asciiTheme="minorEastAsia" w:hAnsiTheme="minorEastAsia" w:cstheme="minorEastAsia"/>
          <w:b/>
          <w:bCs/>
          <w:color w:val="auto"/>
          <w:szCs w:val="21"/>
        </w:rPr>
        <w:t>（五）洁净装饰装修</w:t>
      </w:r>
      <w:r>
        <w:rPr>
          <w:rFonts w:hint="eastAsia"/>
          <w:b/>
          <w:color w:val="auto"/>
          <w:szCs w:val="21"/>
        </w:rPr>
        <w:t>（包含但不限于）</w:t>
      </w:r>
    </w:p>
    <w:p w14:paraId="1598FC78">
      <w:pPr>
        <w:snapToGrid w:val="0"/>
        <w:spacing w:line="360" w:lineRule="auto"/>
        <w:rPr>
          <w:rFonts w:asciiTheme="minorEastAsia" w:hAnsiTheme="minorEastAsia" w:cstheme="minorEastAsia"/>
          <w:b/>
          <w:color w:val="auto"/>
          <w:szCs w:val="21"/>
        </w:rPr>
      </w:pPr>
      <w:r>
        <w:rPr>
          <w:rFonts w:hint="eastAsia" w:asciiTheme="minorEastAsia" w:hAnsiTheme="minorEastAsia" w:cstheme="minorEastAsia"/>
          <w:b/>
          <w:color w:val="auto"/>
          <w:szCs w:val="21"/>
        </w:rPr>
        <w:t>1、自动门</w:t>
      </w:r>
    </w:p>
    <w:p w14:paraId="5DD9BD48">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（1）维护保养范围包含项目所有的自动门的日常维护保养工作；</w:t>
      </w:r>
    </w:p>
    <w:p w14:paraId="4119B827">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（2）自动门门机的日常维护保养；</w:t>
      </w:r>
    </w:p>
    <w:p w14:paraId="160EAE8B">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（3）自动门滑轮的日常检查及两年更换一次（包含：主动轮、从动轮、防脱轨轮、导向轮）；</w:t>
      </w:r>
    </w:p>
    <w:p w14:paraId="3B6D7B37">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（4）自动门开门方式的日常维护保养（包含：点控开关、门洞感应器、脚踏感应器、挂式门把手）；</w:t>
      </w:r>
    </w:p>
    <w:p w14:paraId="0F0A859F">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（5）自动门门头上指示灯的日常维护保养；</w:t>
      </w:r>
    </w:p>
    <w:p w14:paraId="3BB3B8D9">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（6）检查所有固定件及螺丝是否有松动、移位现象，并对所有固定件及螺丝进行加固工作；</w:t>
      </w:r>
    </w:p>
    <w:p w14:paraId="7ED2A497">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（7）每2个月对自动门导轨清洁1次，并同时检查自动门皮带是否有磨损或松动现象，磨损严重需更换，若有松动需调节自动门从动装置，张紧皮带；</w:t>
      </w:r>
    </w:p>
    <w:p w14:paraId="3FB8D21A">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（8）每3个月检查自动门主动轮运行情况，看是否有磨损或转动轴承卡死现象，若有需更换；</w:t>
      </w:r>
    </w:p>
    <w:p w14:paraId="25E905C9">
      <w:pPr>
        <w:pStyle w:val="2"/>
        <w:spacing w:before="0" w:after="0" w:line="360" w:lineRule="auto"/>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（9）随时注意保持自动门运行地面的清洁，防止杂物等卡入其中。</w:t>
      </w:r>
    </w:p>
    <w:p w14:paraId="63376462">
      <w:pPr>
        <w:widowControl/>
        <w:spacing w:line="360" w:lineRule="auto"/>
        <w:jc w:val="left"/>
        <w:rPr>
          <w:rFonts w:ascii="Times New Roman" w:hAnsi="Times New Roman" w:eastAsia="宋体"/>
          <w:color w:val="auto"/>
          <w:szCs w:val="21"/>
        </w:rPr>
      </w:pPr>
    </w:p>
    <w:p w14:paraId="14AD7026">
      <w:pPr>
        <w:autoSpaceDE w:val="0"/>
        <w:autoSpaceDN w:val="0"/>
        <w:spacing w:line="360" w:lineRule="auto"/>
        <w:jc w:val="left"/>
        <w:rPr>
          <w:rFonts w:ascii="Times New Roman" w:hAnsi="Times New Roman" w:eastAsia="宋体"/>
          <w:b/>
          <w:color w:val="auto"/>
          <w:szCs w:val="21"/>
        </w:rPr>
      </w:pPr>
      <w:r>
        <w:rPr>
          <w:rFonts w:hint="eastAsia" w:ascii="Times New Roman" w:hAnsi="Times New Roman" w:eastAsia="宋体"/>
          <w:b/>
          <w:color w:val="auto"/>
          <w:szCs w:val="21"/>
        </w:rPr>
        <w:t>七、分体空调周期性保养</w:t>
      </w:r>
    </w:p>
    <w:p w14:paraId="2052602A">
      <w:pPr>
        <w:pStyle w:val="28"/>
        <w:spacing w:line="360" w:lineRule="auto"/>
        <w:jc w:val="both"/>
        <w:rPr>
          <w:rFonts w:hint="default" w:asciiTheme="minorEastAsia" w:hAnsiTheme="minorEastAsia" w:cstheme="minorEastAsia"/>
          <w:color w:val="auto"/>
          <w:sz w:val="21"/>
          <w:szCs w:val="21"/>
        </w:rPr>
      </w:pPr>
      <w:r>
        <w:rPr>
          <w:rFonts w:asciiTheme="minorEastAsia" w:hAnsiTheme="minorEastAsia" w:cstheme="minorEastAsia"/>
          <w:b/>
          <w:color w:val="auto"/>
          <w:sz w:val="21"/>
          <w:szCs w:val="21"/>
        </w:rPr>
        <w:t>1</w:t>
      </w:r>
      <w:r>
        <w:rPr>
          <w:rFonts w:asciiTheme="minorEastAsia" w:hAnsiTheme="minorEastAsia" w:cstheme="minorEastAsia"/>
          <w:b/>
          <w:color w:val="auto"/>
          <w:sz w:val="21"/>
          <w:szCs w:val="21"/>
          <w:lang w:eastAsia="zh-CN"/>
        </w:rPr>
        <w:t>、</w:t>
      </w:r>
      <w:r>
        <w:rPr>
          <w:rFonts w:asciiTheme="minorEastAsia" w:hAnsiTheme="minorEastAsia" w:cstheme="minorEastAsia"/>
          <w:b/>
          <w:color w:val="auto"/>
          <w:sz w:val="21"/>
          <w:szCs w:val="21"/>
        </w:rPr>
        <w:t>每半年服务项目：</w:t>
      </w:r>
    </w:p>
    <w:p w14:paraId="0D907230">
      <w:pPr>
        <w:pStyle w:val="28"/>
        <w:spacing w:line="360" w:lineRule="auto"/>
        <w:jc w:val="both"/>
        <w:rPr>
          <w:rFonts w:hint="default" w:asciiTheme="minorEastAsia" w:hAnsiTheme="minorEastAsia" w:cstheme="minorEastAsia"/>
          <w:color w:val="auto"/>
          <w:sz w:val="21"/>
          <w:szCs w:val="21"/>
        </w:rPr>
      </w:pPr>
      <w:r>
        <w:rPr>
          <w:rFonts w:asciiTheme="minorEastAsia" w:hAnsiTheme="minorEastAsia" w:cstheme="minorEastAsia"/>
          <w:color w:val="auto"/>
          <w:sz w:val="21"/>
          <w:szCs w:val="21"/>
        </w:rPr>
        <w:t>（1）清洗空气过滤网（根据科室实际需求可进行调整）；</w:t>
      </w:r>
    </w:p>
    <w:p w14:paraId="53A0B265">
      <w:pPr>
        <w:pStyle w:val="28"/>
        <w:spacing w:line="360" w:lineRule="auto"/>
        <w:jc w:val="both"/>
        <w:rPr>
          <w:rFonts w:hint="default" w:asciiTheme="minorEastAsia" w:hAnsiTheme="minorEastAsia" w:cstheme="minorEastAsia"/>
          <w:color w:val="auto"/>
          <w:sz w:val="21"/>
          <w:szCs w:val="21"/>
        </w:rPr>
      </w:pPr>
      <w:r>
        <w:rPr>
          <w:rFonts w:asciiTheme="minorEastAsia" w:hAnsiTheme="minorEastAsia" w:cstheme="minorEastAsia"/>
          <w:color w:val="auto"/>
          <w:sz w:val="21"/>
          <w:szCs w:val="21"/>
        </w:rPr>
        <w:t>（2）清洁风口及内机外壳；</w:t>
      </w:r>
    </w:p>
    <w:p w14:paraId="4C7A6AF9">
      <w:pPr>
        <w:pStyle w:val="28"/>
        <w:spacing w:line="360" w:lineRule="auto"/>
        <w:jc w:val="both"/>
        <w:rPr>
          <w:rFonts w:hint="default" w:asciiTheme="minorEastAsia" w:hAnsiTheme="minorEastAsia" w:cstheme="minorEastAsia"/>
          <w:color w:val="auto"/>
          <w:sz w:val="21"/>
          <w:szCs w:val="21"/>
        </w:rPr>
      </w:pPr>
      <w:r>
        <w:rPr>
          <w:rFonts w:asciiTheme="minorEastAsia" w:hAnsiTheme="minorEastAsia" w:cstheme="minorEastAsia"/>
          <w:color w:val="auto"/>
          <w:sz w:val="21"/>
          <w:szCs w:val="21"/>
        </w:rPr>
        <w:t>（3）检查风机运行情况：皮带传动、噪音、振动等，发现异常即时调整修复；</w:t>
      </w:r>
    </w:p>
    <w:p w14:paraId="44CF4BD6">
      <w:pPr>
        <w:pStyle w:val="28"/>
        <w:spacing w:line="360" w:lineRule="auto"/>
        <w:jc w:val="both"/>
        <w:rPr>
          <w:rFonts w:hint="default" w:asciiTheme="minorEastAsia" w:hAnsiTheme="minorEastAsia" w:cstheme="minorEastAsia"/>
          <w:color w:val="auto"/>
          <w:sz w:val="21"/>
          <w:szCs w:val="21"/>
        </w:rPr>
      </w:pPr>
      <w:r>
        <w:rPr>
          <w:rFonts w:asciiTheme="minorEastAsia" w:hAnsiTheme="minorEastAsia" w:cstheme="minorEastAsia"/>
          <w:color w:val="auto"/>
          <w:sz w:val="21"/>
          <w:szCs w:val="21"/>
        </w:rPr>
        <w:t>（4）检查冷凝水排水管是否畅通，如果堵塞，应及时清除堵塞物，以使凝露水畅通；</w:t>
      </w:r>
    </w:p>
    <w:p w14:paraId="29018261">
      <w:pPr>
        <w:pStyle w:val="28"/>
        <w:spacing w:line="360" w:lineRule="auto"/>
        <w:jc w:val="both"/>
        <w:rPr>
          <w:rFonts w:hint="default" w:asciiTheme="minorEastAsia" w:hAnsiTheme="minorEastAsia" w:cstheme="minorEastAsia"/>
          <w:color w:val="auto"/>
          <w:sz w:val="21"/>
          <w:szCs w:val="21"/>
        </w:rPr>
      </w:pPr>
      <w:r>
        <w:rPr>
          <w:rFonts w:asciiTheme="minorEastAsia" w:hAnsiTheme="minorEastAsia" w:cstheme="minorEastAsia"/>
          <w:color w:val="auto"/>
          <w:sz w:val="21"/>
          <w:szCs w:val="21"/>
        </w:rPr>
        <w:t>（5）检查室内风机电机接线端子紧固情况；</w:t>
      </w:r>
    </w:p>
    <w:p w14:paraId="62AD0CF8">
      <w:pPr>
        <w:pStyle w:val="28"/>
        <w:spacing w:line="360" w:lineRule="auto"/>
        <w:jc w:val="both"/>
        <w:rPr>
          <w:rFonts w:hint="default" w:asciiTheme="minorEastAsia" w:hAnsiTheme="minorEastAsia" w:cstheme="minorEastAsia"/>
          <w:color w:val="auto"/>
          <w:sz w:val="21"/>
          <w:szCs w:val="21"/>
        </w:rPr>
      </w:pPr>
      <w:r>
        <w:rPr>
          <w:rFonts w:asciiTheme="minorEastAsia" w:hAnsiTheme="minorEastAsia" w:cstheme="minorEastAsia"/>
          <w:color w:val="auto"/>
          <w:sz w:val="21"/>
          <w:szCs w:val="21"/>
        </w:rPr>
        <w:t>（6）检查膨胀阀是否结露结冰；</w:t>
      </w:r>
    </w:p>
    <w:p w14:paraId="53048834">
      <w:pPr>
        <w:pStyle w:val="28"/>
        <w:spacing w:line="360" w:lineRule="auto"/>
        <w:jc w:val="both"/>
        <w:rPr>
          <w:rFonts w:hint="default" w:asciiTheme="minorEastAsia" w:hAnsiTheme="minorEastAsia" w:cstheme="minorEastAsia"/>
          <w:color w:val="auto"/>
          <w:sz w:val="21"/>
          <w:szCs w:val="21"/>
        </w:rPr>
      </w:pPr>
      <w:r>
        <w:rPr>
          <w:rFonts w:asciiTheme="minorEastAsia" w:hAnsiTheme="minorEastAsia" w:cstheme="minorEastAsia"/>
          <w:color w:val="auto"/>
          <w:sz w:val="21"/>
          <w:szCs w:val="21"/>
        </w:rPr>
        <w:t>（7）检查风口摆动是否正常，检查设备有无异常音、振动；</w:t>
      </w:r>
    </w:p>
    <w:p w14:paraId="560D94B9">
      <w:pPr>
        <w:pStyle w:val="28"/>
        <w:spacing w:line="360" w:lineRule="auto"/>
        <w:jc w:val="both"/>
        <w:rPr>
          <w:rFonts w:hint="default" w:asciiTheme="minorEastAsia" w:hAnsiTheme="minorEastAsia" w:cstheme="minorEastAsia"/>
          <w:color w:val="auto"/>
          <w:sz w:val="21"/>
          <w:szCs w:val="21"/>
        </w:rPr>
      </w:pPr>
      <w:r>
        <w:rPr>
          <w:rFonts w:asciiTheme="minorEastAsia" w:hAnsiTheme="minorEastAsia" w:cstheme="minorEastAsia"/>
          <w:color w:val="auto"/>
          <w:sz w:val="21"/>
          <w:szCs w:val="21"/>
        </w:rPr>
        <w:t>（8）检查风机线路及接线端子是否老化；</w:t>
      </w:r>
    </w:p>
    <w:p w14:paraId="0BE514AC">
      <w:pPr>
        <w:pStyle w:val="28"/>
        <w:spacing w:line="360" w:lineRule="auto"/>
        <w:jc w:val="both"/>
        <w:rPr>
          <w:rFonts w:hint="default" w:asciiTheme="minorEastAsia" w:hAnsiTheme="minorEastAsia" w:cstheme="minorEastAsia"/>
          <w:color w:val="auto"/>
          <w:sz w:val="21"/>
          <w:szCs w:val="21"/>
        </w:rPr>
      </w:pPr>
      <w:r>
        <w:rPr>
          <w:rFonts w:asciiTheme="minorEastAsia" w:hAnsiTheme="minorEastAsia" w:cstheme="minorEastAsia"/>
          <w:color w:val="auto"/>
          <w:sz w:val="21"/>
          <w:szCs w:val="21"/>
        </w:rPr>
        <w:t>（9）检查所有的接触器的触点是否清洁，接触是否可靠；</w:t>
      </w:r>
    </w:p>
    <w:p w14:paraId="5F3C484E">
      <w:pPr>
        <w:pStyle w:val="28"/>
        <w:spacing w:line="360" w:lineRule="auto"/>
        <w:jc w:val="both"/>
        <w:rPr>
          <w:rFonts w:hint="default" w:asciiTheme="minorEastAsia" w:hAnsiTheme="minorEastAsia" w:cstheme="minorEastAsia"/>
          <w:color w:val="auto"/>
          <w:sz w:val="21"/>
          <w:szCs w:val="21"/>
        </w:rPr>
      </w:pPr>
      <w:r>
        <w:rPr>
          <w:rFonts w:asciiTheme="minorEastAsia" w:hAnsiTheme="minorEastAsia" w:cstheme="minorEastAsia"/>
          <w:color w:val="auto"/>
          <w:sz w:val="21"/>
          <w:szCs w:val="21"/>
        </w:rPr>
        <w:t>（10）检查压缩机制冷系统的工作压力。</w:t>
      </w:r>
    </w:p>
    <w:p w14:paraId="24C869C1">
      <w:pPr>
        <w:autoSpaceDE w:val="0"/>
        <w:autoSpaceDN w:val="0"/>
        <w:spacing w:line="360" w:lineRule="auto"/>
        <w:jc w:val="left"/>
        <w:rPr>
          <w:rFonts w:asciiTheme="minorEastAsia" w:hAnsiTheme="minorEastAsia" w:cstheme="minorEastAsia"/>
          <w:b/>
          <w:color w:val="auto"/>
          <w:kern w:val="0"/>
          <w:szCs w:val="21"/>
          <w:lang w:eastAsia="zh-Hans"/>
        </w:rPr>
      </w:pPr>
      <w:r>
        <w:rPr>
          <w:rFonts w:hint="eastAsia" w:asciiTheme="minorEastAsia" w:hAnsiTheme="minorEastAsia" w:cstheme="minorEastAsia"/>
          <w:b/>
          <w:color w:val="auto"/>
          <w:kern w:val="0"/>
          <w:szCs w:val="21"/>
          <w:lang w:val="en-US" w:eastAsia="zh-CN"/>
        </w:rPr>
        <w:t>八</w:t>
      </w:r>
      <w:r>
        <w:rPr>
          <w:rFonts w:hint="eastAsia" w:asciiTheme="minorEastAsia" w:hAnsiTheme="minorEastAsia" w:cstheme="minorEastAsia"/>
          <w:b/>
          <w:color w:val="auto"/>
          <w:kern w:val="0"/>
          <w:szCs w:val="21"/>
          <w:lang w:eastAsia="zh-Hans"/>
        </w:rPr>
        <w:t>、空调末端设备风机盘管深度清洗</w:t>
      </w:r>
    </w:p>
    <w:p w14:paraId="47D86273">
      <w:pPr>
        <w:pStyle w:val="28"/>
        <w:spacing w:line="360" w:lineRule="auto"/>
        <w:jc w:val="both"/>
        <w:rPr>
          <w:rFonts w:hint="default" w:asciiTheme="minorEastAsia" w:hAnsiTheme="minorEastAsia" w:cstheme="minorEastAsia"/>
          <w:b/>
          <w:color w:val="auto"/>
          <w:sz w:val="21"/>
          <w:szCs w:val="21"/>
        </w:rPr>
      </w:pPr>
      <w:r>
        <w:rPr>
          <w:rFonts w:asciiTheme="minorEastAsia" w:hAnsiTheme="minorEastAsia" w:cstheme="minorEastAsia"/>
          <w:b/>
          <w:color w:val="auto"/>
          <w:sz w:val="21"/>
          <w:szCs w:val="21"/>
        </w:rPr>
        <w:t>1</w:t>
      </w:r>
      <w:r>
        <w:rPr>
          <w:rFonts w:asciiTheme="minorEastAsia" w:hAnsiTheme="minorEastAsia" w:cstheme="minorEastAsia"/>
          <w:b/>
          <w:color w:val="auto"/>
          <w:sz w:val="21"/>
          <w:szCs w:val="21"/>
          <w:lang w:eastAsia="zh-CN"/>
        </w:rPr>
        <w:t>、</w:t>
      </w:r>
      <w:r>
        <w:rPr>
          <w:rFonts w:asciiTheme="minorEastAsia" w:hAnsiTheme="minorEastAsia" w:cstheme="minorEastAsia"/>
          <w:b/>
          <w:color w:val="auto"/>
          <w:sz w:val="21"/>
          <w:szCs w:val="21"/>
        </w:rPr>
        <w:t>清洗程序要求：</w:t>
      </w:r>
    </w:p>
    <w:p w14:paraId="79869A25">
      <w:pPr>
        <w:pStyle w:val="28"/>
        <w:spacing w:line="360" w:lineRule="auto"/>
        <w:jc w:val="both"/>
        <w:rPr>
          <w:rFonts w:hint="default" w:asciiTheme="minorEastAsia" w:hAnsiTheme="minorEastAsia" w:cstheme="minorEastAsia"/>
          <w:bCs/>
          <w:color w:val="auto"/>
          <w:sz w:val="21"/>
          <w:szCs w:val="21"/>
        </w:rPr>
      </w:pPr>
      <w:r>
        <w:rPr>
          <w:rFonts w:asciiTheme="minorEastAsia" w:hAnsiTheme="minorEastAsia" w:cstheme="minorEastAsia"/>
          <w:bCs/>
          <w:color w:val="auto"/>
          <w:sz w:val="21"/>
          <w:szCs w:val="21"/>
        </w:rPr>
        <w:t>（1）清洗前使用风速仪测量风速（风机开始运转30秒以上，测量最大值，散流器的中心位置）并记录编号；</w:t>
      </w:r>
    </w:p>
    <w:p w14:paraId="5AC9746D">
      <w:pPr>
        <w:pStyle w:val="28"/>
        <w:spacing w:line="360" w:lineRule="auto"/>
        <w:jc w:val="both"/>
        <w:rPr>
          <w:rFonts w:hint="default" w:asciiTheme="minorEastAsia" w:hAnsiTheme="minorEastAsia" w:cstheme="minorEastAsia"/>
          <w:bCs/>
          <w:color w:val="auto"/>
          <w:sz w:val="21"/>
          <w:szCs w:val="21"/>
        </w:rPr>
      </w:pPr>
      <w:r>
        <w:rPr>
          <w:rFonts w:asciiTheme="minorEastAsia" w:hAnsiTheme="minorEastAsia" w:cstheme="minorEastAsia"/>
          <w:bCs/>
          <w:color w:val="auto"/>
          <w:sz w:val="21"/>
          <w:szCs w:val="21"/>
        </w:rPr>
        <w:t>（2）确认空调设备处于停机状态，并切断空调设备专供电源；</w:t>
      </w:r>
    </w:p>
    <w:p w14:paraId="02F8F010">
      <w:pPr>
        <w:pStyle w:val="28"/>
        <w:spacing w:line="360" w:lineRule="auto"/>
        <w:jc w:val="both"/>
        <w:rPr>
          <w:rFonts w:hint="default" w:asciiTheme="minorEastAsia" w:hAnsiTheme="minorEastAsia" w:cstheme="minorEastAsia"/>
          <w:bCs/>
          <w:color w:val="auto"/>
          <w:sz w:val="21"/>
          <w:szCs w:val="21"/>
        </w:rPr>
      </w:pPr>
      <w:r>
        <w:rPr>
          <w:rFonts w:asciiTheme="minorEastAsia" w:hAnsiTheme="minorEastAsia" w:cstheme="minorEastAsia"/>
          <w:bCs/>
          <w:color w:val="auto"/>
          <w:sz w:val="21"/>
          <w:szCs w:val="21"/>
        </w:rPr>
        <w:t>（3）覆盖保护所工作范围（地面全部覆盖塑料布，办公用品、家具、电器全部覆盖保护）；</w:t>
      </w:r>
    </w:p>
    <w:p w14:paraId="146B78F6">
      <w:pPr>
        <w:pStyle w:val="28"/>
        <w:spacing w:line="360" w:lineRule="auto"/>
        <w:jc w:val="both"/>
        <w:rPr>
          <w:rFonts w:hint="default" w:asciiTheme="minorEastAsia" w:hAnsiTheme="minorEastAsia" w:cstheme="minorEastAsia"/>
          <w:bCs/>
          <w:color w:val="auto"/>
          <w:sz w:val="21"/>
          <w:szCs w:val="21"/>
        </w:rPr>
      </w:pPr>
      <w:r>
        <w:rPr>
          <w:rFonts w:asciiTheme="minorEastAsia" w:hAnsiTheme="minorEastAsia" w:cstheme="minorEastAsia"/>
          <w:bCs/>
          <w:color w:val="auto"/>
          <w:sz w:val="21"/>
          <w:szCs w:val="21"/>
        </w:rPr>
        <w:t>（4）拆下并清洗回风口；</w:t>
      </w:r>
    </w:p>
    <w:p w14:paraId="44C2164E">
      <w:pPr>
        <w:pStyle w:val="28"/>
        <w:spacing w:line="360" w:lineRule="auto"/>
        <w:jc w:val="both"/>
        <w:rPr>
          <w:rFonts w:hint="default" w:asciiTheme="minorEastAsia" w:hAnsiTheme="minorEastAsia" w:cstheme="minorEastAsia"/>
          <w:bCs/>
          <w:color w:val="auto"/>
          <w:sz w:val="21"/>
          <w:szCs w:val="21"/>
        </w:rPr>
      </w:pPr>
      <w:r>
        <w:rPr>
          <w:rFonts w:asciiTheme="minorEastAsia" w:hAnsiTheme="minorEastAsia" w:cstheme="minorEastAsia"/>
          <w:bCs/>
          <w:color w:val="auto"/>
          <w:sz w:val="21"/>
          <w:szCs w:val="21"/>
        </w:rPr>
        <w:t>（5）拆卸风轮及电机；</w:t>
      </w:r>
    </w:p>
    <w:p w14:paraId="1E29493C">
      <w:pPr>
        <w:pStyle w:val="28"/>
        <w:spacing w:line="360" w:lineRule="auto"/>
        <w:jc w:val="both"/>
        <w:rPr>
          <w:rFonts w:hint="default" w:asciiTheme="minorEastAsia" w:hAnsiTheme="minorEastAsia" w:cstheme="minorEastAsia"/>
          <w:bCs/>
          <w:color w:val="auto"/>
          <w:sz w:val="21"/>
          <w:szCs w:val="21"/>
        </w:rPr>
      </w:pPr>
      <w:r>
        <w:rPr>
          <w:rFonts w:asciiTheme="minorEastAsia" w:hAnsiTheme="minorEastAsia" w:cstheme="minorEastAsia"/>
          <w:bCs/>
          <w:color w:val="auto"/>
          <w:sz w:val="21"/>
          <w:szCs w:val="21"/>
        </w:rPr>
        <w:t>（6）电机保护清洗风轮；</w:t>
      </w:r>
    </w:p>
    <w:p w14:paraId="64A721FA">
      <w:pPr>
        <w:pStyle w:val="28"/>
        <w:spacing w:line="360" w:lineRule="auto"/>
        <w:jc w:val="both"/>
        <w:rPr>
          <w:rFonts w:hint="default" w:asciiTheme="minorEastAsia" w:hAnsiTheme="minorEastAsia" w:cstheme="minorEastAsia"/>
          <w:bCs/>
          <w:color w:val="auto"/>
          <w:sz w:val="21"/>
          <w:szCs w:val="21"/>
        </w:rPr>
      </w:pPr>
      <w:r>
        <w:rPr>
          <w:rFonts w:asciiTheme="minorEastAsia" w:hAnsiTheme="minorEastAsia" w:cstheme="minorEastAsia"/>
          <w:bCs/>
          <w:color w:val="auto"/>
          <w:sz w:val="21"/>
          <w:szCs w:val="21"/>
        </w:rPr>
        <w:t>（7）风机盘管：拆卸顶盖；卡式多联机：拆水盘</w:t>
      </w:r>
    </w:p>
    <w:p w14:paraId="59F3D057">
      <w:pPr>
        <w:pStyle w:val="28"/>
        <w:spacing w:line="360" w:lineRule="auto"/>
        <w:jc w:val="both"/>
        <w:rPr>
          <w:rFonts w:hint="default" w:asciiTheme="minorEastAsia" w:hAnsiTheme="minorEastAsia" w:cstheme="minorEastAsia"/>
          <w:bCs/>
          <w:color w:val="auto"/>
          <w:sz w:val="21"/>
          <w:szCs w:val="21"/>
        </w:rPr>
      </w:pPr>
      <w:r>
        <w:rPr>
          <w:rFonts w:asciiTheme="minorEastAsia" w:hAnsiTheme="minorEastAsia" w:cstheme="minorEastAsia"/>
          <w:bCs/>
          <w:color w:val="auto"/>
          <w:sz w:val="21"/>
          <w:szCs w:val="21"/>
        </w:rPr>
        <w:t>（8）用多功能水枪配清洗剂喷洒翅片表面；</w:t>
      </w:r>
    </w:p>
    <w:p w14:paraId="70FBF483">
      <w:pPr>
        <w:pStyle w:val="28"/>
        <w:spacing w:line="360" w:lineRule="auto"/>
        <w:jc w:val="both"/>
        <w:rPr>
          <w:rFonts w:hint="default" w:asciiTheme="minorEastAsia" w:hAnsiTheme="minorEastAsia" w:cstheme="minorEastAsia"/>
          <w:bCs/>
          <w:color w:val="auto"/>
          <w:sz w:val="21"/>
          <w:szCs w:val="21"/>
        </w:rPr>
      </w:pPr>
      <w:r>
        <w:rPr>
          <w:rFonts w:asciiTheme="minorEastAsia" w:hAnsiTheme="minorEastAsia" w:cstheme="minorEastAsia"/>
          <w:bCs/>
          <w:color w:val="auto"/>
          <w:sz w:val="21"/>
          <w:szCs w:val="21"/>
        </w:rPr>
        <w:t>（9）一分钟后，用多功能水枪打入清水进行清洗，10%压缩空气90%清水；</w:t>
      </w:r>
    </w:p>
    <w:p w14:paraId="40ADE3E5">
      <w:pPr>
        <w:pStyle w:val="28"/>
        <w:spacing w:line="360" w:lineRule="auto"/>
        <w:jc w:val="both"/>
        <w:rPr>
          <w:rFonts w:hint="default" w:asciiTheme="minorEastAsia" w:hAnsiTheme="minorEastAsia" w:cstheme="minorEastAsia"/>
          <w:bCs/>
          <w:color w:val="auto"/>
          <w:sz w:val="21"/>
          <w:szCs w:val="21"/>
        </w:rPr>
      </w:pPr>
      <w:r>
        <w:rPr>
          <w:rFonts w:asciiTheme="minorEastAsia" w:hAnsiTheme="minorEastAsia" w:cstheme="minorEastAsia"/>
          <w:bCs/>
          <w:color w:val="auto"/>
          <w:sz w:val="21"/>
          <w:szCs w:val="21"/>
        </w:rPr>
        <w:t>（10）清洗托水盘，引射排水口；</w:t>
      </w:r>
    </w:p>
    <w:p w14:paraId="3A6DC03A">
      <w:pPr>
        <w:pStyle w:val="28"/>
        <w:spacing w:line="360" w:lineRule="auto"/>
        <w:jc w:val="both"/>
        <w:rPr>
          <w:rFonts w:hint="default" w:asciiTheme="minorEastAsia" w:hAnsiTheme="minorEastAsia" w:cstheme="minorEastAsia"/>
          <w:bCs/>
          <w:color w:val="auto"/>
          <w:sz w:val="21"/>
          <w:szCs w:val="21"/>
        </w:rPr>
      </w:pPr>
      <w:r>
        <w:rPr>
          <w:rFonts w:asciiTheme="minorEastAsia" w:hAnsiTheme="minorEastAsia" w:cstheme="minorEastAsia"/>
          <w:bCs/>
          <w:color w:val="auto"/>
          <w:sz w:val="21"/>
          <w:szCs w:val="21"/>
        </w:rPr>
        <w:t>（11）恢复空调设备/测量托水盘排水坡向；</w:t>
      </w:r>
    </w:p>
    <w:p w14:paraId="1639839C">
      <w:pPr>
        <w:pStyle w:val="28"/>
        <w:spacing w:line="360" w:lineRule="auto"/>
        <w:jc w:val="both"/>
        <w:rPr>
          <w:rFonts w:hint="default" w:asciiTheme="minorEastAsia" w:hAnsiTheme="minorEastAsia" w:cstheme="minorEastAsia"/>
          <w:bCs/>
          <w:color w:val="auto"/>
          <w:sz w:val="21"/>
          <w:szCs w:val="21"/>
        </w:rPr>
      </w:pPr>
      <w:r>
        <w:rPr>
          <w:rFonts w:asciiTheme="minorEastAsia" w:hAnsiTheme="minorEastAsia" w:cstheme="minorEastAsia"/>
          <w:bCs/>
          <w:color w:val="auto"/>
          <w:sz w:val="21"/>
          <w:szCs w:val="21"/>
        </w:rPr>
        <w:t>（12）检查有无漏水现象；</w:t>
      </w:r>
    </w:p>
    <w:p w14:paraId="43F1385F">
      <w:pPr>
        <w:pStyle w:val="28"/>
        <w:spacing w:line="360" w:lineRule="auto"/>
        <w:jc w:val="both"/>
        <w:rPr>
          <w:rFonts w:hint="default" w:asciiTheme="minorEastAsia" w:hAnsiTheme="minorEastAsia" w:cstheme="minorEastAsia"/>
          <w:bCs/>
          <w:color w:val="auto"/>
          <w:sz w:val="21"/>
          <w:szCs w:val="21"/>
        </w:rPr>
      </w:pPr>
      <w:r>
        <w:rPr>
          <w:rFonts w:asciiTheme="minorEastAsia" w:hAnsiTheme="minorEastAsia" w:cstheme="minorEastAsia"/>
          <w:bCs/>
          <w:color w:val="auto"/>
          <w:sz w:val="21"/>
          <w:szCs w:val="21"/>
        </w:rPr>
        <w:t>（13）恢复盘管；</w:t>
      </w:r>
    </w:p>
    <w:p w14:paraId="5D9D5A73">
      <w:pPr>
        <w:pStyle w:val="28"/>
        <w:spacing w:line="360" w:lineRule="auto"/>
        <w:jc w:val="both"/>
        <w:rPr>
          <w:rFonts w:hint="default" w:asciiTheme="minorEastAsia" w:hAnsiTheme="minorEastAsia" w:cstheme="minorEastAsia"/>
          <w:bCs/>
          <w:color w:val="auto"/>
          <w:sz w:val="21"/>
          <w:szCs w:val="21"/>
        </w:rPr>
      </w:pPr>
      <w:r>
        <w:rPr>
          <w:rFonts w:asciiTheme="minorEastAsia" w:hAnsiTheme="minorEastAsia" w:cstheme="minorEastAsia"/>
          <w:bCs/>
          <w:color w:val="auto"/>
          <w:sz w:val="21"/>
          <w:szCs w:val="21"/>
        </w:rPr>
        <w:t>（14）检查紧固；</w:t>
      </w:r>
    </w:p>
    <w:p w14:paraId="48886414">
      <w:pPr>
        <w:pStyle w:val="28"/>
        <w:spacing w:line="360" w:lineRule="auto"/>
        <w:jc w:val="both"/>
        <w:rPr>
          <w:rFonts w:hint="default" w:asciiTheme="minorEastAsia" w:hAnsiTheme="minorEastAsia" w:cstheme="minorEastAsia"/>
          <w:bCs/>
          <w:color w:val="auto"/>
          <w:sz w:val="21"/>
          <w:szCs w:val="21"/>
        </w:rPr>
      </w:pPr>
      <w:r>
        <w:rPr>
          <w:rFonts w:asciiTheme="minorEastAsia" w:hAnsiTheme="minorEastAsia" w:cstheme="minorEastAsia"/>
          <w:bCs/>
          <w:color w:val="auto"/>
          <w:sz w:val="21"/>
          <w:szCs w:val="21"/>
        </w:rPr>
        <w:t>（15）取消保护；</w:t>
      </w:r>
    </w:p>
    <w:p w14:paraId="63450113">
      <w:pPr>
        <w:pStyle w:val="28"/>
        <w:spacing w:line="360" w:lineRule="auto"/>
        <w:jc w:val="both"/>
        <w:rPr>
          <w:rFonts w:hint="default" w:asciiTheme="minorEastAsia" w:hAnsiTheme="minorEastAsia" w:cstheme="minorEastAsia"/>
          <w:bCs/>
          <w:color w:val="auto"/>
          <w:sz w:val="21"/>
          <w:szCs w:val="21"/>
        </w:rPr>
      </w:pPr>
      <w:r>
        <w:rPr>
          <w:rFonts w:asciiTheme="minorEastAsia" w:hAnsiTheme="minorEastAsia" w:cstheme="minorEastAsia"/>
          <w:bCs/>
          <w:color w:val="auto"/>
          <w:sz w:val="21"/>
          <w:szCs w:val="21"/>
        </w:rPr>
        <w:t>（16）接通空调设备专供电源，开启空调设备；</w:t>
      </w:r>
    </w:p>
    <w:p w14:paraId="721C2C02">
      <w:pPr>
        <w:pStyle w:val="28"/>
        <w:spacing w:line="360" w:lineRule="auto"/>
        <w:jc w:val="both"/>
        <w:rPr>
          <w:rFonts w:hint="default" w:asciiTheme="minorEastAsia" w:hAnsiTheme="minorEastAsia" w:cstheme="minorEastAsia"/>
          <w:bCs/>
          <w:color w:val="auto"/>
          <w:sz w:val="21"/>
          <w:szCs w:val="21"/>
        </w:rPr>
      </w:pPr>
      <w:r>
        <w:rPr>
          <w:rFonts w:asciiTheme="minorEastAsia" w:hAnsiTheme="minorEastAsia" w:cstheme="minorEastAsia"/>
          <w:bCs/>
          <w:color w:val="auto"/>
          <w:sz w:val="21"/>
          <w:szCs w:val="21"/>
        </w:rPr>
        <w:t>（17）清洗完成后再次使用风速仪测量风速（风机开始运转30秒以上，测量最大值，散流器的中心位置）并记录编号；</w:t>
      </w:r>
    </w:p>
    <w:p w14:paraId="47EEF4AD">
      <w:pPr>
        <w:pStyle w:val="28"/>
        <w:spacing w:line="360" w:lineRule="auto"/>
        <w:jc w:val="both"/>
        <w:rPr>
          <w:rFonts w:hint="default" w:asciiTheme="minorEastAsia" w:hAnsiTheme="minorEastAsia" w:cstheme="minorEastAsia"/>
          <w:bCs/>
          <w:color w:val="auto"/>
          <w:sz w:val="21"/>
          <w:szCs w:val="21"/>
        </w:rPr>
      </w:pPr>
      <w:r>
        <w:rPr>
          <w:rFonts w:asciiTheme="minorEastAsia" w:hAnsiTheme="minorEastAsia" w:cstheme="minorEastAsia"/>
          <w:bCs/>
          <w:color w:val="auto"/>
          <w:sz w:val="21"/>
          <w:szCs w:val="21"/>
        </w:rPr>
        <w:t>（18）清洗前后及过程拍照留档。</w:t>
      </w:r>
    </w:p>
    <w:p w14:paraId="7888A62E">
      <w:pPr>
        <w:pStyle w:val="28"/>
        <w:spacing w:line="360" w:lineRule="auto"/>
        <w:jc w:val="both"/>
        <w:rPr>
          <w:rFonts w:hint="default" w:asciiTheme="minorEastAsia" w:hAnsiTheme="minorEastAsia" w:cstheme="minorEastAsia"/>
          <w:b/>
          <w:color w:val="auto"/>
          <w:sz w:val="21"/>
          <w:szCs w:val="21"/>
          <w:highlight w:val="none"/>
        </w:rPr>
      </w:pPr>
      <w:r>
        <w:rPr>
          <w:rFonts w:asciiTheme="minorEastAsia" w:hAnsiTheme="minorEastAsia" w:cstheme="minorEastAsia"/>
          <w:b/>
          <w:color w:val="auto"/>
          <w:sz w:val="21"/>
          <w:szCs w:val="21"/>
          <w:highlight w:val="none"/>
        </w:rPr>
        <w:t>2</w:t>
      </w:r>
      <w:r>
        <w:rPr>
          <w:rFonts w:asciiTheme="minorEastAsia" w:hAnsiTheme="minorEastAsia" w:cstheme="minorEastAsia"/>
          <w:b/>
          <w:color w:val="auto"/>
          <w:sz w:val="21"/>
          <w:szCs w:val="21"/>
          <w:highlight w:val="none"/>
          <w:lang w:eastAsia="zh-CN"/>
        </w:rPr>
        <w:t>、</w:t>
      </w:r>
      <w:r>
        <w:rPr>
          <w:rFonts w:asciiTheme="minorEastAsia" w:hAnsiTheme="minorEastAsia" w:cstheme="minorEastAsia"/>
          <w:b/>
          <w:color w:val="auto"/>
          <w:sz w:val="21"/>
          <w:szCs w:val="21"/>
          <w:highlight w:val="none"/>
        </w:rPr>
        <w:t>深度清洗设备清单</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8"/>
        <w:gridCol w:w="3208"/>
        <w:gridCol w:w="2867"/>
        <w:gridCol w:w="1339"/>
        <w:gridCol w:w="2104"/>
      </w:tblGrid>
      <w:tr w14:paraId="147ED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98" w:type="dxa"/>
            <w:vAlign w:val="center"/>
          </w:tcPr>
          <w:p w14:paraId="5FAB5A6B">
            <w:pPr>
              <w:pStyle w:val="2"/>
              <w:jc w:val="center"/>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序号</w:t>
            </w:r>
          </w:p>
        </w:tc>
        <w:tc>
          <w:tcPr>
            <w:tcW w:w="3208" w:type="dxa"/>
            <w:vAlign w:val="center"/>
          </w:tcPr>
          <w:p w14:paraId="45BA9A43">
            <w:pPr>
              <w:pStyle w:val="2"/>
              <w:jc w:val="center"/>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项目名称</w:t>
            </w:r>
          </w:p>
        </w:tc>
        <w:tc>
          <w:tcPr>
            <w:tcW w:w="2867" w:type="dxa"/>
            <w:vAlign w:val="center"/>
          </w:tcPr>
          <w:p w14:paraId="7FD929A6">
            <w:pPr>
              <w:pStyle w:val="2"/>
              <w:jc w:val="center"/>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型号规格</w:t>
            </w:r>
          </w:p>
        </w:tc>
        <w:tc>
          <w:tcPr>
            <w:tcW w:w="1339" w:type="dxa"/>
            <w:vAlign w:val="center"/>
          </w:tcPr>
          <w:p w14:paraId="0129CFD8">
            <w:pPr>
              <w:pStyle w:val="2"/>
              <w:jc w:val="center"/>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单位</w:t>
            </w:r>
          </w:p>
        </w:tc>
        <w:tc>
          <w:tcPr>
            <w:tcW w:w="2104" w:type="dxa"/>
            <w:vAlign w:val="center"/>
          </w:tcPr>
          <w:p w14:paraId="6010B9B6">
            <w:pPr>
              <w:pStyle w:val="2"/>
              <w:jc w:val="center"/>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数量</w:t>
            </w:r>
          </w:p>
        </w:tc>
      </w:tr>
      <w:tr w14:paraId="68895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 w:type="dxa"/>
            <w:vAlign w:val="center"/>
          </w:tcPr>
          <w:p w14:paraId="2BF669AE">
            <w:pPr>
              <w:pStyle w:val="2"/>
              <w:jc w:val="center"/>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1</w:t>
            </w:r>
          </w:p>
        </w:tc>
        <w:tc>
          <w:tcPr>
            <w:tcW w:w="3208" w:type="dxa"/>
            <w:vAlign w:val="center"/>
          </w:tcPr>
          <w:p w14:paraId="4D84E1DF">
            <w:pPr>
              <w:pStyle w:val="2"/>
              <w:jc w:val="center"/>
              <w:rPr>
                <w:rFonts w:ascii="Times New Roman" w:hAnsi="Times New Roman" w:eastAsia="宋体"/>
                <w:color w:val="auto"/>
                <w:sz w:val="21"/>
                <w:szCs w:val="21"/>
                <w:highlight w:val="none"/>
              </w:rPr>
            </w:pPr>
            <w:r>
              <w:rPr>
                <w:color w:val="auto"/>
                <w:sz w:val="21"/>
                <w:szCs w:val="21"/>
                <w:highlight w:val="none"/>
              </w:rPr>
              <w:t>多联机内机</w:t>
            </w:r>
          </w:p>
        </w:tc>
        <w:tc>
          <w:tcPr>
            <w:tcW w:w="2867" w:type="dxa"/>
            <w:vAlign w:val="center"/>
          </w:tcPr>
          <w:p w14:paraId="6D09088C">
            <w:pPr>
              <w:pStyle w:val="2"/>
              <w:jc w:val="center"/>
              <w:rPr>
                <w:rFonts w:ascii="Times New Roman" w:hAnsi="Times New Roman" w:eastAsia="宋体"/>
                <w:color w:val="auto"/>
                <w:sz w:val="21"/>
                <w:szCs w:val="21"/>
                <w:highlight w:val="none"/>
              </w:rPr>
            </w:pPr>
          </w:p>
        </w:tc>
        <w:tc>
          <w:tcPr>
            <w:tcW w:w="1339" w:type="dxa"/>
            <w:vAlign w:val="center"/>
          </w:tcPr>
          <w:p w14:paraId="3AD9C5CE">
            <w:pPr>
              <w:pStyle w:val="2"/>
              <w:jc w:val="center"/>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台</w:t>
            </w:r>
          </w:p>
        </w:tc>
        <w:tc>
          <w:tcPr>
            <w:tcW w:w="2104" w:type="dxa"/>
            <w:vAlign w:val="center"/>
          </w:tcPr>
          <w:p w14:paraId="438FD7F3">
            <w:pPr>
              <w:pStyle w:val="2"/>
              <w:jc w:val="center"/>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2</w:t>
            </w:r>
            <w:r>
              <w:rPr>
                <w:rFonts w:ascii="Times New Roman" w:hAnsi="Times New Roman" w:eastAsia="宋体"/>
                <w:color w:val="auto"/>
                <w:sz w:val="21"/>
                <w:szCs w:val="21"/>
                <w:highlight w:val="none"/>
              </w:rPr>
              <w:t>00</w:t>
            </w:r>
          </w:p>
        </w:tc>
      </w:tr>
      <w:tr w14:paraId="6599D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 w:type="dxa"/>
            <w:vAlign w:val="center"/>
          </w:tcPr>
          <w:p w14:paraId="0867A6A8">
            <w:pPr>
              <w:pStyle w:val="2"/>
              <w:jc w:val="center"/>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2</w:t>
            </w:r>
          </w:p>
        </w:tc>
        <w:tc>
          <w:tcPr>
            <w:tcW w:w="3208" w:type="dxa"/>
            <w:vAlign w:val="center"/>
          </w:tcPr>
          <w:p w14:paraId="20B5A63B">
            <w:pPr>
              <w:pStyle w:val="2"/>
              <w:jc w:val="center"/>
              <w:rPr>
                <w:color w:val="auto"/>
                <w:sz w:val="21"/>
                <w:szCs w:val="21"/>
                <w:highlight w:val="none"/>
              </w:rPr>
            </w:pPr>
            <w:r>
              <w:rPr>
                <w:rFonts w:hint="eastAsia"/>
                <w:color w:val="auto"/>
                <w:sz w:val="21"/>
                <w:szCs w:val="21"/>
                <w:highlight w:val="none"/>
              </w:rPr>
              <w:t>新风机</w:t>
            </w:r>
          </w:p>
        </w:tc>
        <w:tc>
          <w:tcPr>
            <w:tcW w:w="2867" w:type="dxa"/>
            <w:vAlign w:val="center"/>
          </w:tcPr>
          <w:p w14:paraId="6CB8D542">
            <w:pPr>
              <w:pStyle w:val="2"/>
              <w:jc w:val="center"/>
              <w:rPr>
                <w:rFonts w:ascii="Times New Roman" w:hAnsi="Times New Roman" w:eastAsia="宋体"/>
                <w:color w:val="auto"/>
                <w:sz w:val="21"/>
                <w:szCs w:val="21"/>
                <w:highlight w:val="none"/>
              </w:rPr>
            </w:pPr>
          </w:p>
        </w:tc>
        <w:tc>
          <w:tcPr>
            <w:tcW w:w="1339" w:type="dxa"/>
            <w:vAlign w:val="center"/>
          </w:tcPr>
          <w:p w14:paraId="5CD4E019">
            <w:pPr>
              <w:jc w:val="center"/>
              <w:rPr>
                <w:rFonts w:ascii="Times New Roman" w:hAnsi="Times New Roman" w:eastAsia="宋体"/>
                <w:color w:val="auto"/>
                <w:szCs w:val="21"/>
                <w:highlight w:val="none"/>
              </w:rPr>
            </w:pPr>
            <w:r>
              <w:rPr>
                <w:rFonts w:hint="eastAsia" w:ascii="Times New Roman" w:hAnsi="Times New Roman" w:eastAsia="宋体"/>
                <w:color w:val="auto"/>
                <w:szCs w:val="21"/>
                <w:highlight w:val="none"/>
              </w:rPr>
              <w:t>台</w:t>
            </w:r>
          </w:p>
        </w:tc>
        <w:tc>
          <w:tcPr>
            <w:tcW w:w="2104" w:type="dxa"/>
            <w:vAlign w:val="center"/>
          </w:tcPr>
          <w:p w14:paraId="3B8DE2E0">
            <w:pPr>
              <w:pStyle w:val="2"/>
              <w:jc w:val="center"/>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1</w:t>
            </w:r>
            <w:r>
              <w:rPr>
                <w:rFonts w:ascii="Times New Roman" w:hAnsi="Times New Roman" w:eastAsia="宋体"/>
                <w:color w:val="auto"/>
                <w:sz w:val="21"/>
                <w:szCs w:val="21"/>
                <w:highlight w:val="none"/>
              </w:rPr>
              <w:t>04</w:t>
            </w:r>
          </w:p>
        </w:tc>
      </w:tr>
      <w:tr w14:paraId="41DB9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 w:type="dxa"/>
            <w:vAlign w:val="center"/>
          </w:tcPr>
          <w:p w14:paraId="0A38A0D0">
            <w:pPr>
              <w:pStyle w:val="2"/>
              <w:jc w:val="center"/>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3</w:t>
            </w:r>
          </w:p>
        </w:tc>
        <w:tc>
          <w:tcPr>
            <w:tcW w:w="3208" w:type="dxa"/>
            <w:vAlign w:val="center"/>
          </w:tcPr>
          <w:p w14:paraId="329B256D">
            <w:pPr>
              <w:pStyle w:val="2"/>
              <w:jc w:val="center"/>
              <w:rPr>
                <w:color w:val="auto"/>
                <w:sz w:val="21"/>
                <w:szCs w:val="21"/>
                <w:highlight w:val="none"/>
              </w:rPr>
            </w:pPr>
            <w:r>
              <w:rPr>
                <w:color w:val="auto"/>
                <w:sz w:val="21"/>
                <w:szCs w:val="21"/>
                <w:highlight w:val="none"/>
              </w:rPr>
              <w:t>吊顶柜式空调机组</w:t>
            </w:r>
          </w:p>
        </w:tc>
        <w:tc>
          <w:tcPr>
            <w:tcW w:w="2867" w:type="dxa"/>
            <w:vAlign w:val="center"/>
          </w:tcPr>
          <w:p w14:paraId="6C5458F2">
            <w:pPr>
              <w:pStyle w:val="2"/>
              <w:jc w:val="center"/>
              <w:rPr>
                <w:rFonts w:ascii="Times New Roman" w:hAnsi="Times New Roman" w:eastAsia="宋体"/>
                <w:color w:val="auto"/>
                <w:sz w:val="21"/>
                <w:szCs w:val="21"/>
                <w:highlight w:val="none"/>
              </w:rPr>
            </w:pPr>
          </w:p>
        </w:tc>
        <w:tc>
          <w:tcPr>
            <w:tcW w:w="1339" w:type="dxa"/>
            <w:vAlign w:val="center"/>
          </w:tcPr>
          <w:p w14:paraId="7F376612">
            <w:pPr>
              <w:jc w:val="center"/>
              <w:rPr>
                <w:rFonts w:ascii="Times New Roman" w:hAnsi="Times New Roman" w:eastAsia="宋体"/>
                <w:color w:val="auto"/>
                <w:szCs w:val="21"/>
                <w:highlight w:val="none"/>
              </w:rPr>
            </w:pPr>
            <w:r>
              <w:rPr>
                <w:rFonts w:hint="eastAsia" w:ascii="Times New Roman" w:hAnsi="Times New Roman" w:eastAsia="宋体"/>
                <w:color w:val="auto"/>
                <w:szCs w:val="21"/>
                <w:highlight w:val="none"/>
              </w:rPr>
              <w:t>台</w:t>
            </w:r>
          </w:p>
        </w:tc>
        <w:tc>
          <w:tcPr>
            <w:tcW w:w="2104" w:type="dxa"/>
            <w:vAlign w:val="center"/>
          </w:tcPr>
          <w:p w14:paraId="231B2E56">
            <w:pPr>
              <w:pStyle w:val="2"/>
              <w:jc w:val="center"/>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1</w:t>
            </w:r>
            <w:r>
              <w:rPr>
                <w:rFonts w:ascii="Times New Roman" w:hAnsi="Times New Roman" w:eastAsia="宋体"/>
                <w:color w:val="auto"/>
                <w:sz w:val="21"/>
                <w:szCs w:val="21"/>
                <w:highlight w:val="none"/>
              </w:rPr>
              <w:t>8</w:t>
            </w:r>
          </w:p>
        </w:tc>
      </w:tr>
      <w:tr w14:paraId="6D4E1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 w:type="dxa"/>
            <w:vAlign w:val="center"/>
          </w:tcPr>
          <w:p w14:paraId="44E55A1A">
            <w:pPr>
              <w:pStyle w:val="2"/>
              <w:jc w:val="center"/>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4</w:t>
            </w:r>
          </w:p>
        </w:tc>
        <w:tc>
          <w:tcPr>
            <w:tcW w:w="3208" w:type="dxa"/>
            <w:vAlign w:val="center"/>
          </w:tcPr>
          <w:p w14:paraId="3B6DD17C">
            <w:pPr>
              <w:pStyle w:val="2"/>
              <w:jc w:val="center"/>
              <w:rPr>
                <w:rFonts w:ascii="Times New Roman" w:hAnsi="Times New Roman"/>
                <w:color w:val="auto"/>
                <w:sz w:val="21"/>
                <w:szCs w:val="21"/>
                <w:highlight w:val="none"/>
              </w:rPr>
            </w:pPr>
            <w:r>
              <w:rPr>
                <w:color w:val="auto"/>
                <w:sz w:val="21"/>
                <w:szCs w:val="21"/>
                <w:highlight w:val="none"/>
              </w:rPr>
              <w:t>风机盘管</w:t>
            </w:r>
          </w:p>
        </w:tc>
        <w:tc>
          <w:tcPr>
            <w:tcW w:w="2867" w:type="dxa"/>
            <w:vAlign w:val="center"/>
          </w:tcPr>
          <w:p w14:paraId="2DE61FE1">
            <w:pPr>
              <w:pStyle w:val="2"/>
              <w:jc w:val="center"/>
              <w:rPr>
                <w:rFonts w:ascii="Times New Roman" w:hAnsi="Times New Roman" w:eastAsia="宋体"/>
                <w:color w:val="auto"/>
                <w:sz w:val="21"/>
                <w:szCs w:val="21"/>
                <w:highlight w:val="none"/>
              </w:rPr>
            </w:pPr>
          </w:p>
        </w:tc>
        <w:tc>
          <w:tcPr>
            <w:tcW w:w="1339" w:type="dxa"/>
            <w:vAlign w:val="center"/>
          </w:tcPr>
          <w:p w14:paraId="7C9ADDA4">
            <w:pPr>
              <w:pStyle w:val="2"/>
              <w:jc w:val="center"/>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台</w:t>
            </w:r>
          </w:p>
        </w:tc>
        <w:tc>
          <w:tcPr>
            <w:tcW w:w="2104" w:type="dxa"/>
            <w:vAlign w:val="center"/>
          </w:tcPr>
          <w:p w14:paraId="0A4857C8">
            <w:pPr>
              <w:pStyle w:val="2"/>
              <w:jc w:val="center"/>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2</w:t>
            </w:r>
            <w:r>
              <w:rPr>
                <w:rFonts w:ascii="Times New Roman" w:hAnsi="Times New Roman" w:eastAsia="宋体"/>
                <w:color w:val="auto"/>
                <w:sz w:val="21"/>
                <w:szCs w:val="21"/>
                <w:highlight w:val="none"/>
              </w:rPr>
              <w:t>994</w:t>
            </w:r>
          </w:p>
        </w:tc>
      </w:tr>
      <w:tr w14:paraId="0759A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 w:type="dxa"/>
            <w:vAlign w:val="center"/>
          </w:tcPr>
          <w:p w14:paraId="2E4CFDB3">
            <w:pPr>
              <w:pStyle w:val="2"/>
              <w:jc w:val="center"/>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5</w:t>
            </w:r>
          </w:p>
        </w:tc>
        <w:tc>
          <w:tcPr>
            <w:tcW w:w="3208" w:type="dxa"/>
            <w:vAlign w:val="center"/>
          </w:tcPr>
          <w:p w14:paraId="5AAD9604">
            <w:pPr>
              <w:pStyle w:val="2"/>
              <w:jc w:val="center"/>
              <w:rPr>
                <w:color w:val="auto"/>
                <w:sz w:val="21"/>
                <w:szCs w:val="21"/>
                <w:highlight w:val="none"/>
              </w:rPr>
            </w:pPr>
            <w:r>
              <w:rPr>
                <w:rFonts w:hint="eastAsia"/>
                <w:color w:val="auto"/>
                <w:sz w:val="21"/>
                <w:szCs w:val="21"/>
                <w:highlight w:val="none"/>
              </w:rPr>
              <w:t>分体空调</w:t>
            </w:r>
          </w:p>
        </w:tc>
        <w:tc>
          <w:tcPr>
            <w:tcW w:w="2867" w:type="dxa"/>
            <w:vAlign w:val="center"/>
          </w:tcPr>
          <w:p w14:paraId="5060F710">
            <w:pPr>
              <w:pStyle w:val="2"/>
              <w:jc w:val="center"/>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1</w:t>
            </w:r>
            <w:r>
              <w:rPr>
                <w:rFonts w:hint="eastAsia" w:ascii="Times New Roman" w:hAnsi="Times New Roman" w:eastAsia="宋体"/>
                <w:color w:val="auto"/>
                <w:sz w:val="21"/>
                <w:szCs w:val="21"/>
                <w:highlight w:val="none"/>
                <w:lang w:eastAsia="zh-CN"/>
              </w:rPr>
              <w:t>～</w:t>
            </w:r>
            <w:r>
              <w:rPr>
                <w:rFonts w:hint="eastAsia" w:ascii="Times New Roman" w:hAnsi="Times New Roman" w:eastAsia="宋体"/>
                <w:color w:val="auto"/>
                <w:sz w:val="21"/>
                <w:szCs w:val="21"/>
                <w:highlight w:val="none"/>
              </w:rPr>
              <w:t>5匹</w:t>
            </w:r>
          </w:p>
        </w:tc>
        <w:tc>
          <w:tcPr>
            <w:tcW w:w="1339" w:type="dxa"/>
            <w:vAlign w:val="center"/>
          </w:tcPr>
          <w:p w14:paraId="32F2F1F6">
            <w:pPr>
              <w:pStyle w:val="2"/>
              <w:jc w:val="center"/>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台</w:t>
            </w:r>
          </w:p>
        </w:tc>
        <w:tc>
          <w:tcPr>
            <w:tcW w:w="2104" w:type="dxa"/>
            <w:vAlign w:val="center"/>
          </w:tcPr>
          <w:p w14:paraId="2D393958">
            <w:pPr>
              <w:pStyle w:val="2"/>
              <w:jc w:val="center"/>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325</w:t>
            </w:r>
          </w:p>
        </w:tc>
      </w:tr>
    </w:tbl>
    <w:p w14:paraId="048DC45B">
      <w:pPr>
        <w:pStyle w:val="2"/>
        <w:rPr>
          <w:rFonts w:ascii="Times New Roman" w:hAnsi="Times New Roman" w:eastAsia="宋体"/>
          <w:color w:val="auto"/>
          <w:szCs w:val="21"/>
        </w:rPr>
      </w:pPr>
    </w:p>
    <w:p w14:paraId="2A9E411C">
      <w:pPr>
        <w:pStyle w:val="6"/>
        <w:tabs>
          <w:tab w:val="left" w:pos="540"/>
        </w:tabs>
        <w:adjustRightInd w:val="0"/>
        <w:snapToGrid w:val="0"/>
        <w:spacing w:line="400" w:lineRule="exact"/>
        <w:rPr>
          <w:rFonts w:ascii="Times New Roman" w:hAnsi="Times New Roman"/>
          <w:b/>
          <w:color w:val="auto"/>
        </w:rPr>
      </w:pPr>
      <w:r>
        <w:rPr>
          <w:rFonts w:hint="eastAsia" w:ascii="Times New Roman" w:hAnsi="Times New Roman"/>
          <w:b/>
          <w:color w:val="auto"/>
          <w:lang w:val="en-US" w:eastAsia="zh-CN"/>
        </w:rPr>
        <w:t>九</w:t>
      </w:r>
      <w:r>
        <w:rPr>
          <w:rFonts w:hint="eastAsia" w:ascii="Times New Roman" w:hAnsi="Times New Roman"/>
          <w:b/>
          <w:color w:val="auto"/>
        </w:rPr>
        <w:t>、</w:t>
      </w:r>
      <w:r>
        <w:rPr>
          <w:rFonts w:ascii="Times New Roman" w:hAnsi="Times New Roman"/>
          <w:b/>
          <w:color w:val="auto"/>
        </w:rPr>
        <w:t>双方的权利与义务</w:t>
      </w:r>
    </w:p>
    <w:p w14:paraId="2CEB7645">
      <w:pPr>
        <w:pStyle w:val="6"/>
        <w:tabs>
          <w:tab w:val="left" w:pos="540"/>
        </w:tabs>
        <w:adjustRightInd w:val="0"/>
        <w:snapToGrid w:val="0"/>
        <w:spacing w:line="400" w:lineRule="exact"/>
        <w:rPr>
          <w:rFonts w:ascii="Times New Roman" w:hAnsi="Times New Roman"/>
          <w:color w:val="auto"/>
        </w:rPr>
      </w:pPr>
      <w:r>
        <w:rPr>
          <w:rFonts w:hint="eastAsia" w:ascii="Times New Roman" w:hAnsi="Times New Roman"/>
          <w:color w:val="auto"/>
        </w:rPr>
        <w:t>（一）采购人的义务与责任：</w:t>
      </w:r>
    </w:p>
    <w:p w14:paraId="068B2E49">
      <w:pPr>
        <w:spacing w:line="400" w:lineRule="exact"/>
        <w:rPr>
          <w:rFonts w:hint="default" w:ascii="Times New Roman" w:hAnsi="Times New Roman" w:eastAsia="宋体"/>
          <w:color w:val="auto"/>
          <w:szCs w:val="21"/>
          <w:highlight w:val="none"/>
          <w:lang w:val="en-US" w:eastAsia="zh-CN"/>
        </w:rPr>
      </w:pPr>
      <w:r>
        <w:rPr>
          <w:rFonts w:hint="eastAsia" w:ascii="Times New Roman" w:hAnsi="Times New Roman" w:eastAsia="宋体"/>
          <w:color w:val="auto"/>
          <w:szCs w:val="21"/>
          <w:highlight w:val="none"/>
        </w:rPr>
        <w:t>1、</w:t>
      </w:r>
      <w:r>
        <w:rPr>
          <w:rFonts w:hint="eastAsia" w:ascii="Times New Roman" w:hAnsi="Times New Roman" w:eastAsia="宋体"/>
          <w:color w:val="auto"/>
          <w:szCs w:val="21"/>
          <w:highlight w:val="none"/>
          <w:lang w:val="en-US" w:eastAsia="zh-CN"/>
        </w:rPr>
        <w:t>合同期内可</w:t>
      </w:r>
      <w:r>
        <w:rPr>
          <w:rFonts w:hint="eastAsia" w:ascii="Times New Roman" w:hAnsi="Times New Roman" w:eastAsia="宋体"/>
          <w:color w:val="auto"/>
          <w:szCs w:val="21"/>
          <w:highlight w:val="none"/>
        </w:rPr>
        <w:t>提供中标人</w:t>
      </w:r>
      <w:r>
        <w:rPr>
          <w:rFonts w:hint="eastAsia" w:ascii="Times New Roman" w:hAnsi="Times New Roman" w:eastAsia="宋体"/>
          <w:color w:val="auto"/>
          <w:szCs w:val="21"/>
          <w:highlight w:val="none"/>
          <w:lang w:val="en-US" w:eastAsia="zh-CN"/>
        </w:rPr>
        <w:t>业务用房（约10平方）用作维护工作</w:t>
      </w:r>
      <w:r>
        <w:rPr>
          <w:rFonts w:hint="eastAsia" w:ascii="Times New Roman" w:hAnsi="Times New Roman" w:eastAsia="宋体"/>
          <w:color w:val="auto"/>
          <w:szCs w:val="21"/>
          <w:highlight w:val="none"/>
        </w:rPr>
        <w:t>。</w:t>
      </w:r>
      <w:r>
        <w:rPr>
          <w:rFonts w:hint="eastAsia" w:ascii="Times New Roman" w:hAnsi="Times New Roman" w:eastAsia="宋体"/>
          <w:color w:val="auto"/>
          <w:szCs w:val="21"/>
          <w:highlight w:val="none"/>
          <w:lang w:val="en-US" w:eastAsia="zh-CN"/>
        </w:rPr>
        <w:t>租金由中标人支付（300元/月/间），由中标人自行负责所需使用办公用品，如电脑、打印机（含打印耗材）、考勤设备、复印机、电话及电话费、办公用品及家具等。办公室产生的水电费、电话费、饮用水等一切费用，每月由中标人按实使用量结算。</w:t>
      </w:r>
    </w:p>
    <w:p w14:paraId="4299D1FC">
      <w:pPr>
        <w:spacing w:line="400" w:lineRule="exact"/>
        <w:rPr>
          <w:rFonts w:ascii="Times New Roman" w:hAnsi="Times New Roman" w:eastAsia="宋体"/>
          <w:color w:val="auto"/>
          <w:szCs w:val="21"/>
          <w:highlight w:val="none"/>
        </w:rPr>
      </w:pPr>
      <w:r>
        <w:rPr>
          <w:rFonts w:hint="eastAsia" w:ascii="Times New Roman" w:hAnsi="Times New Roman" w:eastAsia="宋体"/>
          <w:color w:val="auto"/>
          <w:szCs w:val="21"/>
          <w:highlight w:val="none"/>
        </w:rPr>
        <w:t>2、提供足够的现场消防安全措施、照明设施等。</w:t>
      </w:r>
    </w:p>
    <w:p w14:paraId="478E5F4E">
      <w:pPr>
        <w:spacing w:line="400" w:lineRule="exact"/>
        <w:rPr>
          <w:rFonts w:ascii="Times New Roman" w:hAnsi="Times New Roman" w:eastAsia="宋体"/>
          <w:color w:val="auto"/>
          <w:szCs w:val="21"/>
          <w:highlight w:val="none"/>
        </w:rPr>
      </w:pPr>
      <w:r>
        <w:rPr>
          <w:rFonts w:hint="eastAsia" w:ascii="Times New Roman" w:hAnsi="Times New Roman" w:eastAsia="宋体"/>
          <w:color w:val="auto"/>
          <w:szCs w:val="21"/>
          <w:highlight w:val="none"/>
        </w:rPr>
        <w:t>3、指派代表负责协助、检查、验收的维护保养工作。</w:t>
      </w:r>
    </w:p>
    <w:p w14:paraId="51482799">
      <w:pPr>
        <w:pStyle w:val="6"/>
        <w:tabs>
          <w:tab w:val="left" w:pos="540"/>
        </w:tabs>
        <w:adjustRightInd w:val="0"/>
        <w:snapToGrid w:val="0"/>
        <w:spacing w:line="400" w:lineRule="exact"/>
        <w:rPr>
          <w:rFonts w:ascii="Times New Roman" w:hAnsi="Times New Roman"/>
          <w:color w:val="auto"/>
          <w:highlight w:val="none"/>
        </w:rPr>
      </w:pPr>
      <w:r>
        <w:rPr>
          <w:rFonts w:hint="eastAsia" w:ascii="Times New Roman" w:hAnsi="Times New Roman"/>
          <w:color w:val="auto"/>
          <w:highlight w:val="none"/>
        </w:rPr>
        <w:t>（二）中标人的义务与责任：</w:t>
      </w:r>
    </w:p>
    <w:p w14:paraId="6EFAE8D8">
      <w:pPr>
        <w:spacing w:line="400" w:lineRule="exact"/>
        <w:jc w:val="left"/>
        <w:rPr>
          <w:rFonts w:ascii="Times New Roman" w:hAnsi="Times New Roman" w:eastAsia="宋体"/>
          <w:color w:val="auto"/>
          <w:szCs w:val="21"/>
          <w:highlight w:val="none"/>
        </w:rPr>
      </w:pPr>
      <w:r>
        <w:rPr>
          <w:rFonts w:hint="eastAsia" w:ascii="Times New Roman" w:hAnsi="Times New Roman" w:eastAsia="宋体"/>
          <w:color w:val="auto"/>
          <w:szCs w:val="21"/>
          <w:highlight w:val="none"/>
        </w:rPr>
        <w:t>1、</w:t>
      </w:r>
      <w:r>
        <w:rPr>
          <w:rFonts w:ascii="Times New Roman" w:hAnsi="Times New Roman" w:eastAsia="宋体"/>
          <w:color w:val="auto"/>
          <w:szCs w:val="21"/>
          <w:highlight w:val="none"/>
        </w:rPr>
        <w:t>中标人须按项目要求配备相应的服务人员，并将相关证件</w:t>
      </w:r>
      <w:r>
        <w:rPr>
          <w:rFonts w:hint="eastAsia" w:ascii="Times New Roman" w:hAnsi="Times New Roman" w:eastAsia="宋体"/>
          <w:color w:val="auto"/>
          <w:szCs w:val="21"/>
          <w:highlight w:val="none"/>
          <w:lang w:eastAsia="zh-CN"/>
        </w:rPr>
        <w:t>交予</w:t>
      </w:r>
      <w:r>
        <w:rPr>
          <w:rFonts w:ascii="Times New Roman" w:hAnsi="Times New Roman" w:eastAsia="宋体"/>
          <w:color w:val="auto"/>
          <w:szCs w:val="21"/>
          <w:highlight w:val="none"/>
        </w:rPr>
        <w:t>采购人存档。</w:t>
      </w:r>
    </w:p>
    <w:p w14:paraId="0E91FE69">
      <w:pPr>
        <w:spacing w:line="400" w:lineRule="exact"/>
        <w:jc w:val="left"/>
        <w:rPr>
          <w:rFonts w:ascii="Times New Roman" w:hAnsi="Times New Roman" w:eastAsia="宋体"/>
          <w:color w:val="auto"/>
          <w:szCs w:val="21"/>
          <w:highlight w:val="none"/>
        </w:rPr>
      </w:pPr>
      <w:r>
        <w:rPr>
          <w:rFonts w:ascii="Times New Roman" w:hAnsi="Times New Roman" w:eastAsia="宋体"/>
          <w:color w:val="auto"/>
          <w:szCs w:val="21"/>
          <w:highlight w:val="none"/>
        </w:rPr>
        <w:t>2、 提供足够技术、 人力、 工具及器具， 按招标文件和相关规范进行维护保养消毒工作。</w:t>
      </w:r>
    </w:p>
    <w:p w14:paraId="756562C5">
      <w:pPr>
        <w:spacing w:line="400" w:lineRule="exact"/>
        <w:jc w:val="left"/>
        <w:rPr>
          <w:rFonts w:ascii="Times New Roman" w:hAnsi="Times New Roman" w:eastAsia="宋体"/>
          <w:color w:val="auto"/>
          <w:szCs w:val="21"/>
          <w:highlight w:val="none"/>
        </w:rPr>
      </w:pPr>
      <w:r>
        <w:rPr>
          <w:rFonts w:ascii="Times New Roman" w:hAnsi="Times New Roman" w:eastAsia="宋体"/>
          <w:color w:val="auto"/>
          <w:szCs w:val="21"/>
          <w:highlight w:val="none"/>
        </w:rPr>
        <w:t>3、 无条件接受采购人的监督和检查。</w:t>
      </w:r>
    </w:p>
    <w:p w14:paraId="6316F742">
      <w:pPr>
        <w:spacing w:line="400" w:lineRule="exact"/>
        <w:jc w:val="left"/>
        <w:rPr>
          <w:rFonts w:ascii="Times New Roman" w:hAnsi="Times New Roman" w:eastAsia="宋体"/>
          <w:color w:val="auto"/>
          <w:szCs w:val="21"/>
          <w:highlight w:val="none"/>
        </w:rPr>
      </w:pPr>
      <w:r>
        <w:rPr>
          <w:rFonts w:ascii="Times New Roman" w:hAnsi="Times New Roman" w:eastAsia="宋体"/>
          <w:color w:val="auto"/>
          <w:szCs w:val="21"/>
          <w:highlight w:val="none"/>
        </w:rPr>
        <w:t>4、 建立设备故障登记制度， 及时处理故障。</w:t>
      </w:r>
    </w:p>
    <w:p w14:paraId="0AF2F02A">
      <w:pPr>
        <w:spacing w:line="400" w:lineRule="exact"/>
        <w:jc w:val="left"/>
        <w:rPr>
          <w:rFonts w:ascii="Times New Roman" w:hAnsi="Times New Roman" w:eastAsia="宋体"/>
          <w:color w:val="auto"/>
          <w:szCs w:val="21"/>
          <w:highlight w:val="none"/>
        </w:rPr>
      </w:pPr>
      <w:r>
        <w:rPr>
          <w:rFonts w:ascii="Times New Roman" w:hAnsi="Times New Roman" w:eastAsia="宋体"/>
          <w:color w:val="auto"/>
          <w:szCs w:val="21"/>
          <w:highlight w:val="none"/>
        </w:rPr>
        <w:t>5、 对于有隐患的设备要登记好， 及时反馈给采购人,并提出解决方案。</w:t>
      </w:r>
    </w:p>
    <w:p w14:paraId="3400300D">
      <w:pPr>
        <w:spacing w:line="400" w:lineRule="exact"/>
        <w:jc w:val="left"/>
        <w:rPr>
          <w:rFonts w:ascii="Times New Roman" w:hAnsi="Times New Roman" w:eastAsia="宋体"/>
          <w:color w:val="auto"/>
          <w:szCs w:val="21"/>
          <w:highlight w:val="none"/>
        </w:rPr>
      </w:pPr>
      <w:r>
        <w:rPr>
          <w:rFonts w:ascii="Times New Roman" w:hAnsi="Times New Roman" w:eastAsia="宋体"/>
          <w:color w:val="auto"/>
          <w:szCs w:val="21"/>
          <w:highlight w:val="none"/>
        </w:rPr>
        <w:t>6、 中标人对重要维修保养服务方案， 在实施前要报告采购人， 所有维修安装等工作原则上均不能对医院工作造成影响，确因需要的必须经医院主管部门批准方可进行。</w:t>
      </w:r>
    </w:p>
    <w:p w14:paraId="7D70CD38">
      <w:pPr>
        <w:spacing w:line="400" w:lineRule="exact"/>
        <w:jc w:val="left"/>
        <w:rPr>
          <w:rFonts w:ascii="Times New Roman" w:hAnsi="Times New Roman" w:eastAsia="宋体"/>
          <w:color w:val="auto"/>
          <w:szCs w:val="21"/>
          <w:highlight w:val="none"/>
        </w:rPr>
      </w:pPr>
      <w:r>
        <w:rPr>
          <w:rFonts w:ascii="Times New Roman" w:hAnsi="Times New Roman" w:eastAsia="宋体"/>
          <w:color w:val="auto"/>
          <w:szCs w:val="21"/>
          <w:highlight w:val="none"/>
        </w:rPr>
        <w:t>7、 因中标人未能及时维修或过失导致设备损坏、 人员安全事故等造成的全部经济及安全责任由中标人承担。</w:t>
      </w:r>
    </w:p>
    <w:p w14:paraId="0F0B1D46">
      <w:pPr>
        <w:spacing w:line="400" w:lineRule="exact"/>
        <w:jc w:val="left"/>
        <w:rPr>
          <w:rFonts w:ascii="Times New Roman" w:hAnsi="Times New Roman" w:eastAsia="宋体"/>
          <w:color w:val="auto"/>
          <w:szCs w:val="21"/>
          <w:highlight w:val="none"/>
        </w:rPr>
      </w:pPr>
      <w:r>
        <w:rPr>
          <w:rFonts w:ascii="Times New Roman" w:hAnsi="Times New Roman" w:eastAsia="宋体"/>
          <w:color w:val="auto"/>
          <w:szCs w:val="21"/>
          <w:highlight w:val="none"/>
        </w:rPr>
        <w:t>8、 遇恶劣天气如台风、 暴雨、 洪涝水浸灾害， 突发事故如火警、 暴乱、 全市大面积停电等重大事件时， 中标人应主动服从医院的调配， 加强值班或调应急人员进行抢险救灾工作。</w:t>
      </w:r>
    </w:p>
    <w:p w14:paraId="3EDA239B">
      <w:pPr>
        <w:spacing w:line="400" w:lineRule="exact"/>
        <w:jc w:val="left"/>
        <w:rPr>
          <w:rFonts w:ascii="Times New Roman" w:hAnsi="Times New Roman" w:eastAsia="宋体"/>
          <w:color w:val="auto"/>
          <w:szCs w:val="21"/>
          <w:highlight w:val="none"/>
        </w:rPr>
      </w:pPr>
      <w:r>
        <w:rPr>
          <w:rFonts w:ascii="Times New Roman" w:hAnsi="Times New Roman" w:eastAsia="宋体"/>
          <w:color w:val="auto"/>
          <w:szCs w:val="21"/>
          <w:highlight w:val="none"/>
        </w:rPr>
        <w:t>9、 在维保期内中央空调系统运行出现故障，中标人在接到通知后</w:t>
      </w:r>
      <w:r>
        <w:rPr>
          <w:rFonts w:hint="eastAsia" w:ascii="Times New Roman" w:hAnsi="Times New Roman" w:eastAsia="宋体"/>
          <w:color w:val="auto"/>
          <w:szCs w:val="21"/>
          <w:highlight w:val="none"/>
          <w:lang w:val="en-US" w:eastAsia="zh-CN"/>
        </w:rPr>
        <w:t>15分钟</w:t>
      </w:r>
      <w:r>
        <w:rPr>
          <w:rFonts w:ascii="Times New Roman" w:hAnsi="Times New Roman" w:eastAsia="宋体"/>
          <w:color w:val="auto"/>
          <w:szCs w:val="21"/>
          <w:highlight w:val="none"/>
        </w:rPr>
        <w:t>内到现场进行维修处理；如系统发生重大故障不能正常运行的，中标人在接到通知后</w:t>
      </w:r>
      <w:r>
        <w:rPr>
          <w:rFonts w:hint="eastAsia" w:ascii="Times New Roman" w:hAnsi="Times New Roman" w:eastAsia="宋体"/>
          <w:color w:val="auto"/>
          <w:szCs w:val="21"/>
          <w:highlight w:val="none"/>
          <w:lang w:val="en-US" w:eastAsia="zh-CN"/>
        </w:rPr>
        <w:t>10分钟</w:t>
      </w:r>
      <w:r>
        <w:rPr>
          <w:rFonts w:hint="eastAsia" w:ascii="Times New Roman" w:hAnsi="Times New Roman" w:eastAsia="宋体"/>
          <w:color w:val="auto"/>
          <w:szCs w:val="21"/>
          <w:highlight w:val="none"/>
        </w:rPr>
        <w:t>内到达现场查修，若因故不能即时修复而影响系统正常运作，应书面通知采购人，同时中标人应做好相应的临时补救措施，并有书面记录存查。</w:t>
      </w:r>
    </w:p>
    <w:p w14:paraId="7F26B388">
      <w:pPr>
        <w:spacing w:line="400" w:lineRule="exact"/>
        <w:jc w:val="left"/>
        <w:rPr>
          <w:rFonts w:ascii="Times New Roman" w:hAnsi="Times New Roman" w:eastAsia="宋体"/>
          <w:color w:val="auto"/>
          <w:szCs w:val="21"/>
        </w:rPr>
      </w:pPr>
      <w:r>
        <w:rPr>
          <w:rFonts w:hint="eastAsia" w:ascii="Times New Roman" w:hAnsi="Times New Roman" w:eastAsia="宋体"/>
          <w:color w:val="auto"/>
          <w:szCs w:val="21"/>
          <w:highlight w:val="none"/>
        </w:rPr>
        <w:t>10、</w:t>
      </w:r>
      <w:r>
        <w:rPr>
          <w:rFonts w:ascii="Times New Roman" w:hAnsi="Times New Roman" w:eastAsia="宋体" w:cs="DengXian Regular"/>
          <w:color w:val="auto"/>
          <w:szCs w:val="21"/>
          <w:highlight w:val="none"/>
        </w:rPr>
        <w:t>中标人处理后的水质及送风效果必须达到国家现行标准要求。对于采购人或卫生部门提出对中标人处理后的水质及送风进行检测时，中标人须无条件配合，</w:t>
      </w:r>
      <w:r>
        <w:rPr>
          <w:rFonts w:hint="eastAsia" w:ascii="Times New Roman" w:hAnsi="Times New Roman" w:eastAsia="宋体" w:cs="DengXian Regular"/>
          <w:color w:val="auto"/>
          <w:szCs w:val="21"/>
          <w:highlight w:val="none"/>
          <w:lang w:val="en-US" w:eastAsia="zh-CN"/>
        </w:rPr>
        <w:t>检测费用由中标人承担，</w:t>
      </w:r>
      <w:r>
        <w:rPr>
          <w:rFonts w:ascii="Times New Roman" w:hAnsi="Times New Roman" w:eastAsia="宋体" w:cs="DengXian Regular"/>
          <w:color w:val="auto"/>
          <w:szCs w:val="21"/>
          <w:highlight w:val="none"/>
        </w:rPr>
        <w:t>如因中</w:t>
      </w:r>
      <w:r>
        <w:rPr>
          <w:rFonts w:ascii="Times New Roman" w:hAnsi="Times New Roman" w:eastAsia="宋体" w:cs="DengXian Regular"/>
          <w:color w:val="auto"/>
          <w:szCs w:val="21"/>
        </w:rPr>
        <w:t>标人维保不当造成水质及送风效果不达标，由此造成的后果由中标人负全部责任。</w:t>
      </w:r>
    </w:p>
    <w:p w14:paraId="5A9A598E">
      <w:pPr>
        <w:spacing w:line="400" w:lineRule="exact"/>
        <w:jc w:val="left"/>
        <w:rPr>
          <w:rFonts w:ascii="Times New Roman" w:hAnsi="Times New Roman" w:eastAsia="宋体"/>
          <w:color w:val="auto"/>
          <w:szCs w:val="21"/>
        </w:rPr>
      </w:pPr>
      <w:r>
        <w:rPr>
          <w:rFonts w:ascii="Times New Roman" w:hAnsi="Times New Roman" w:eastAsia="宋体"/>
          <w:color w:val="auto"/>
          <w:szCs w:val="21"/>
        </w:rPr>
        <w:t>1</w:t>
      </w:r>
      <w:r>
        <w:rPr>
          <w:rFonts w:hint="eastAsia" w:ascii="Times New Roman" w:hAnsi="Times New Roman" w:eastAsia="宋体"/>
          <w:color w:val="auto"/>
          <w:szCs w:val="21"/>
        </w:rPr>
        <w:t>1</w:t>
      </w:r>
      <w:r>
        <w:rPr>
          <w:rFonts w:ascii="Times New Roman" w:hAnsi="Times New Roman" w:eastAsia="宋体"/>
          <w:color w:val="auto"/>
          <w:szCs w:val="21"/>
        </w:rPr>
        <w:t>、 建立健全规范的空调设备档案、 运行档案、 维修档案、 维护巡查档案， 方便管理部门及时掌握设备的各种信息。</w:t>
      </w:r>
    </w:p>
    <w:p w14:paraId="6C0C26F6">
      <w:pPr>
        <w:spacing w:line="400" w:lineRule="exact"/>
        <w:jc w:val="left"/>
        <w:rPr>
          <w:rFonts w:ascii="Times New Roman" w:hAnsi="Times New Roman" w:eastAsia="宋体"/>
          <w:color w:val="auto"/>
          <w:szCs w:val="21"/>
        </w:rPr>
      </w:pPr>
      <w:r>
        <w:rPr>
          <w:rFonts w:ascii="Times New Roman" w:hAnsi="Times New Roman" w:eastAsia="宋体"/>
          <w:color w:val="auto"/>
          <w:szCs w:val="21"/>
        </w:rPr>
        <w:t>1</w:t>
      </w:r>
      <w:r>
        <w:rPr>
          <w:rFonts w:hint="eastAsia" w:ascii="Times New Roman" w:hAnsi="Times New Roman" w:eastAsia="宋体"/>
          <w:color w:val="auto"/>
          <w:szCs w:val="21"/>
        </w:rPr>
        <w:t>2</w:t>
      </w:r>
      <w:r>
        <w:rPr>
          <w:rFonts w:ascii="Times New Roman" w:hAnsi="Times New Roman" w:eastAsia="宋体"/>
          <w:color w:val="auto"/>
          <w:szCs w:val="21"/>
        </w:rPr>
        <w:t>、 建立和完善中央空调系统维保的各种规章制度、 维护保养制度和操作规程， 建立应急预案和安全生产管理制度， 并报采购人同意后执行。</w:t>
      </w:r>
    </w:p>
    <w:p w14:paraId="0C224BED">
      <w:pPr>
        <w:spacing w:line="400" w:lineRule="exact"/>
        <w:jc w:val="left"/>
        <w:rPr>
          <w:color w:val="auto"/>
          <w:highlight w:val="none"/>
        </w:rPr>
      </w:pPr>
      <w:r>
        <w:rPr>
          <w:rFonts w:hint="eastAsia" w:ascii="Times New Roman" w:hAnsi="Times New Roman" w:eastAsia="宋体"/>
          <w:color w:val="auto"/>
          <w:szCs w:val="21"/>
        </w:rPr>
        <w:t>13、中标人须每月提供</w:t>
      </w:r>
      <w:r>
        <w:rPr>
          <w:rFonts w:hint="eastAsia" w:ascii="Times New Roman" w:hAnsi="Times New Roman" w:eastAsia="宋体"/>
          <w:color w:val="auto"/>
          <w:szCs w:val="21"/>
          <w:lang w:val="en-US" w:eastAsia="zh-CN"/>
        </w:rPr>
        <w:t>本项目</w:t>
      </w:r>
      <w:r>
        <w:rPr>
          <w:rFonts w:hint="eastAsia" w:ascii="Times New Roman" w:hAnsi="Times New Roman" w:eastAsia="宋体"/>
          <w:color w:val="auto"/>
          <w:szCs w:val="21"/>
          <w:highlight w:val="none"/>
          <w:lang w:val="en-US" w:eastAsia="zh-CN"/>
        </w:rPr>
        <w:t>的工作计划、工作总结、</w:t>
      </w:r>
      <w:r>
        <w:rPr>
          <w:rFonts w:hint="eastAsia" w:ascii="Times New Roman" w:hAnsi="Times New Roman" w:eastAsia="宋体"/>
          <w:color w:val="auto"/>
          <w:szCs w:val="21"/>
          <w:highlight w:val="none"/>
        </w:rPr>
        <w:t>维护保养工作记录（含保养检测报告表）、维修更换材料确认单、检修记录、设备运行和安全状况报告，如有突发事件发生，自发生日起两日内提供事件处理报告。</w:t>
      </w:r>
    </w:p>
    <w:p w14:paraId="5A0255D8">
      <w:pPr>
        <w:spacing w:line="400" w:lineRule="exact"/>
        <w:jc w:val="left"/>
        <w:rPr>
          <w:rFonts w:hint="eastAsia" w:ascii="Times New Roman" w:hAnsi="Times New Roman" w:eastAsia="宋体"/>
          <w:color w:val="auto"/>
          <w:szCs w:val="21"/>
          <w:highlight w:val="none"/>
        </w:rPr>
      </w:pPr>
      <w:r>
        <w:rPr>
          <w:rFonts w:hint="eastAsia" w:ascii="Times New Roman" w:hAnsi="Times New Roman" w:eastAsia="宋体"/>
          <w:color w:val="auto"/>
          <w:szCs w:val="21"/>
          <w:highlight w:val="none"/>
        </w:rPr>
        <w:t>14、上述列出设备的数量多少和型号与实际不一致的，以实际为准。</w:t>
      </w:r>
    </w:p>
    <w:p w14:paraId="35637092">
      <w:pPr>
        <w:spacing w:line="400" w:lineRule="exact"/>
        <w:jc w:val="left"/>
        <w:rPr>
          <w:rFonts w:hint="default" w:ascii="Times New Roman" w:hAnsi="Times New Roman" w:eastAsia="宋体"/>
          <w:color w:val="auto"/>
          <w:szCs w:val="21"/>
          <w:highlight w:val="none"/>
          <w:lang w:val="en-US" w:eastAsia="zh-CN"/>
        </w:rPr>
      </w:pPr>
      <w:r>
        <w:rPr>
          <w:rFonts w:hint="eastAsia" w:ascii="Times New Roman" w:hAnsi="Times New Roman" w:eastAsia="宋体"/>
          <w:color w:val="auto"/>
          <w:szCs w:val="21"/>
          <w:highlight w:val="none"/>
          <w:lang w:val="en-US" w:eastAsia="zh-CN"/>
        </w:rPr>
        <w:t>15、合同终止时，中标人应将采购人所需保存的所有原始资料（如设备清单信息、日常巡检记录、维护保养记录、维修记录、清洗消毒记录、</w:t>
      </w:r>
      <w:r>
        <w:rPr>
          <w:rFonts w:hint="eastAsia" w:ascii="Times New Roman" w:hAnsi="Times New Roman" w:eastAsia="宋体"/>
          <w:color w:val="auto"/>
          <w:szCs w:val="21"/>
          <w:highlight w:val="none"/>
          <w:lang w:val="en-US" w:eastAsia="zh-CN"/>
        </w:rPr>
        <w:t>培训资料</w:t>
      </w:r>
      <w:r>
        <w:rPr>
          <w:rFonts w:hint="eastAsia" w:ascii="Times New Roman" w:hAnsi="Times New Roman" w:eastAsia="宋体"/>
          <w:color w:val="auto"/>
          <w:szCs w:val="21"/>
          <w:highlight w:val="none"/>
          <w:lang w:val="en-US" w:eastAsia="zh-CN"/>
        </w:rPr>
        <w:t>等）移交至采购人，并完成所有的交接手续后方可撤场。</w:t>
      </w:r>
    </w:p>
    <w:p w14:paraId="1E07F1BD">
      <w:pPr>
        <w:spacing w:line="400" w:lineRule="exact"/>
        <w:jc w:val="left"/>
        <w:rPr>
          <w:rFonts w:ascii="Times New Roman" w:hAnsi="Times New Roman" w:eastAsia="宋体"/>
          <w:color w:val="auto"/>
          <w:szCs w:val="21"/>
          <w:highlight w:val="none"/>
        </w:rPr>
      </w:pPr>
    </w:p>
    <w:p w14:paraId="65E648E5">
      <w:pPr>
        <w:spacing w:line="400" w:lineRule="exact"/>
        <w:jc w:val="left"/>
        <w:rPr>
          <w:rFonts w:ascii="Times New Roman" w:hAnsi="Times New Roman" w:eastAsia="宋体"/>
          <w:b/>
          <w:color w:val="auto"/>
          <w:szCs w:val="21"/>
        </w:rPr>
      </w:pPr>
      <w:r>
        <w:rPr>
          <w:rFonts w:hint="eastAsia" w:ascii="Times New Roman" w:hAnsi="Times New Roman" w:eastAsia="宋体"/>
          <w:b/>
          <w:color w:val="auto"/>
          <w:szCs w:val="21"/>
        </w:rPr>
        <w:t>十、工作质量要求</w:t>
      </w:r>
    </w:p>
    <w:p w14:paraId="64F0D956">
      <w:pPr>
        <w:spacing w:line="400" w:lineRule="exact"/>
        <w:jc w:val="left"/>
        <w:rPr>
          <w:rFonts w:ascii="Times New Roman" w:hAnsi="Times New Roman" w:eastAsia="宋体"/>
          <w:color w:val="auto"/>
          <w:szCs w:val="21"/>
        </w:rPr>
      </w:pPr>
      <w:r>
        <w:rPr>
          <w:rFonts w:ascii="Times New Roman" w:hAnsi="Times New Roman" w:eastAsia="宋体"/>
          <w:color w:val="auto"/>
          <w:szCs w:val="21"/>
        </w:rPr>
        <w:t>1、 空调系统运行管理符合安全、节能运行标准，确保空调系统设备处于良好状态。</w:t>
      </w:r>
    </w:p>
    <w:p w14:paraId="1DCF78B8">
      <w:pPr>
        <w:spacing w:line="400" w:lineRule="exact"/>
        <w:jc w:val="left"/>
        <w:rPr>
          <w:rFonts w:ascii="Times New Roman" w:hAnsi="Times New Roman" w:eastAsia="宋体"/>
          <w:color w:val="auto"/>
          <w:szCs w:val="21"/>
        </w:rPr>
      </w:pPr>
      <w:r>
        <w:rPr>
          <w:rFonts w:ascii="Times New Roman" w:hAnsi="Times New Roman" w:eastAsia="宋体"/>
          <w:color w:val="auto"/>
          <w:szCs w:val="21"/>
        </w:rPr>
        <w:t>2、 维护保养工作质量应符合国家和地方相关行业规定。</w:t>
      </w:r>
    </w:p>
    <w:p w14:paraId="3E0FD5DA">
      <w:pPr>
        <w:spacing w:line="400" w:lineRule="exact"/>
        <w:jc w:val="left"/>
        <w:rPr>
          <w:rFonts w:ascii="Times New Roman" w:hAnsi="Times New Roman" w:eastAsia="宋体"/>
          <w:color w:val="auto"/>
          <w:szCs w:val="21"/>
        </w:rPr>
      </w:pPr>
      <w:r>
        <w:rPr>
          <w:rFonts w:ascii="Times New Roman" w:hAnsi="Times New Roman" w:eastAsia="宋体"/>
          <w:color w:val="auto"/>
          <w:szCs w:val="21"/>
        </w:rPr>
        <w:t>3、 空调系统运行管理和维保质量必须达到三甲医院或上级部门检查的要求。</w:t>
      </w:r>
    </w:p>
    <w:p w14:paraId="7587872F">
      <w:pPr>
        <w:spacing w:line="400" w:lineRule="exact"/>
        <w:jc w:val="left"/>
        <w:rPr>
          <w:rFonts w:ascii="Times New Roman" w:hAnsi="Times New Roman" w:eastAsia="宋体"/>
          <w:color w:val="auto"/>
          <w:szCs w:val="21"/>
        </w:rPr>
      </w:pPr>
      <w:r>
        <w:rPr>
          <w:rFonts w:ascii="Times New Roman" w:hAnsi="Times New Roman" w:eastAsia="宋体"/>
          <w:color w:val="auto"/>
          <w:szCs w:val="21"/>
        </w:rPr>
        <w:t>4、 保证室内温度、湿度、空气新鲜度等的要求，送风效果达到国家现行标准。</w:t>
      </w:r>
    </w:p>
    <w:p w14:paraId="3DD348A3">
      <w:pPr>
        <w:spacing w:line="400" w:lineRule="exact"/>
        <w:jc w:val="left"/>
        <w:rPr>
          <w:rFonts w:ascii="Times New Roman" w:hAnsi="Times New Roman" w:eastAsia="宋体"/>
          <w:color w:val="auto"/>
          <w:szCs w:val="21"/>
        </w:rPr>
      </w:pPr>
      <w:r>
        <w:rPr>
          <w:rFonts w:ascii="Times New Roman" w:hAnsi="Times New Roman" w:eastAsia="宋体"/>
          <w:color w:val="auto"/>
          <w:szCs w:val="21"/>
        </w:rPr>
        <w:t>5、 保证处理后的水质达到《广东省中央空调循环水及循环冷却水水质标准》（DB44／ T115－2000）。</w:t>
      </w:r>
    </w:p>
    <w:p w14:paraId="2FA98498">
      <w:pPr>
        <w:spacing w:line="400" w:lineRule="exact"/>
        <w:jc w:val="left"/>
        <w:rPr>
          <w:rFonts w:ascii="宋体" w:hAnsi="宋体" w:eastAsia="宋体" w:cs="宋体"/>
          <w:color w:val="auto"/>
          <w:szCs w:val="21"/>
        </w:rPr>
      </w:pPr>
      <w:r>
        <w:rPr>
          <w:rFonts w:hint="eastAsia" w:ascii="宋体" w:hAnsi="宋体" w:eastAsia="宋体" w:cs="宋体"/>
          <w:color w:val="auto"/>
          <w:szCs w:val="21"/>
        </w:rPr>
        <w:t>6、 净化空调系统的使用标准及净化指标符合国家现行规范要求，按照《医院洁净手术部建筑技术规范》（GB 50333-2013）、《洁净室施工及验收规范》（GB 50591-2010）标准、《医院空气净化管理规范》（WS/T 368-2012）结合系统具体情况进行维修、保养。</w:t>
      </w:r>
    </w:p>
    <w:p w14:paraId="08018FE6">
      <w:pPr>
        <w:spacing w:line="400" w:lineRule="exact"/>
        <w:jc w:val="left"/>
        <w:rPr>
          <w:rFonts w:ascii="宋体" w:hAnsi="宋体" w:eastAsia="宋体" w:cs="宋体"/>
          <w:color w:val="auto"/>
          <w:szCs w:val="21"/>
        </w:rPr>
      </w:pPr>
      <w:r>
        <w:rPr>
          <w:rFonts w:hint="eastAsia" w:ascii="宋体" w:hAnsi="宋体" w:eastAsia="宋体" w:cs="宋体"/>
          <w:color w:val="auto"/>
          <w:szCs w:val="21"/>
        </w:rPr>
        <w:t>7、净化区域每年须通过采购人认可的具有国家相关部门颁发专业检测资质证书（有效期内）的第三方检测单位检测并合格，中标人负责检测费用，并将检测报告交给采购人。若由于供应商维保不到位，使检测结果不合格，供应商必须进行整改，直到检测合格为止。</w:t>
      </w:r>
    </w:p>
    <w:p w14:paraId="0059460F">
      <w:pPr>
        <w:spacing w:line="400" w:lineRule="exact"/>
        <w:jc w:val="left"/>
        <w:rPr>
          <w:rFonts w:ascii="Times New Roman" w:hAnsi="Times New Roman" w:eastAsia="宋体"/>
          <w:color w:val="auto"/>
          <w:szCs w:val="21"/>
        </w:rPr>
      </w:pPr>
      <w:r>
        <w:rPr>
          <w:rFonts w:hint="eastAsia" w:ascii="Times New Roman" w:hAnsi="Times New Roman" w:eastAsia="宋体"/>
          <w:color w:val="auto"/>
          <w:szCs w:val="21"/>
        </w:rPr>
        <w:t>8</w:t>
      </w:r>
      <w:r>
        <w:rPr>
          <w:rFonts w:ascii="Times New Roman" w:hAnsi="Times New Roman" w:eastAsia="宋体"/>
          <w:color w:val="auto"/>
          <w:szCs w:val="21"/>
        </w:rPr>
        <w:t>、 保持设备和机房环境整洁，保持设备原有的电气、管道等设计回路，若确需更改，须得到采购人确认。</w:t>
      </w:r>
    </w:p>
    <w:p w14:paraId="703FD23B">
      <w:pPr>
        <w:spacing w:line="400" w:lineRule="exact"/>
        <w:jc w:val="left"/>
        <w:rPr>
          <w:rFonts w:ascii="Times New Roman" w:hAnsi="Times New Roman" w:eastAsia="宋体"/>
          <w:color w:val="auto"/>
          <w:szCs w:val="21"/>
        </w:rPr>
      </w:pPr>
      <w:r>
        <w:rPr>
          <w:rFonts w:hint="eastAsia" w:ascii="Times New Roman" w:hAnsi="Times New Roman" w:eastAsia="宋体"/>
          <w:color w:val="auto"/>
          <w:szCs w:val="21"/>
        </w:rPr>
        <w:t>9</w:t>
      </w:r>
      <w:r>
        <w:rPr>
          <w:rFonts w:ascii="Times New Roman" w:hAnsi="Times New Roman" w:eastAsia="宋体"/>
          <w:color w:val="auto"/>
          <w:szCs w:val="21"/>
        </w:rPr>
        <w:t>、 必须更换质量可靠的原装配件，若在市场上找不到，经采购人同意后，方可用有质量保证的其他备件代替。</w:t>
      </w:r>
    </w:p>
    <w:p w14:paraId="5E068766">
      <w:pPr>
        <w:spacing w:line="400" w:lineRule="exact"/>
        <w:jc w:val="left"/>
        <w:rPr>
          <w:rFonts w:ascii="Times New Roman" w:hAnsi="Times New Roman" w:eastAsia="宋体"/>
          <w:color w:val="auto"/>
          <w:szCs w:val="21"/>
        </w:rPr>
      </w:pPr>
      <w:r>
        <w:rPr>
          <w:rFonts w:hint="eastAsia" w:ascii="Times New Roman" w:hAnsi="Times New Roman" w:eastAsia="宋体"/>
          <w:color w:val="auto"/>
          <w:szCs w:val="21"/>
        </w:rPr>
        <w:t>10</w:t>
      </w:r>
      <w:r>
        <w:rPr>
          <w:rFonts w:ascii="Times New Roman" w:hAnsi="Times New Roman" w:eastAsia="宋体"/>
          <w:color w:val="auto"/>
          <w:szCs w:val="21"/>
        </w:rPr>
        <w:t>、 迅速准确排除空调设备的故障，尽力减少故障所造成的损失，服务态度、服务效率需达标。</w:t>
      </w:r>
    </w:p>
    <w:p w14:paraId="3B6C76A7">
      <w:pPr>
        <w:spacing w:line="400" w:lineRule="exact"/>
        <w:jc w:val="left"/>
        <w:rPr>
          <w:rFonts w:ascii="Times New Roman" w:hAnsi="Times New Roman" w:eastAsia="宋体"/>
          <w:color w:val="auto"/>
          <w:szCs w:val="21"/>
        </w:rPr>
      </w:pPr>
    </w:p>
    <w:p w14:paraId="4DDD8FDC">
      <w:pPr>
        <w:spacing w:line="400" w:lineRule="exact"/>
        <w:jc w:val="left"/>
        <w:rPr>
          <w:rFonts w:ascii="Times New Roman" w:hAnsi="Times New Roman" w:eastAsia="宋体"/>
          <w:b/>
          <w:color w:val="auto"/>
          <w:szCs w:val="21"/>
        </w:rPr>
      </w:pPr>
      <w:r>
        <w:rPr>
          <w:rFonts w:hint="eastAsia" w:ascii="Times New Roman" w:hAnsi="Times New Roman" w:eastAsia="宋体"/>
          <w:b/>
          <w:color w:val="auto"/>
          <w:szCs w:val="21"/>
        </w:rPr>
        <w:t>十</w:t>
      </w:r>
      <w:r>
        <w:rPr>
          <w:rFonts w:hint="eastAsia" w:ascii="Times New Roman" w:hAnsi="Times New Roman" w:eastAsia="宋体"/>
          <w:b/>
          <w:color w:val="auto"/>
          <w:szCs w:val="21"/>
          <w:lang w:val="en-US" w:eastAsia="zh-CN"/>
        </w:rPr>
        <w:t>一</w:t>
      </w:r>
      <w:r>
        <w:rPr>
          <w:rFonts w:hint="eastAsia" w:ascii="Times New Roman" w:hAnsi="Times New Roman" w:eastAsia="宋体"/>
          <w:b/>
          <w:color w:val="auto"/>
          <w:szCs w:val="21"/>
        </w:rPr>
        <w:t>、服务质量监管</w:t>
      </w:r>
    </w:p>
    <w:p w14:paraId="57933061">
      <w:pPr>
        <w:pStyle w:val="4"/>
        <w:spacing w:after="0"/>
        <w:ind w:left="0" w:firstLine="0" w:firstLineChars="0"/>
        <w:rPr>
          <w:rFonts w:cstheme="minorBidi"/>
          <w:color w:val="auto"/>
          <w:szCs w:val="21"/>
        </w:rPr>
      </w:pPr>
      <w:r>
        <w:rPr>
          <w:rFonts w:hint="eastAsia" w:cstheme="minorBidi"/>
          <w:color w:val="auto"/>
          <w:szCs w:val="21"/>
        </w:rPr>
        <w:t>1、由采购人每月根据《空调系统维保服务质量考核表》详见考核表项）对中标人的服务质量进行监督考核，考核结果与当月的服务费挂钩，中标人应积极配合采购人的监督和考核，不得以任何理由拒绝或阻挠采购人的考核。</w:t>
      </w:r>
    </w:p>
    <w:p w14:paraId="7F0E721E">
      <w:pPr>
        <w:spacing w:line="400" w:lineRule="exact"/>
        <w:jc w:val="left"/>
        <w:rPr>
          <w:rFonts w:ascii="Times New Roman" w:hAnsi="Times New Roman" w:eastAsia="宋体"/>
          <w:color w:val="auto"/>
          <w:szCs w:val="21"/>
          <w:highlight w:val="none"/>
        </w:rPr>
      </w:pPr>
      <w:r>
        <w:rPr>
          <w:rFonts w:hint="eastAsia" w:ascii="Times New Roman" w:hAnsi="Times New Roman" w:eastAsia="宋体"/>
          <w:color w:val="auto"/>
          <w:szCs w:val="21"/>
          <w:highlight w:val="none"/>
        </w:rPr>
        <w:t>2、考评结果与中标人当月的服务费挂钩，总分为100分，当月考评总分≥95分为合格。90分≤考核分＜95分，扣当月1%服务费；85</w:t>
      </w:r>
      <w:r>
        <w:rPr>
          <w:rFonts w:hint="eastAsia" w:ascii="Times New Roman" w:hAnsi="Times New Roman" w:eastAsia="宋体"/>
          <w:color w:val="auto"/>
          <w:szCs w:val="21"/>
          <w:highlight w:val="none"/>
          <w:lang w:val="en-US" w:eastAsia="zh-CN"/>
        </w:rPr>
        <w:t>分</w:t>
      </w:r>
      <w:r>
        <w:rPr>
          <w:rFonts w:hint="eastAsia" w:ascii="Times New Roman" w:hAnsi="Times New Roman" w:eastAsia="宋体"/>
          <w:color w:val="auto"/>
          <w:szCs w:val="21"/>
          <w:highlight w:val="none"/>
        </w:rPr>
        <w:t>≤考核分＜90</w:t>
      </w:r>
      <w:r>
        <w:rPr>
          <w:rFonts w:hint="eastAsia" w:ascii="Times New Roman" w:hAnsi="Times New Roman" w:eastAsia="宋体"/>
          <w:color w:val="auto"/>
          <w:szCs w:val="21"/>
          <w:highlight w:val="none"/>
          <w:lang w:val="en-US" w:eastAsia="zh-CN"/>
        </w:rPr>
        <w:t>分</w:t>
      </w:r>
      <w:r>
        <w:rPr>
          <w:rFonts w:hint="eastAsia" w:ascii="Times New Roman" w:hAnsi="Times New Roman" w:eastAsia="宋体"/>
          <w:color w:val="auto"/>
          <w:szCs w:val="21"/>
          <w:highlight w:val="none"/>
        </w:rPr>
        <w:t>，扣当月服务费的2%；考核分＜85</w:t>
      </w:r>
      <w:r>
        <w:rPr>
          <w:rFonts w:hint="eastAsia" w:ascii="Times New Roman" w:hAnsi="Times New Roman" w:eastAsia="宋体"/>
          <w:color w:val="auto"/>
          <w:szCs w:val="21"/>
          <w:highlight w:val="none"/>
          <w:lang w:val="en-US" w:eastAsia="zh-CN"/>
        </w:rPr>
        <w:t>分</w:t>
      </w:r>
      <w:r>
        <w:rPr>
          <w:rFonts w:hint="eastAsia" w:ascii="Times New Roman" w:hAnsi="Times New Roman" w:eastAsia="宋体"/>
          <w:color w:val="auto"/>
          <w:szCs w:val="21"/>
          <w:highlight w:val="none"/>
        </w:rPr>
        <w:t>，扣当月服务费的5%；连续两个月考核结果低于85分（不含</w:t>
      </w:r>
      <w:r>
        <w:rPr>
          <w:rFonts w:hint="eastAsia" w:ascii="Times New Roman" w:hAnsi="Times New Roman" w:eastAsia="宋体"/>
          <w:color w:val="auto"/>
          <w:szCs w:val="21"/>
          <w:highlight w:val="none"/>
          <w:lang w:val="en-US" w:eastAsia="zh-CN"/>
        </w:rPr>
        <w:t>8</w:t>
      </w:r>
      <w:r>
        <w:rPr>
          <w:rFonts w:hint="eastAsia" w:ascii="Times New Roman" w:hAnsi="Times New Roman" w:eastAsia="宋体"/>
          <w:color w:val="auto"/>
          <w:szCs w:val="21"/>
          <w:highlight w:val="none"/>
        </w:rPr>
        <w:t>5分）的，采购人有权单方解除合同。</w:t>
      </w:r>
    </w:p>
    <w:p w14:paraId="2766B042">
      <w:pPr>
        <w:spacing w:line="400" w:lineRule="exact"/>
        <w:jc w:val="left"/>
        <w:rPr>
          <w:rFonts w:ascii="Times New Roman" w:hAnsi="Times New Roman" w:eastAsia="宋体"/>
          <w:color w:val="auto"/>
          <w:szCs w:val="21"/>
        </w:rPr>
      </w:pPr>
      <w:r>
        <w:rPr>
          <w:rFonts w:hint="eastAsia" w:ascii="Times New Roman" w:hAnsi="Times New Roman" w:eastAsia="宋体"/>
          <w:color w:val="auto"/>
          <w:szCs w:val="21"/>
        </w:rPr>
        <w:t>3、如果中标人未按要求落实空调系统维护保养工作，存在弄虚作假行为的，采购人有权从当月服务费中扣罚相应的服务费：第一次发现扣服务费的500元，第二次发现2倍扣罚，第三次发现3倍扣罚，以此类推。</w:t>
      </w:r>
    </w:p>
    <w:p w14:paraId="4677CBC9">
      <w:pPr>
        <w:pStyle w:val="2"/>
        <w:rPr>
          <w:rFonts w:eastAsia="宋体"/>
          <w:color w:val="auto"/>
        </w:rPr>
      </w:pPr>
    </w:p>
    <w:p w14:paraId="06CFBA9B">
      <w:pPr>
        <w:autoSpaceDE w:val="0"/>
        <w:autoSpaceDN w:val="0"/>
        <w:spacing w:line="360" w:lineRule="auto"/>
        <w:jc w:val="center"/>
        <w:rPr>
          <w:rFonts w:ascii="Times New Roman" w:hAnsi="Times New Roman" w:eastAsia="宋体" w:cs="DengXian Regular"/>
          <w:color w:val="auto"/>
          <w:szCs w:val="21"/>
        </w:rPr>
      </w:pPr>
      <w:r>
        <w:rPr>
          <w:rFonts w:hint="eastAsia" w:ascii="Times New Roman" w:hAnsi="Times New Roman" w:eastAsia="宋体" w:cs="DengXian Regular"/>
          <w:color w:val="auto"/>
          <w:szCs w:val="21"/>
        </w:rPr>
        <w:t>空调系统维保服务质量考核表（</w:t>
      </w:r>
      <w:r>
        <w:rPr>
          <w:rFonts w:hint="eastAsia" w:ascii="Times New Roman" w:hAnsi="Times New Roman" w:eastAsia="宋体"/>
          <w:color w:val="auto"/>
          <w:szCs w:val="21"/>
        </w:rPr>
        <w:t>采购人可结合实际情况需求对考核表进行修改或调整</w:t>
      </w:r>
      <w:r>
        <w:rPr>
          <w:rFonts w:hint="eastAsia" w:ascii="Times New Roman" w:hAnsi="Times New Roman" w:eastAsia="宋体" w:cs="DengXian Regular"/>
          <w:color w:val="auto"/>
          <w:szCs w:val="21"/>
        </w:rPr>
        <w:t>）</w:t>
      </w:r>
    </w:p>
    <w:tbl>
      <w:tblPr>
        <w:tblStyle w:val="11"/>
        <w:tblW w:w="103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4554"/>
        <w:gridCol w:w="735"/>
        <w:gridCol w:w="2932"/>
        <w:gridCol w:w="1134"/>
      </w:tblGrid>
      <w:tr w14:paraId="45EBD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959" w:type="dxa"/>
            <w:tcBorders>
              <w:top w:val="single" w:color="auto" w:sz="4" w:space="0"/>
              <w:left w:val="single" w:color="auto" w:sz="4" w:space="0"/>
              <w:bottom w:val="single" w:color="auto" w:sz="4" w:space="0"/>
              <w:right w:val="single" w:color="auto" w:sz="4" w:space="0"/>
            </w:tcBorders>
            <w:shd w:val="clear" w:color="auto" w:fill="auto"/>
            <w:vAlign w:val="center"/>
          </w:tcPr>
          <w:p w14:paraId="11CA34AF">
            <w:pPr>
              <w:spacing w:line="260" w:lineRule="exact"/>
              <w:jc w:val="center"/>
              <w:rPr>
                <w:rFonts w:ascii="Times New Roman" w:hAnsi="Times New Roman" w:eastAsia="宋体" w:cs="宋体"/>
                <w:bCs/>
                <w:color w:val="auto"/>
                <w:szCs w:val="21"/>
              </w:rPr>
            </w:pPr>
            <w:r>
              <w:rPr>
                <w:rFonts w:hint="eastAsia" w:ascii="Times New Roman" w:hAnsi="Times New Roman" w:eastAsia="宋体" w:cs="宋体"/>
                <w:bCs/>
                <w:color w:val="auto"/>
                <w:szCs w:val="21"/>
              </w:rPr>
              <w:t>项目</w:t>
            </w:r>
          </w:p>
        </w:tc>
        <w:tc>
          <w:tcPr>
            <w:tcW w:w="4554" w:type="dxa"/>
            <w:tcBorders>
              <w:top w:val="single" w:color="auto" w:sz="4" w:space="0"/>
              <w:left w:val="single" w:color="auto" w:sz="4" w:space="0"/>
              <w:bottom w:val="single" w:color="auto" w:sz="4" w:space="0"/>
              <w:right w:val="single" w:color="auto" w:sz="4" w:space="0"/>
            </w:tcBorders>
            <w:shd w:val="clear" w:color="auto" w:fill="auto"/>
            <w:vAlign w:val="center"/>
          </w:tcPr>
          <w:p w14:paraId="0E83FD8A">
            <w:pPr>
              <w:spacing w:line="260" w:lineRule="exact"/>
              <w:jc w:val="center"/>
              <w:rPr>
                <w:rFonts w:ascii="Times New Roman" w:hAnsi="Times New Roman" w:eastAsia="宋体" w:cs="宋体"/>
                <w:bCs/>
                <w:color w:val="auto"/>
                <w:szCs w:val="21"/>
              </w:rPr>
            </w:pPr>
            <w:r>
              <w:rPr>
                <w:rFonts w:hint="eastAsia" w:ascii="Times New Roman" w:hAnsi="Times New Roman" w:eastAsia="宋体" w:cs="宋体"/>
                <w:bCs/>
                <w:color w:val="auto"/>
                <w:szCs w:val="21"/>
              </w:rPr>
              <w:t>考评标准</w:t>
            </w:r>
          </w:p>
        </w:tc>
        <w:tc>
          <w:tcPr>
            <w:tcW w:w="735" w:type="dxa"/>
            <w:tcBorders>
              <w:top w:val="single" w:color="auto" w:sz="4" w:space="0"/>
              <w:left w:val="single" w:color="auto" w:sz="4" w:space="0"/>
              <w:bottom w:val="single" w:color="auto" w:sz="4" w:space="0"/>
              <w:right w:val="single" w:color="auto" w:sz="4" w:space="0"/>
            </w:tcBorders>
            <w:shd w:val="clear" w:color="auto" w:fill="auto"/>
            <w:vAlign w:val="center"/>
          </w:tcPr>
          <w:p w14:paraId="705E48EB">
            <w:pPr>
              <w:spacing w:line="260" w:lineRule="exact"/>
              <w:jc w:val="center"/>
              <w:rPr>
                <w:rFonts w:ascii="Times New Roman" w:hAnsi="Times New Roman" w:eastAsia="宋体" w:cs="宋体"/>
                <w:bCs/>
                <w:color w:val="auto"/>
                <w:szCs w:val="21"/>
              </w:rPr>
            </w:pPr>
            <w:r>
              <w:rPr>
                <w:rFonts w:hint="eastAsia" w:ascii="Times New Roman" w:hAnsi="Times New Roman" w:eastAsia="宋体" w:cs="宋体"/>
                <w:bCs/>
                <w:color w:val="auto"/>
                <w:szCs w:val="21"/>
              </w:rPr>
              <w:t>分值</w:t>
            </w:r>
          </w:p>
        </w:tc>
        <w:tc>
          <w:tcPr>
            <w:tcW w:w="293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2797576">
            <w:pPr>
              <w:spacing w:line="260" w:lineRule="exact"/>
              <w:jc w:val="center"/>
              <w:rPr>
                <w:rFonts w:ascii="Times New Roman" w:hAnsi="Times New Roman" w:eastAsia="宋体" w:cs="宋体"/>
                <w:bCs/>
                <w:color w:val="auto"/>
                <w:szCs w:val="21"/>
              </w:rPr>
            </w:pPr>
            <w:r>
              <w:rPr>
                <w:rFonts w:hint="eastAsia" w:ascii="Times New Roman" w:hAnsi="Times New Roman" w:eastAsia="宋体" w:cs="宋体"/>
                <w:bCs/>
                <w:color w:val="auto"/>
                <w:szCs w:val="21"/>
              </w:rPr>
              <w:t>检查方法及扣分标准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65A02380">
            <w:pPr>
              <w:spacing w:line="260" w:lineRule="exact"/>
              <w:jc w:val="center"/>
              <w:rPr>
                <w:rFonts w:ascii="Times New Roman" w:hAnsi="Times New Roman" w:eastAsia="宋体" w:cs="宋体"/>
                <w:bCs/>
                <w:color w:val="auto"/>
                <w:szCs w:val="21"/>
              </w:rPr>
            </w:pPr>
            <w:r>
              <w:rPr>
                <w:rFonts w:hint="eastAsia" w:ascii="Times New Roman" w:hAnsi="Times New Roman" w:eastAsia="宋体" w:cs="宋体"/>
                <w:bCs/>
                <w:color w:val="auto"/>
                <w:szCs w:val="21"/>
              </w:rPr>
              <w:t>考评结果</w:t>
            </w:r>
          </w:p>
        </w:tc>
      </w:tr>
      <w:tr w14:paraId="4746A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959" w:type="dxa"/>
            <w:vMerge w:val="restart"/>
            <w:tcBorders>
              <w:top w:val="single" w:color="auto" w:sz="4" w:space="0"/>
              <w:left w:val="single" w:color="auto" w:sz="4" w:space="0"/>
              <w:right w:val="single" w:color="auto" w:sz="4" w:space="0"/>
            </w:tcBorders>
            <w:shd w:val="clear" w:color="auto" w:fill="auto"/>
            <w:vAlign w:val="center"/>
          </w:tcPr>
          <w:p w14:paraId="141953D3">
            <w:pPr>
              <w:spacing w:line="260" w:lineRule="exact"/>
              <w:rPr>
                <w:rFonts w:ascii="Times New Roman" w:hAnsi="Times New Roman" w:eastAsia="宋体" w:cs="宋体"/>
                <w:bCs/>
                <w:color w:val="auto"/>
                <w:szCs w:val="21"/>
              </w:rPr>
            </w:pPr>
            <w:r>
              <w:rPr>
                <w:rFonts w:hint="eastAsia" w:ascii="Times New Roman" w:hAnsi="Times New Roman" w:eastAsia="宋体" w:cs="宋体"/>
                <w:bCs/>
                <w:color w:val="auto"/>
                <w:szCs w:val="21"/>
              </w:rPr>
              <w:t>公司管理（2</w:t>
            </w:r>
            <w:r>
              <w:rPr>
                <w:rFonts w:ascii="Times New Roman" w:hAnsi="Times New Roman" w:eastAsia="宋体" w:cs="宋体"/>
                <w:bCs/>
                <w:color w:val="auto"/>
                <w:szCs w:val="21"/>
              </w:rPr>
              <w:t>0</w:t>
            </w:r>
            <w:r>
              <w:rPr>
                <w:rFonts w:hint="eastAsia" w:ascii="Times New Roman" w:hAnsi="Times New Roman" w:eastAsia="宋体" w:cs="宋体"/>
                <w:bCs/>
                <w:color w:val="auto"/>
                <w:szCs w:val="21"/>
              </w:rPr>
              <w:t>分）</w:t>
            </w:r>
          </w:p>
        </w:tc>
        <w:tc>
          <w:tcPr>
            <w:tcW w:w="4554" w:type="dxa"/>
            <w:tcBorders>
              <w:top w:val="single" w:color="auto" w:sz="4" w:space="0"/>
              <w:left w:val="single" w:color="auto" w:sz="4" w:space="0"/>
              <w:bottom w:val="single" w:color="auto" w:sz="4" w:space="0"/>
              <w:right w:val="single" w:color="auto" w:sz="4" w:space="0"/>
            </w:tcBorders>
            <w:shd w:val="clear" w:color="auto" w:fill="auto"/>
            <w:vAlign w:val="center"/>
          </w:tcPr>
          <w:p w14:paraId="34B5E5F7">
            <w:pPr>
              <w:spacing w:line="260" w:lineRule="exact"/>
              <w:rPr>
                <w:rFonts w:ascii="Times New Roman" w:hAnsi="Times New Roman" w:eastAsia="宋体" w:cs="宋体"/>
                <w:bCs/>
                <w:color w:val="auto"/>
                <w:szCs w:val="21"/>
              </w:rPr>
            </w:pPr>
            <w:r>
              <w:rPr>
                <w:rFonts w:hint="eastAsia" w:ascii="Times New Roman" w:hAnsi="Times New Roman" w:eastAsia="宋体" w:cs="宋体"/>
                <w:bCs/>
                <w:color w:val="auto"/>
                <w:szCs w:val="21"/>
              </w:rPr>
              <w:t>1.管理员工在岗情况：项目驻场维保人员要365天（含</w:t>
            </w:r>
            <w:r>
              <w:rPr>
                <w:rFonts w:ascii="Times New Roman" w:hAnsi="Times New Roman" w:eastAsia="宋体" w:cs="宋体"/>
                <w:bCs/>
                <w:color w:val="auto"/>
                <w:szCs w:val="21"/>
              </w:rPr>
              <w:t>公众假期与</w:t>
            </w:r>
            <w:r>
              <w:rPr>
                <w:rFonts w:hint="eastAsia" w:ascii="Times New Roman" w:hAnsi="Times New Roman" w:eastAsia="宋体" w:cs="宋体"/>
                <w:bCs/>
                <w:color w:val="auto"/>
                <w:szCs w:val="21"/>
                <w:lang w:eastAsia="zh-CN"/>
              </w:rPr>
              <w:t>节假日</w:t>
            </w:r>
            <w:r>
              <w:rPr>
                <w:rFonts w:hint="eastAsia" w:ascii="Times New Roman" w:hAnsi="Times New Roman" w:eastAsia="宋体" w:cs="宋体"/>
                <w:bCs/>
                <w:color w:val="auto"/>
                <w:szCs w:val="21"/>
              </w:rPr>
              <w:t>）坚守岗位，常驻现场维保人员不少于11名专业技术人员，负责24小时联络、组织、技术咨询工作，若有特殊情况需离开医院，应向医院主管部门报备并做好工作安排，不定时接受总务科微信共享定位查岗。</w:t>
            </w:r>
          </w:p>
        </w:tc>
        <w:tc>
          <w:tcPr>
            <w:tcW w:w="735" w:type="dxa"/>
            <w:tcBorders>
              <w:top w:val="single" w:color="auto" w:sz="4" w:space="0"/>
              <w:left w:val="single" w:color="auto" w:sz="4" w:space="0"/>
              <w:bottom w:val="single" w:color="auto" w:sz="4" w:space="0"/>
              <w:right w:val="single" w:color="auto" w:sz="4" w:space="0"/>
            </w:tcBorders>
            <w:shd w:val="clear" w:color="auto" w:fill="auto"/>
            <w:vAlign w:val="center"/>
          </w:tcPr>
          <w:p w14:paraId="3673C074">
            <w:pPr>
              <w:spacing w:line="260" w:lineRule="exact"/>
              <w:jc w:val="center"/>
              <w:rPr>
                <w:rFonts w:ascii="Times New Roman" w:hAnsi="Times New Roman" w:eastAsia="宋体" w:cs="宋体"/>
                <w:bCs/>
                <w:color w:val="auto"/>
                <w:szCs w:val="21"/>
              </w:rPr>
            </w:pPr>
            <w:r>
              <w:rPr>
                <w:rFonts w:hint="eastAsia" w:ascii="Times New Roman" w:hAnsi="Times New Roman" w:eastAsia="宋体" w:cs="宋体"/>
                <w:bCs/>
                <w:color w:val="auto"/>
                <w:szCs w:val="21"/>
              </w:rPr>
              <w:t>10</w:t>
            </w:r>
          </w:p>
        </w:tc>
        <w:tc>
          <w:tcPr>
            <w:tcW w:w="293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A98DB58">
            <w:pPr>
              <w:spacing w:line="260" w:lineRule="exact"/>
              <w:rPr>
                <w:rFonts w:ascii="Times New Roman" w:hAnsi="Times New Roman" w:eastAsia="宋体" w:cs="宋体"/>
                <w:bCs/>
                <w:color w:val="auto"/>
                <w:szCs w:val="21"/>
              </w:rPr>
            </w:pPr>
            <w:r>
              <w:rPr>
                <w:rFonts w:hint="eastAsia" w:ascii="Times New Roman" w:hAnsi="Times New Roman" w:eastAsia="宋体" w:cs="宋体"/>
                <w:bCs/>
                <w:color w:val="auto"/>
                <w:szCs w:val="21"/>
              </w:rPr>
              <w:t>驻场维保人员无故离岗或休息不向医院主管部门报备的，一次扣1分；如因管理人员休息而工作安排不到位导致不良后果的，扣2分。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3430595B">
            <w:pPr>
              <w:spacing w:line="260" w:lineRule="exact"/>
              <w:rPr>
                <w:rFonts w:ascii="Times New Roman" w:hAnsi="Times New Roman" w:eastAsia="宋体" w:cs="宋体"/>
                <w:bCs/>
                <w:color w:val="auto"/>
                <w:szCs w:val="21"/>
              </w:rPr>
            </w:pPr>
          </w:p>
        </w:tc>
      </w:tr>
      <w:tr w14:paraId="06A52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959" w:type="dxa"/>
            <w:vMerge w:val="continue"/>
            <w:tcBorders>
              <w:left w:val="single" w:color="auto" w:sz="4" w:space="0"/>
              <w:right w:val="single" w:color="auto" w:sz="4" w:space="0"/>
            </w:tcBorders>
            <w:shd w:val="clear" w:color="auto" w:fill="auto"/>
            <w:vAlign w:val="center"/>
          </w:tcPr>
          <w:p w14:paraId="53540D7A">
            <w:pPr>
              <w:spacing w:line="260" w:lineRule="exact"/>
              <w:rPr>
                <w:rFonts w:ascii="Times New Roman" w:hAnsi="Times New Roman" w:eastAsia="宋体" w:cs="宋体"/>
                <w:bCs/>
                <w:color w:val="auto"/>
                <w:szCs w:val="21"/>
              </w:rPr>
            </w:pPr>
          </w:p>
        </w:tc>
        <w:tc>
          <w:tcPr>
            <w:tcW w:w="4554" w:type="dxa"/>
            <w:tcBorders>
              <w:top w:val="single" w:color="auto" w:sz="4" w:space="0"/>
              <w:left w:val="single" w:color="auto" w:sz="4" w:space="0"/>
              <w:bottom w:val="single" w:color="auto" w:sz="4" w:space="0"/>
              <w:right w:val="single" w:color="auto" w:sz="4" w:space="0"/>
            </w:tcBorders>
            <w:shd w:val="clear" w:color="auto" w:fill="auto"/>
            <w:vAlign w:val="center"/>
          </w:tcPr>
          <w:p w14:paraId="5ADFA8DB">
            <w:pPr>
              <w:spacing w:line="260" w:lineRule="exact"/>
              <w:rPr>
                <w:rFonts w:ascii="Times New Roman" w:hAnsi="Times New Roman" w:eastAsia="宋体" w:cs="宋体"/>
                <w:bCs/>
                <w:color w:val="auto"/>
                <w:szCs w:val="21"/>
              </w:rPr>
            </w:pPr>
            <w:r>
              <w:rPr>
                <w:rFonts w:hint="eastAsia" w:ascii="Times New Roman" w:hAnsi="Times New Roman" w:eastAsia="宋体" w:cs="宋体"/>
                <w:bCs/>
                <w:color w:val="auto"/>
                <w:szCs w:val="21"/>
              </w:rPr>
              <w:t>2.员工培训：公司定期组织从业人员进行专业、安全培训并建立培训档案，员工熟悉本职工作职责和流程、相关法律法规、应急预案和处理方法、消防知识等，应急处理培训合格率达100%。新入职员工应培训合格方可上岗。</w:t>
            </w:r>
          </w:p>
        </w:tc>
        <w:tc>
          <w:tcPr>
            <w:tcW w:w="735" w:type="dxa"/>
            <w:tcBorders>
              <w:top w:val="single" w:color="auto" w:sz="4" w:space="0"/>
              <w:left w:val="single" w:color="auto" w:sz="4" w:space="0"/>
              <w:bottom w:val="single" w:color="auto" w:sz="4" w:space="0"/>
              <w:right w:val="single" w:color="auto" w:sz="4" w:space="0"/>
            </w:tcBorders>
            <w:shd w:val="clear" w:color="auto" w:fill="auto"/>
            <w:vAlign w:val="center"/>
          </w:tcPr>
          <w:p w14:paraId="42786709">
            <w:pPr>
              <w:spacing w:line="260" w:lineRule="exact"/>
              <w:jc w:val="center"/>
              <w:rPr>
                <w:rFonts w:ascii="Times New Roman" w:hAnsi="Times New Roman" w:eastAsia="宋体" w:cs="宋体"/>
                <w:bCs/>
                <w:color w:val="auto"/>
                <w:szCs w:val="21"/>
              </w:rPr>
            </w:pPr>
            <w:r>
              <w:rPr>
                <w:rFonts w:hint="eastAsia" w:ascii="Times New Roman" w:hAnsi="Times New Roman" w:eastAsia="宋体" w:cs="宋体"/>
                <w:bCs/>
                <w:color w:val="auto"/>
                <w:szCs w:val="21"/>
              </w:rPr>
              <w:t>5</w:t>
            </w:r>
          </w:p>
        </w:tc>
        <w:tc>
          <w:tcPr>
            <w:tcW w:w="293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B74CFE1">
            <w:pPr>
              <w:spacing w:line="260" w:lineRule="exact"/>
              <w:rPr>
                <w:rFonts w:ascii="Times New Roman" w:hAnsi="Times New Roman" w:eastAsia="宋体" w:cs="宋体"/>
                <w:bCs/>
                <w:color w:val="auto"/>
                <w:szCs w:val="21"/>
              </w:rPr>
            </w:pPr>
            <w:r>
              <w:rPr>
                <w:rFonts w:ascii="Times New Roman" w:hAnsi="Times New Roman" w:eastAsia="宋体" w:cs="宋体"/>
                <w:bCs/>
                <w:color w:val="auto"/>
                <w:szCs w:val="21"/>
              </w:rPr>
              <w:t>无落实培训计划或无应急演练的，缺一次扣</w:t>
            </w:r>
            <w:r>
              <w:rPr>
                <w:rFonts w:hint="eastAsia" w:ascii="Times New Roman" w:hAnsi="Times New Roman" w:eastAsia="宋体" w:cs="宋体"/>
                <w:bCs/>
                <w:color w:val="auto"/>
                <w:szCs w:val="21"/>
              </w:rPr>
              <w:t>1分；抽问员工，对岗位职责、工作流程、应急处理预案、消防知识等内容不熟悉的，扣1分/人。新入职员工未经培训或培训后不熟悉工作要求和流程而单独上岗的，扣2分。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13DABD1F">
            <w:pPr>
              <w:spacing w:line="260" w:lineRule="exact"/>
              <w:rPr>
                <w:rFonts w:ascii="Times New Roman" w:hAnsi="Times New Roman" w:eastAsia="宋体" w:cs="宋体"/>
                <w:bCs/>
                <w:color w:val="auto"/>
                <w:szCs w:val="21"/>
              </w:rPr>
            </w:pPr>
          </w:p>
        </w:tc>
      </w:tr>
      <w:tr w14:paraId="6A02F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959" w:type="dxa"/>
            <w:vMerge w:val="continue"/>
            <w:tcBorders>
              <w:left w:val="single" w:color="auto" w:sz="4" w:space="0"/>
              <w:right w:val="single" w:color="auto" w:sz="4" w:space="0"/>
            </w:tcBorders>
            <w:shd w:val="clear" w:color="auto" w:fill="auto"/>
            <w:vAlign w:val="center"/>
          </w:tcPr>
          <w:p w14:paraId="7CBFE2A5">
            <w:pPr>
              <w:spacing w:line="260" w:lineRule="exact"/>
              <w:rPr>
                <w:rFonts w:ascii="Times New Roman" w:hAnsi="Times New Roman" w:eastAsia="宋体" w:cs="宋体"/>
                <w:bCs/>
                <w:color w:val="auto"/>
                <w:szCs w:val="21"/>
              </w:rPr>
            </w:pPr>
          </w:p>
        </w:tc>
        <w:tc>
          <w:tcPr>
            <w:tcW w:w="4554" w:type="dxa"/>
            <w:tcBorders>
              <w:top w:val="single" w:color="auto" w:sz="4" w:space="0"/>
              <w:left w:val="single" w:color="auto" w:sz="4" w:space="0"/>
              <w:bottom w:val="single" w:color="auto" w:sz="4" w:space="0"/>
              <w:right w:val="single" w:color="auto" w:sz="4" w:space="0"/>
            </w:tcBorders>
            <w:shd w:val="clear" w:color="auto" w:fill="auto"/>
            <w:vAlign w:val="center"/>
          </w:tcPr>
          <w:p w14:paraId="4F038B3D">
            <w:pPr>
              <w:spacing w:line="260" w:lineRule="exact"/>
              <w:rPr>
                <w:rFonts w:ascii="Times New Roman" w:hAnsi="Times New Roman" w:eastAsia="宋体" w:cs="宋体"/>
                <w:bCs/>
                <w:color w:val="auto"/>
                <w:szCs w:val="21"/>
              </w:rPr>
            </w:pPr>
            <w:r>
              <w:rPr>
                <w:rFonts w:hint="eastAsia" w:ascii="Times New Roman" w:hAnsi="Times New Roman" w:eastAsia="宋体" w:cs="宋体"/>
                <w:bCs/>
                <w:color w:val="auto"/>
                <w:szCs w:val="21"/>
              </w:rPr>
              <w:t>3.制度、记录健全情况：①建立空调安全管理制度、空调设备维护保养制度和岗位职责；②建立空调维保人员持证上岗制度和证件档案；③建立空调操作规程；④建立空调事故应急预案；⑤建立健全其他</w:t>
            </w:r>
            <w:r>
              <w:rPr>
                <w:rFonts w:hint="eastAsia" w:ascii="Times New Roman" w:hAnsi="Times New Roman" w:eastAsia="宋体" w:cs="宋体"/>
                <w:bCs/>
                <w:color w:val="auto"/>
                <w:szCs w:val="21"/>
                <w:lang w:eastAsia="zh-CN"/>
              </w:rPr>
              <w:t>空调</w:t>
            </w:r>
            <w:r>
              <w:rPr>
                <w:rFonts w:hint="eastAsia" w:ascii="Times New Roman" w:hAnsi="Times New Roman" w:eastAsia="宋体" w:cs="宋体"/>
                <w:bCs/>
                <w:color w:val="auto"/>
                <w:szCs w:val="21"/>
              </w:rPr>
              <w:t>安全管理制度及日常工作记录等。</w:t>
            </w:r>
          </w:p>
        </w:tc>
        <w:tc>
          <w:tcPr>
            <w:tcW w:w="735" w:type="dxa"/>
            <w:tcBorders>
              <w:top w:val="single" w:color="auto" w:sz="4" w:space="0"/>
              <w:left w:val="single" w:color="auto" w:sz="4" w:space="0"/>
              <w:bottom w:val="single" w:color="auto" w:sz="4" w:space="0"/>
              <w:right w:val="single" w:color="auto" w:sz="4" w:space="0"/>
            </w:tcBorders>
            <w:shd w:val="clear" w:color="auto" w:fill="auto"/>
            <w:vAlign w:val="center"/>
          </w:tcPr>
          <w:p w14:paraId="1DC6B557">
            <w:pPr>
              <w:spacing w:line="260" w:lineRule="exact"/>
              <w:jc w:val="center"/>
              <w:rPr>
                <w:rFonts w:ascii="Times New Roman" w:hAnsi="Times New Roman" w:eastAsia="宋体" w:cs="宋体"/>
                <w:bCs/>
                <w:color w:val="auto"/>
                <w:szCs w:val="21"/>
              </w:rPr>
            </w:pPr>
            <w:r>
              <w:rPr>
                <w:rFonts w:hint="eastAsia" w:ascii="Times New Roman" w:hAnsi="Times New Roman" w:eastAsia="宋体" w:cs="宋体"/>
                <w:bCs/>
                <w:color w:val="auto"/>
                <w:szCs w:val="21"/>
              </w:rPr>
              <w:t>5</w:t>
            </w:r>
          </w:p>
        </w:tc>
        <w:tc>
          <w:tcPr>
            <w:tcW w:w="293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7F107DF">
            <w:pPr>
              <w:spacing w:line="260" w:lineRule="exact"/>
              <w:rPr>
                <w:rFonts w:ascii="Times New Roman" w:hAnsi="Times New Roman" w:eastAsia="宋体" w:cs="宋体"/>
                <w:bCs/>
                <w:color w:val="auto"/>
                <w:szCs w:val="21"/>
              </w:rPr>
            </w:pPr>
            <w:r>
              <w:rPr>
                <w:rFonts w:ascii="Times New Roman" w:hAnsi="Times New Roman" w:eastAsia="宋体" w:cs="宋体"/>
                <w:bCs/>
                <w:color w:val="auto"/>
                <w:szCs w:val="21"/>
              </w:rPr>
              <w:t>未建立相关制度的，缺少一项扣</w:t>
            </w:r>
            <w:r>
              <w:rPr>
                <w:rFonts w:hint="eastAsia" w:ascii="Times New Roman" w:hAnsi="Times New Roman" w:eastAsia="宋体" w:cs="宋体"/>
                <w:bCs/>
                <w:color w:val="auto"/>
                <w:szCs w:val="21"/>
              </w:rPr>
              <w:t>0.5分，建立但没有实际落实的，扣0.5分/项，扣完为止。</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6B7A4CE7">
            <w:pPr>
              <w:spacing w:line="260" w:lineRule="exact"/>
              <w:rPr>
                <w:rFonts w:ascii="Times New Roman" w:hAnsi="Times New Roman" w:eastAsia="宋体" w:cs="宋体"/>
                <w:bCs/>
                <w:color w:val="auto"/>
                <w:szCs w:val="21"/>
              </w:rPr>
            </w:pPr>
          </w:p>
        </w:tc>
      </w:tr>
      <w:tr w14:paraId="091F3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959" w:type="dxa"/>
            <w:vMerge w:val="continue"/>
            <w:tcBorders>
              <w:left w:val="single" w:color="auto" w:sz="4" w:space="0"/>
              <w:right w:val="single" w:color="auto" w:sz="4" w:space="0"/>
            </w:tcBorders>
            <w:shd w:val="clear" w:color="auto" w:fill="auto"/>
            <w:vAlign w:val="center"/>
          </w:tcPr>
          <w:p w14:paraId="03044413">
            <w:pPr>
              <w:spacing w:line="260" w:lineRule="exact"/>
              <w:rPr>
                <w:rFonts w:ascii="Times New Roman" w:hAnsi="Times New Roman" w:eastAsia="宋体" w:cs="宋体"/>
                <w:bCs/>
                <w:color w:val="auto"/>
                <w:szCs w:val="21"/>
              </w:rPr>
            </w:pPr>
          </w:p>
        </w:tc>
        <w:tc>
          <w:tcPr>
            <w:tcW w:w="4554" w:type="dxa"/>
            <w:tcBorders>
              <w:top w:val="single" w:color="auto" w:sz="4" w:space="0"/>
              <w:left w:val="single" w:color="auto" w:sz="4" w:space="0"/>
              <w:bottom w:val="single" w:color="auto" w:sz="4" w:space="0"/>
              <w:right w:val="single" w:color="auto" w:sz="4" w:space="0"/>
            </w:tcBorders>
            <w:shd w:val="clear" w:color="auto" w:fill="auto"/>
            <w:vAlign w:val="center"/>
          </w:tcPr>
          <w:p w14:paraId="20673248">
            <w:pPr>
              <w:spacing w:line="260" w:lineRule="exact"/>
              <w:rPr>
                <w:rFonts w:ascii="Times New Roman" w:hAnsi="Times New Roman" w:eastAsia="宋体" w:cs="宋体"/>
                <w:bCs/>
                <w:color w:val="auto"/>
                <w:szCs w:val="21"/>
              </w:rPr>
            </w:pPr>
            <w:r>
              <w:rPr>
                <w:rFonts w:hint="eastAsia" w:ascii="Times New Roman" w:hAnsi="Times New Roman" w:eastAsia="宋体" w:cs="宋体"/>
                <w:bCs/>
                <w:color w:val="auto"/>
                <w:szCs w:val="21"/>
              </w:rPr>
              <w:t>4.质量持续改进：维保公司对客户提出的问题及时改进，投诉处理率为100%。发生不良事件时，应在1小时内采取补救措施将影响降到最低，处理结束后，填《不良事件登记表》并对发生原因进行分析并持续改进，在一周内将填写完整的《不良事件登记表》提交主管部门报备，改进措施有效，因公司责任导致同类不良事件不得出现两次。如收到职工</w:t>
            </w:r>
            <w:r>
              <w:rPr>
                <w:rFonts w:hint="eastAsia" w:ascii="Times New Roman" w:hAnsi="Times New Roman" w:eastAsia="宋体" w:cs="宋体"/>
                <w:bCs/>
                <w:color w:val="auto"/>
                <w:szCs w:val="21"/>
                <w:lang w:eastAsia="zh-CN"/>
              </w:rPr>
              <w:t>反映</w:t>
            </w:r>
            <w:r>
              <w:rPr>
                <w:rFonts w:hint="eastAsia" w:ascii="Times New Roman" w:hAnsi="Times New Roman" w:eastAsia="宋体" w:cs="宋体"/>
                <w:bCs/>
                <w:color w:val="auto"/>
                <w:szCs w:val="21"/>
              </w:rPr>
              <w:t>问题应书面回复改进措施；如收到医院发出的整改通知函，应按期整改并提交整改报告。</w:t>
            </w:r>
          </w:p>
        </w:tc>
        <w:tc>
          <w:tcPr>
            <w:tcW w:w="735" w:type="dxa"/>
            <w:tcBorders>
              <w:top w:val="single" w:color="auto" w:sz="4" w:space="0"/>
              <w:left w:val="single" w:color="auto" w:sz="4" w:space="0"/>
              <w:bottom w:val="single" w:color="auto" w:sz="4" w:space="0"/>
              <w:right w:val="single" w:color="auto" w:sz="4" w:space="0"/>
            </w:tcBorders>
            <w:shd w:val="clear" w:color="auto" w:fill="auto"/>
            <w:vAlign w:val="center"/>
          </w:tcPr>
          <w:p w14:paraId="5F80152F">
            <w:pPr>
              <w:spacing w:line="260" w:lineRule="exact"/>
              <w:jc w:val="center"/>
              <w:rPr>
                <w:rFonts w:hint="eastAsia" w:ascii="Times New Roman" w:hAnsi="Times New Roman" w:eastAsia="宋体" w:cs="宋体"/>
                <w:bCs/>
                <w:color w:val="auto"/>
                <w:szCs w:val="21"/>
                <w:lang w:eastAsia="zh-CN"/>
              </w:rPr>
            </w:pPr>
            <w:r>
              <w:rPr>
                <w:rFonts w:hint="eastAsia" w:ascii="Times New Roman" w:hAnsi="Times New Roman" w:eastAsia="宋体" w:cs="宋体"/>
                <w:bCs/>
                <w:color w:val="auto"/>
                <w:szCs w:val="21"/>
                <w:lang w:val="en-US" w:eastAsia="zh-CN"/>
              </w:rPr>
              <w:t>6</w:t>
            </w:r>
          </w:p>
        </w:tc>
        <w:tc>
          <w:tcPr>
            <w:tcW w:w="293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12EEE50">
            <w:pPr>
              <w:spacing w:line="260" w:lineRule="exact"/>
              <w:rPr>
                <w:rFonts w:ascii="Times New Roman" w:hAnsi="Times New Roman" w:eastAsia="宋体" w:cs="宋体"/>
                <w:bCs/>
                <w:color w:val="auto"/>
                <w:szCs w:val="21"/>
              </w:rPr>
            </w:pPr>
            <w:r>
              <w:rPr>
                <w:rFonts w:ascii="Times New Roman" w:hAnsi="Times New Roman" w:eastAsia="宋体" w:cs="宋体"/>
                <w:bCs/>
                <w:color w:val="auto"/>
                <w:szCs w:val="21"/>
              </w:rPr>
              <w:t>未按要求处理或改进的，扣</w:t>
            </w:r>
            <w:r>
              <w:rPr>
                <w:rFonts w:hint="eastAsia" w:ascii="Times New Roman" w:hAnsi="Times New Roman" w:eastAsia="宋体" w:cs="宋体"/>
                <w:bCs/>
                <w:color w:val="auto"/>
                <w:szCs w:val="21"/>
              </w:rPr>
              <w:t>1分/次，未填写登记表并提交整改意见的，扣1分/次；如因公司责任再次发生同类不良事件的，扣3分/项，扣完为止。</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0F40E793">
            <w:pPr>
              <w:spacing w:line="260" w:lineRule="exact"/>
              <w:rPr>
                <w:rFonts w:ascii="Times New Roman" w:hAnsi="Times New Roman" w:eastAsia="宋体" w:cs="宋体"/>
                <w:bCs/>
                <w:color w:val="auto"/>
                <w:szCs w:val="21"/>
              </w:rPr>
            </w:pPr>
          </w:p>
        </w:tc>
      </w:tr>
      <w:tr w14:paraId="73E01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959" w:type="dxa"/>
            <w:vMerge w:val="continue"/>
            <w:tcBorders>
              <w:left w:val="single" w:color="auto" w:sz="4" w:space="0"/>
              <w:bottom w:val="single" w:color="auto" w:sz="4" w:space="0"/>
              <w:right w:val="single" w:color="auto" w:sz="4" w:space="0"/>
            </w:tcBorders>
            <w:shd w:val="clear" w:color="auto" w:fill="auto"/>
            <w:vAlign w:val="center"/>
          </w:tcPr>
          <w:p w14:paraId="2461BE33">
            <w:pPr>
              <w:spacing w:line="260" w:lineRule="exact"/>
              <w:rPr>
                <w:rFonts w:ascii="Times New Roman" w:hAnsi="Times New Roman" w:eastAsia="宋体" w:cs="宋体"/>
                <w:bCs/>
                <w:color w:val="auto"/>
                <w:szCs w:val="21"/>
              </w:rPr>
            </w:pPr>
          </w:p>
        </w:tc>
        <w:tc>
          <w:tcPr>
            <w:tcW w:w="4554" w:type="dxa"/>
            <w:tcBorders>
              <w:top w:val="single" w:color="auto" w:sz="4" w:space="0"/>
              <w:left w:val="single" w:color="auto" w:sz="4" w:space="0"/>
              <w:bottom w:val="single" w:color="auto" w:sz="4" w:space="0"/>
              <w:right w:val="single" w:color="auto" w:sz="4" w:space="0"/>
            </w:tcBorders>
            <w:shd w:val="clear" w:color="auto" w:fill="auto"/>
            <w:vAlign w:val="center"/>
          </w:tcPr>
          <w:p w14:paraId="7528DE8E">
            <w:pPr>
              <w:spacing w:line="260" w:lineRule="exact"/>
              <w:rPr>
                <w:rFonts w:hint="default" w:ascii="Times New Roman" w:hAnsi="Times New Roman" w:eastAsia="宋体" w:cs="宋体"/>
                <w:bCs/>
                <w:color w:val="auto"/>
                <w:szCs w:val="21"/>
                <w:highlight w:val="none"/>
                <w:lang w:val="en-US" w:eastAsia="zh-CN"/>
              </w:rPr>
            </w:pPr>
            <w:r>
              <w:rPr>
                <w:rFonts w:hint="eastAsia" w:ascii="Times New Roman" w:hAnsi="Times New Roman" w:eastAsia="宋体" w:cs="宋体"/>
                <w:bCs/>
                <w:color w:val="auto"/>
                <w:szCs w:val="21"/>
                <w:highlight w:val="none"/>
                <w:lang w:val="en-US" w:eastAsia="zh-CN"/>
              </w:rPr>
              <w:t>5.信息化系统监管：维保公司信息化系统内设备信息完善，日常巡检齐全，维护保养记录齐全，总务科不定期查询系统信息。</w:t>
            </w:r>
          </w:p>
        </w:tc>
        <w:tc>
          <w:tcPr>
            <w:tcW w:w="735" w:type="dxa"/>
            <w:tcBorders>
              <w:top w:val="single" w:color="auto" w:sz="4" w:space="0"/>
              <w:left w:val="single" w:color="auto" w:sz="4" w:space="0"/>
              <w:bottom w:val="single" w:color="auto" w:sz="4" w:space="0"/>
              <w:right w:val="single" w:color="auto" w:sz="4" w:space="0"/>
            </w:tcBorders>
            <w:shd w:val="clear" w:color="auto" w:fill="auto"/>
            <w:vAlign w:val="center"/>
          </w:tcPr>
          <w:p w14:paraId="3C35C776">
            <w:pPr>
              <w:spacing w:line="260" w:lineRule="exact"/>
              <w:jc w:val="center"/>
              <w:rPr>
                <w:rFonts w:hint="eastAsia" w:ascii="Times New Roman" w:hAnsi="Times New Roman" w:eastAsia="宋体" w:cs="宋体"/>
                <w:bCs/>
                <w:color w:val="auto"/>
                <w:szCs w:val="21"/>
                <w:highlight w:val="none"/>
                <w:lang w:val="en-US" w:eastAsia="zh-CN"/>
              </w:rPr>
            </w:pPr>
            <w:r>
              <w:rPr>
                <w:rFonts w:hint="eastAsia" w:ascii="Times New Roman" w:hAnsi="Times New Roman" w:eastAsia="宋体" w:cs="宋体"/>
                <w:bCs/>
                <w:color w:val="auto"/>
                <w:szCs w:val="21"/>
                <w:highlight w:val="none"/>
                <w:lang w:val="en-US" w:eastAsia="zh-CN"/>
              </w:rPr>
              <w:t>4</w:t>
            </w:r>
          </w:p>
        </w:tc>
        <w:tc>
          <w:tcPr>
            <w:tcW w:w="293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58DDC0D">
            <w:pPr>
              <w:spacing w:line="260" w:lineRule="exact"/>
              <w:rPr>
                <w:rFonts w:hint="default" w:ascii="Times New Roman" w:hAnsi="Times New Roman" w:eastAsia="宋体" w:cs="宋体"/>
                <w:bCs/>
                <w:color w:val="auto"/>
                <w:szCs w:val="21"/>
                <w:highlight w:val="none"/>
                <w:lang w:val="en-US" w:eastAsia="zh-CN"/>
              </w:rPr>
            </w:pPr>
            <w:r>
              <w:rPr>
                <w:rFonts w:hint="eastAsia" w:ascii="Times New Roman" w:hAnsi="Times New Roman" w:eastAsia="宋体" w:cs="宋体"/>
                <w:bCs/>
                <w:color w:val="auto"/>
                <w:szCs w:val="21"/>
                <w:highlight w:val="none"/>
                <w:lang w:val="en-US" w:eastAsia="zh-CN"/>
              </w:rPr>
              <w:t>未完善设备信息内容，未按时巡检、维保，维保记录不齐全的，扣1分/次，扣完为止。</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5ACDD40A">
            <w:pPr>
              <w:spacing w:line="260" w:lineRule="exact"/>
              <w:rPr>
                <w:rFonts w:ascii="Times New Roman" w:hAnsi="Times New Roman" w:eastAsia="宋体" w:cs="宋体"/>
                <w:bCs/>
                <w:color w:val="auto"/>
                <w:szCs w:val="21"/>
              </w:rPr>
            </w:pPr>
          </w:p>
        </w:tc>
      </w:tr>
      <w:tr w14:paraId="16019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959" w:type="dxa"/>
            <w:vMerge w:val="restart"/>
            <w:tcBorders>
              <w:top w:val="single" w:color="auto" w:sz="4" w:space="0"/>
              <w:left w:val="single" w:color="auto" w:sz="4" w:space="0"/>
              <w:right w:val="single" w:color="auto" w:sz="4" w:space="0"/>
            </w:tcBorders>
            <w:shd w:val="clear" w:color="auto" w:fill="auto"/>
            <w:vAlign w:val="center"/>
          </w:tcPr>
          <w:p w14:paraId="71996EA7">
            <w:pPr>
              <w:spacing w:line="260" w:lineRule="exact"/>
              <w:rPr>
                <w:rFonts w:ascii="Times New Roman" w:hAnsi="Times New Roman" w:eastAsia="宋体" w:cs="宋体"/>
                <w:bCs/>
                <w:color w:val="auto"/>
                <w:szCs w:val="21"/>
              </w:rPr>
            </w:pPr>
            <w:r>
              <w:rPr>
                <w:rFonts w:ascii="Times New Roman" w:hAnsi="Times New Roman" w:eastAsia="宋体" w:cs="宋体"/>
                <w:bCs/>
                <w:color w:val="auto"/>
                <w:szCs w:val="21"/>
              </w:rPr>
              <w:t>应急处理（</w:t>
            </w:r>
            <w:r>
              <w:rPr>
                <w:rFonts w:hint="eastAsia" w:ascii="Times New Roman" w:hAnsi="Times New Roman" w:eastAsia="宋体" w:cs="宋体"/>
                <w:bCs/>
                <w:color w:val="auto"/>
                <w:szCs w:val="21"/>
              </w:rPr>
              <w:t>15分</w:t>
            </w:r>
            <w:r>
              <w:rPr>
                <w:rFonts w:ascii="Times New Roman" w:hAnsi="Times New Roman" w:eastAsia="宋体" w:cs="宋体"/>
                <w:bCs/>
                <w:color w:val="auto"/>
                <w:szCs w:val="21"/>
              </w:rPr>
              <w:t>）</w:t>
            </w:r>
          </w:p>
        </w:tc>
        <w:tc>
          <w:tcPr>
            <w:tcW w:w="4554" w:type="dxa"/>
            <w:tcBorders>
              <w:top w:val="single" w:color="auto" w:sz="4" w:space="0"/>
              <w:left w:val="single" w:color="auto" w:sz="4" w:space="0"/>
              <w:bottom w:val="single" w:color="auto" w:sz="4" w:space="0"/>
              <w:right w:val="single" w:color="auto" w:sz="4" w:space="0"/>
            </w:tcBorders>
            <w:shd w:val="clear" w:color="auto" w:fill="auto"/>
            <w:vAlign w:val="center"/>
          </w:tcPr>
          <w:p w14:paraId="687ADCE9">
            <w:pPr>
              <w:spacing w:line="260" w:lineRule="exact"/>
              <w:rPr>
                <w:rFonts w:ascii="Times New Roman" w:hAnsi="Times New Roman" w:eastAsia="宋体" w:cs="宋体"/>
                <w:bCs/>
                <w:color w:val="auto"/>
                <w:szCs w:val="21"/>
              </w:rPr>
            </w:pPr>
            <w:r>
              <w:rPr>
                <w:rFonts w:hint="eastAsia" w:ascii="Times New Roman" w:hAnsi="Times New Roman" w:eastAsia="宋体" w:cs="宋体"/>
                <w:bCs/>
                <w:color w:val="auto"/>
                <w:szCs w:val="21"/>
              </w:rPr>
              <w:t>1.应建立各类空调（中央空调、净化空调等系统）事故应急预案并组织演练，有培训和演练记录。驻场维保人员能熟练掌握各类突发事故（包括机房渗水、设备损坏、爆水管、着火等）的应急处理方法，应对措施符合相关操作规程，确保医院中央空调系统运行正常，不得因驻场维保人员失职导致损害发生。</w:t>
            </w:r>
          </w:p>
        </w:tc>
        <w:tc>
          <w:tcPr>
            <w:tcW w:w="735" w:type="dxa"/>
            <w:tcBorders>
              <w:top w:val="single" w:color="auto" w:sz="4" w:space="0"/>
              <w:left w:val="single" w:color="auto" w:sz="4" w:space="0"/>
              <w:bottom w:val="single" w:color="auto" w:sz="4" w:space="0"/>
              <w:right w:val="single" w:color="auto" w:sz="4" w:space="0"/>
            </w:tcBorders>
            <w:shd w:val="clear" w:color="auto" w:fill="auto"/>
            <w:vAlign w:val="center"/>
          </w:tcPr>
          <w:p w14:paraId="3E33CF6F">
            <w:pPr>
              <w:spacing w:line="260" w:lineRule="exact"/>
              <w:jc w:val="center"/>
              <w:rPr>
                <w:rFonts w:ascii="Times New Roman" w:hAnsi="Times New Roman" w:eastAsia="宋体" w:cs="宋体"/>
                <w:bCs/>
                <w:color w:val="auto"/>
                <w:szCs w:val="21"/>
              </w:rPr>
            </w:pPr>
            <w:r>
              <w:rPr>
                <w:rFonts w:hint="eastAsia" w:ascii="Times New Roman" w:hAnsi="Times New Roman" w:eastAsia="宋体" w:cs="宋体"/>
                <w:bCs/>
                <w:color w:val="auto"/>
                <w:szCs w:val="21"/>
              </w:rPr>
              <w:t>5</w:t>
            </w:r>
          </w:p>
        </w:tc>
        <w:tc>
          <w:tcPr>
            <w:tcW w:w="293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D99A8B7">
            <w:pPr>
              <w:spacing w:line="260" w:lineRule="exact"/>
              <w:rPr>
                <w:rFonts w:ascii="Times New Roman" w:hAnsi="Times New Roman" w:eastAsia="宋体" w:cs="宋体"/>
                <w:bCs/>
                <w:color w:val="auto"/>
                <w:szCs w:val="21"/>
              </w:rPr>
            </w:pPr>
            <w:r>
              <w:rPr>
                <w:rFonts w:ascii="Times New Roman" w:hAnsi="Times New Roman" w:eastAsia="宋体" w:cs="宋体"/>
                <w:bCs/>
                <w:color w:val="auto"/>
                <w:szCs w:val="21"/>
              </w:rPr>
              <w:t>检查培训和演练记录，抽问员工对突发事件处理方法，一人不掌握的扣</w:t>
            </w:r>
            <w:r>
              <w:rPr>
                <w:rFonts w:hint="eastAsia" w:ascii="Times New Roman" w:hAnsi="Times New Roman" w:eastAsia="宋体" w:cs="宋体"/>
                <w:bCs/>
                <w:color w:val="auto"/>
                <w:szCs w:val="21"/>
              </w:rPr>
              <w:t>0.5分；如果发生紧急情况，不前往事故现场处理的，或到场不作为的，一经查实，扣5分/次，公司承担因此造成后果，情节严重的，医院有权单方无条件终止合同。</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3ACD4C2F">
            <w:pPr>
              <w:spacing w:line="260" w:lineRule="exact"/>
              <w:rPr>
                <w:rFonts w:ascii="Times New Roman" w:hAnsi="Times New Roman" w:eastAsia="宋体" w:cs="宋体"/>
                <w:bCs/>
                <w:color w:val="auto"/>
                <w:szCs w:val="21"/>
              </w:rPr>
            </w:pPr>
          </w:p>
        </w:tc>
      </w:tr>
      <w:tr w14:paraId="27E3C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959" w:type="dxa"/>
            <w:vMerge w:val="continue"/>
            <w:tcBorders>
              <w:left w:val="single" w:color="auto" w:sz="4" w:space="0"/>
              <w:bottom w:val="single" w:color="auto" w:sz="4" w:space="0"/>
              <w:right w:val="single" w:color="auto" w:sz="4" w:space="0"/>
            </w:tcBorders>
            <w:shd w:val="clear" w:color="auto" w:fill="auto"/>
            <w:vAlign w:val="center"/>
          </w:tcPr>
          <w:p w14:paraId="61854EA7">
            <w:pPr>
              <w:spacing w:line="260" w:lineRule="exact"/>
              <w:rPr>
                <w:rFonts w:ascii="Times New Roman" w:hAnsi="Times New Roman" w:eastAsia="宋体" w:cs="宋体"/>
                <w:bCs/>
                <w:color w:val="auto"/>
                <w:szCs w:val="21"/>
              </w:rPr>
            </w:pPr>
          </w:p>
        </w:tc>
        <w:tc>
          <w:tcPr>
            <w:tcW w:w="4554" w:type="dxa"/>
            <w:tcBorders>
              <w:top w:val="single" w:color="auto" w:sz="4" w:space="0"/>
              <w:left w:val="single" w:color="auto" w:sz="4" w:space="0"/>
              <w:bottom w:val="single" w:color="auto" w:sz="4" w:space="0"/>
              <w:right w:val="single" w:color="auto" w:sz="4" w:space="0"/>
            </w:tcBorders>
            <w:shd w:val="clear" w:color="auto" w:fill="auto"/>
            <w:vAlign w:val="center"/>
          </w:tcPr>
          <w:p w14:paraId="1EDC6BAF">
            <w:pPr>
              <w:spacing w:line="260" w:lineRule="exact"/>
              <w:rPr>
                <w:rFonts w:ascii="Times New Roman" w:hAnsi="Times New Roman" w:eastAsia="宋体" w:cs="宋体"/>
                <w:bCs/>
                <w:color w:val="auto"/>
                <w:szCs w:val="21"/>
              </w:rPr>
            </w:pPr>
            <w:r>
              <w:rPr>
                <w:rFonts w:hint="eastAsia" w:ascii="Times New Roman" w:hAnsi="Times New Roman" w:eastAsia="宋体" w:cs="宋体"/>
                <w:bCs/>
                <w:color w:val="auto"/>
                <w:szCs w:val="21"/>
              </w:rPr>
              <w:t>2.必须保证空调系统质量，保证空调系统运行正常，一旦发生突发事故，第一时间按照相关操作规程进行处理，并上报相关主管部门，不得隐瞒。</w:t>
            </w:r>
          </w:p>
        </w:tc>
        <w:tc>
          <w:tcPr>
            <w:tcW w:w="735" w:type="dxa"/>
            <w:tcBorders>
              <w:top w:val="single" w:color="auto" w:sz="4" w:space="0"/>
              <w:left w:val="single" w:color="auto" w:sz="4" w:space="0"/>
              <w:bottom w:val="single" w:color="auto" w:sz="4" w:space="0"/>
              <w:right w:val="single" w:color="auto" w:sz="4" w:space="0"/>
            </w:tcBorders>
            <w:shd w:val="clear" w:color="auto" w:fill="auto"/>
            <w:vAlign w:val="center"/>
          </w:tcPr>
          <w:p w14:paraId="30B548F3">
            <w:pPr>
              <w:spacing w:line="260" w:lineRule="exact"/>
              <w:jc w:val="center"/>
              <w:rPr>
                <w:rFonts w:ascii="Times New Roman" w:hAnsi="Times New Roman" w:eastAsia="宋体" w:cs="宋体"/>
                <w:bCs/>
                <w:color w:val="auto"/>
                <w:szCs w:val="21"/>
              </w:rPr>
            </w:pPr>
            <w:r>
              <w:rPr>
                <w:rFonts w:hint="eastAsia" w:ascii="Times New Roman" w:hAnsi="Times New Roman" w:eastAsia="宋体" w:cs="宋体"/>
                <w:bCs/>
                <w:color w:val="auto"/>
                <w:szCs w:val="21"/>
              </w:rPr>
              <w:t>10</w:t>
            </w:r>
          </w:p>
        </w:tc>
        <w:tc>
          <w:tcPr>
            <w:tcW w:w="293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9A25BD4">
            <w:pPr>
              <w:spacing w:line="260" w:lineRule="exact"/>
              <w:rPr>
                <w:rFonts w:ascii="Times New Roman" w:hAnsi="Times New Roman" w:eastAsia="宋体" w:cs="宋体"/>
                <w:bCs/>
                <w:color w:val="auto"/>
                <w:szCs w:val="21"/>
              </w:rPr>
            </w:pPr>
            <w:r>
              <w:rPr>
                <w:rFonts w:ascii="Times New Roman" w:hAnsi="Times New Roman" w:eastAsia="宋体" w:cs="宋体"/>
                <w:bCs/>
                <w:color w:val="auto"/>
                <w:szCs w:val="21"/>
              </w:rPr>
              <w:t>发生一次</w:t>
            </w:r>
            <w:r>
              <w:rPr>
                <w:rFonts w:hint="eastAsia" w:ascii="Times New Roman" w:hAnsi="Times New Roman" w:eastAsia="宋体" w:cs="宋体"/>
                <w:bCs/>
                <w:color w:val="auto"/>
                <w:szCs w:val="21"/>
              </w:rPr>
              <w:t>突发</w:t>
            </w:r>
            <w:r>
              <w:rPr>
                <w:rFonts w:ascii="Times New Roman" w:hAnsi="Times New Roman" w:eastAsia="宋体" w:cs="宋体"/>
                <w:bCs/>
                <w:color w:val="auto"/>
                <w:szCs w:val="21"/>
              </w:rPr>
              <w:t>事故扣</w:t>
            </w:r>
            <w:r>
              <w:rPr>
                <w:rFonts w:hint="eastAsia" w:ascii="Times New Roman" w:hAnsi="Times New Roman" w:eastAsia="宋体" w:cs="宋体"/>
                <w:bCs/>
                <w:color w:val="auto"/>
                <w:szCs w:val="21"/>
              </w:rPr>
              <w:t>5分；发生后未按要求在规定时间内进行应急处理或隐瞒不报的扣5分/次。如因公司造成重大损失的，医院有权单方无条件终止合同。</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710D087C">
            <w:pPr>
              <w:spacing w:line="260" w:lineRule="exact"/>
              <w:rPr>
                <w:rFonts w:ascii="Times New Roman" w:hAnsi="Times New Roman" w:eastAsia="宋体" w:cs="宋体"/>
                <w:bCs/>
                <w:color w:val="auto"/>
                <w:szCs w:val="21"/>
              </w:rPr>
            </w:pPr>
          </w:p>
        </w:tc>
      </w:tr>
      <w:tr w14:paraId="52FBD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959" w:type="dxa"/>
            <w:tcBorders>
              <w:top w:val="single" w:color="auto" w:sz="4" w:space="0"/>
              <w:left w:val="single" w:color="auto" w:sz="4" w:space="0"/>
              <w:bottom w:val="single" w:color="auto" w:sz="4" w:space="0"/>
              <w:right w:val="single" w:color="auto" w:sz="4" w:space="0"/>
            </w:tcBorders>
            <w:shd w:val="clear" w:color="auto" w:fill="auto"/>
            <w:vAlign w:val="center"/>
          </w:tcPr>
          <w:p w14:paraId="147D9780">
            <w:pPr>
              <w:spacing w:line="260" w:lineRule="exact"/>
              <w:rPr>
                <w:rFonts w:ascii="Times New Roman" w:hAnsi="Times New Roman" w:eastAsia="宋体" w:cs="宋体"/>
                <w:bCs/>
                <w:color w:val="auto"/>
                <w:szCs w:val="21"/>
              </w:rPr>
            </w:pPr>
            <w:r>
              <w:rPr>
                <w:rFonts w:hint="eastAsia" w:ascii="Times New Roman" w:hAnsi="Times New Roman" w:eastAsia="宋体" w:cs="宋体"/>
                <w:bCs/>
                <w:color w:val="auto"/>
                <w:szCs w:val="21"/>
              </w:rPr>
              <w:t>劳动纪律（5分）</w:t>
            </w:r>
          </w:p>
        </w:tc>
        <w:tc>
          <w:tcPr>
            <w:tcW w:w="4554" w:type="dxa"/>
            <w:tcBorders>
              <w:top w:val="single" w:color="auto" w:sz="4" w:space="0"/>
              <w:left w:val="single" w:color="auto" w:sz="4" w:space="0"/>
              <w:bottom w:val="single" w:color="auto" w:sz="4" w:space="0"/>
              <w:right w:val="single" w:color="auto" w:sz="4" w:space="0"/>
            </w:tcBorders>
            <w:shd w:val="clear" w:color="auto" w:fill="auto"/>
            <w:vAlign w:val="center"/>
          </w:tcPr>
          <w:p w14:paraId="4E551FA0">
            <w:pPr>
              <w:spacing w:line="260" w:lineRule="exact"/>
              <w:rPr>
                <w:rFonts w:ascii="Times New Roman" w:hAnsi="Times New Roman" w:eastAsia="宋体" w:cs="宋体"/>
                <w:bCs/>
                <w:color w:val="auto"/>
                <w:szCs w:val="21"/>
              </w:rPr>
            </w:pPr>
            <w:r>
              <w:rPr>
                <w:rFonts w:hint="eastAsia" w:ascii="Times New Roman" w:hAnsi="Times New Roman" w:eastAsia="宋体" w:cs="宋体"/>
                <w:bCs/>
                <w:color w:val="auto"/>
                <w:szCs w:val="21"/>
              </w:rPr>
              <w:t>所有员工应无违法犯罪记录，工作时间穿戴整齐，遵守医院各项规章制度，服务态度好，不得无故与医护人员发生争执；在岗期间，不能做与工作无关的事情，例如：</w:t>
            </w:r>
            <w:r>
              <w:rPr>
                <w:rFonts w:hint="eastAsia" w:ascii="Times New Roman" w:hAnsi="Times New Roman" w:eastAsia="宋体" w:cs="宋体"/>
                <w:bCs/>
                <w:color w:val="auto"/>
                <w:szCs w:val="21"/>
                <w:lang w:eastAsia="zh-CN"/>
              </w:rPr>
              <w:t>串岗</w:t>
            </w:r>
            <w:r>
              <w:rPr>
                <w:rFonts w:hint="eastAsia" w:ascii="Times New Roman" w:hAnsi="Times New Roman" w:eastAsia="宋体" w:cs="宋体"/>
                <w:bCs/>
                <w:color w:val="auto"/>
                <w:szCs w:val="21"/>
              </w:rPr>
              <w:t>、玩手机、睡觉、办私事等。应积极配合医院做好参观、检查等工作。</w:t>
            </w:r>
            <w:r>
              <w:rPr>
                <w:rFonts w:hint="eastAsia" w:ascii="Times New Roman" w:hAnsi="Times New Roman" w:eastAsia="宋体" w:cs="宋体"/>
                <w:color w:val="auto"/>
                <w:szCs w:val="21"/>
              </w:rPr>
              <w:t>积极响应采购人的疫情防控措施，接受采购人的监督检查。</w:t>
            </w:r>
          </w:p>
        </w:tc>
        <w:tc>
          <w:tcPr>
            <w:tcW w:w="735" w:type="dxa"/>
            <w:tcBorders>
              <w:top w:val="single" w:color="auto" w:sz="4" w:space="0"/>
              <w:left w:val="single" w:color="auto" w:sz="4" w:space="0"/>
              <w:bottom w:val="single" w:color="auto" w:sz="4" w:space="0"/>
              <w:right w:val="single" w:color="auto" w:sz="4" w:space="0"/>
            </w:tcBorders>
            <w:shd w:val="clear" w:color="auto" w:fill="auto"/>
            <w:vAlign w:val="center"/>
          </w:tcPr>
          <w:p w14:paraId="6CC5522E">
            <w:pPr>
              <w:spacing w:line="260" w:lineRule="exact"/>
              <w:jc w:val="center"/>
              <w:rPr>
                <w:rFonts w:ascii="Times New Roman" w:hAnsi="Times New Roman" w:eastAsia="宋体" w:cs="宋体"/>
                <w:bCs/>
                <w:color w:val="auto"/>
                <w:szCs w:val="21"/>
              </w:rPr>
            </w:pPr>
            <w:r>
              <w:rPr>
                <w:rFonts w:hint="eastAsia" w:ascii="Times New Roman" w:hAnsi="Times New Roman" w:eastAsia="宋体" w:cs="宋体"/>
                <w:bCs/>
                <w:color w:val="auto"/>
                <w:szCs w:val="21"/>
              </w:rPr>
              <w:t>5</w:t>
            </w:r>
          </w:p>
        </w:tc>
        <w:tc>
          <w:tcPr>
            <w:tcW w:w="293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060898B">
            <w:pPr>
              <w:spacing w:line="260" w:lineRule="exact"/>
              <w:rPr>
                <w:rFonts w:ascii="Times New Roman" w:hAnsi="Times New Roman" w:eastAsia="宋体" w:cs="宋体"/>
                <w:bCs/>
                <w:color w:val="auto"/>
                <w:szCs w:val="21"/>
              </w:rPr>
            </w:pPr>
            <w:r>
              <w:rPr>
                <w:rFonts w:ascii="Times New Roman" w:hAnsi="Times New Roman" w:eastAsia="宋体" w:cs="宋体"/>
                <w:bCs/>
                <w:color w:val="auto"/>
                <w:szCs w:val="21"/>
              </w:rPr>
              <w:t>如有违反，视情节轻重，扣</w:t>
            </w:r>
            <w:r>
              <w:rPr>
                <w:rFonts w:hint="eastAsia" w:ascii="Times New Roman" w:hAnsi="Times New Roman" w:eastAsia="宋体" w:cs="宋体"/>
                <w:bCs/>
                <w:color w:val="auto"/>
                <w:szCs w:val="21"/>
              </w:rPr>
              <w:t>0.5</w:t>
            </w:r>
            <w:r>
              <w:rPr>
                <w:rFonts w:hint="eastAsia" w:ascii="Times New Roman" w:hAnsi="Times New Roman" w:eastAsia="宋体" w:cs="宋体"/>
                <w:bCs/>
                <w:color w:val="auto"/>
                <w:szCs w:val="21"/>
                <w:lang w:eastAsia="zh-CN"/>
              </w:rPr>
              <w:t>～</w:t>
            </w:r>
            <w:r>
              <w:rPr>
                <w:rFonts w:hint="eastAsia" w:ascii="Times New Roman" w:hAnsi="Times New Roman" w:eastAsia="宋体" w:cs="宋体"/>
                <w:bCs/>
                <w:color w:val="auto"/>
                <w:szCs w:val="21"/>
              </w:rPr>
              <w:t>5分/次或依法追究法律责任；情节严重的，相关人员必须在一周内无条件调离本院。</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06F25C03">
            <w:pPr>
              <w:spacing w:line="260" w:lineRule="exact"/>
              <w:rPr>
                <w:rFonts w:ascii="Times New Roman" w:hAnsi="Times New Roman" w:eastAsia="宋体" w:cs="宋体"/>
                <w:bCs/>
                <w:color w:val="auto"/>
                <w:szCs w:val="21"/>
              </w:rPr>
            </w:pPr>
          </w:p>
        </w:tc>
      </w:tr>
      <w:tr w14:paraId="6E372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959" w:type="dxa"/>
            <w:tcBorders>
              <w:top w:val="single" w:color="auto" w:sz="4" w:space="0"/>
              <w:left w:val="single" w:color="auto" w:sz="4" w:space="0"/>
              <w:bottom w:val="single" w:color="auto" w:sz="4" w:space="0"/>
              <w:right w:val="single" w:color="auto" w:sz="4" w:space="0"/>
            </w:tcBorders>
            <w:shd w:val="clear" w:color="auto" w:fill="auto"/>
            <w:vAlign w:val="center"/>
          </w:tcPr>
          <w:p w14:paraId="1297371D">
            <w:pPr>
              <w:spacing w:line="260" w:lineRule="exact"/>
              <w:rPr>
                <w:rFonts w:ascii="Times New Roman" w:hAnsi="Times New Roman" w:eastAsia="宋体" w:cs="宋体"/>
                <w:bCs/>
                <w:color w:val="auto"/>
                <w:szCs w:val="21"/>
              </w:rPr>
            </w:pPr>
            <w:r>
              <w:rPr>
                <w:rFonts w:hint="eastAsia" w:ascii="Times New Roman" w:hAnsi="Times New Roman" w:eastAsia="宋体" w:cs="宋体"/>
                <w:bCs/>
                <w:color w:val="auto"/>
                <w:szCs w:val="21"/>
              </w:rPr>
              <w:t>从业人员资质（10分）</w:t>
            </w:r>
          </w:p>
        </w:tc>
        <w:tc>
          <w:tcPr>
            <w:tcW w:w="4554" w:type="dxa"/>
            <w:tcBorders>
              <w:top w:val="single" w:color="auto" w:sz="4" w:space="0"/>
              <w:left w:val="single" w:color="auto" w:sz="4" w:space="0"/>
              <w:bottom w:val="single" w:color="auto" w:sz="4" w:space="0"/>
              <w:right w:val="single" w:color="auto" w:sz="4" w:space="0"/>
            </w:tcBorders>
            <w:shd w:val="clear" w:color="auto" w:fill="auto"/>
            <w:vAlign w:val="center"/>
          </w:tcPr>
          <w:p w14:paraId="1BC2D09E">
            <w:pPr>
              <w:numPr>
                <w:ilvl w:val="0"/>
                <w:numId w:val="3"/>
              </w:numPr>
              <w:spacing w:line="260" w:lineRule="exact"/>
              <w:rPr>
                <w:rFonts w:ascii="Times New Roman" w:hAnsi="Times New Roman" w:eastAsia="宋体" w:cs="宋体"/>
                <w:bCs/>
                <w:color w:val="auto"/>
                <w:szCs w:val="21"/>
              </w:rPr>
            </w:pPr>
            <w:r>
              <w:rPr>
                <w:rFonts w:hint="eastAsia" w:ascii="Times New Roman" w:hAnsi="Times New Roman" w:eastAsia="宋体" w:cs="宋体"/>
                <w:bCs/>
                <w:color w:val="auto"/>
                <w:szCs w:val="21"/>
              </w:rPr>
              <w:t>所有员工应身体健康，经验丰富，责任心强；</w:t>
            </w:r>
          </w:p>
          <w:p w14:paraId="46F863AA">
            <w:pPr>
              <w:numPr>
                <w:ilvl w:val="0"/>
                <w:numId w:val="3"/>
              </w:numPr>
              <w:spacing w:line="260" w:lineRule="exact"/>
              <w:rPr>
                <w:rFonts w:ascii="Times New Roman" w:hAnsi="Times New Roman" w:eastAsia="宋体" w:cs="宋体"/>
                <w:bCs/>
                <w:color w:val="auto"/>
                <w:szCs w:val="21"/>
              </w:rPr>
            </w:pPr>
            <w:r>
              <w:rPr>
                <w:rFonts w:hint="eastAsia" w:ascii="Times New Roman" w:hAnsi="Times New Roman" w:eastAsia="宋体" w:cs="宋体"/>
                <w:bCs/>
                <w:color w:val="auto"/>
                <w:szCs w:val="21"/>
              </w:rPr>
              <w:t>2.从业人员持证上岗，各类特殊工种操作证齐备。</w:t>
            </w:r>
          </w:p>
        </w:tc>
        <w:tc>
          <w:tcPr>
            <w:tcW w:w="735" w:type="dxa"/>
            <w:tcBorders>
              <w:top w:val="single" w:color="auto" w:sz="4" w:space="0"/>
              <w:left w:val="single" w:color="auto" w:sz="4" w:space="0"/>
              <w:bottom w:val="single" w:color="auto" w:sz="4" w:space="0"/>
              <w:right w:val="single" w:color="auto" w:sz="4" w:space="0"/>
            </w:tcBorders>
            <w:shd w:val="clear" w:color="auto" w:fill="auto"/>
            <w:vAlign w:val="center"/>
          </w:tcPr>
          <w:p w14:paraId="673A8C8D">
            <w:pPr>
              <w:spacing w:line="260" w:lineRule="exact"/>
              <w:jc w:val="center"/>
              <w:rPr>
                <w:rFonts w:ascii="Times New Roman" w:hAnsi="Times New Roman" w:eastAsia="宋体" w:cs="宋体"/>
                <w:bCs/>
                <w:color w:val="auto"/>
                <w:szCs w:val="21"/>
              </w:rPr>
            </w:pPr>
            <w:r>
              <w:rPr>
                <w:rFonts w:hint="eastAsia" w:ascii="Times New Roman" w:hAnsi="Times New Roman" w:eastAsia="宋体" w:cs="宋体"/>
                <w:bCs/>
                <w:color w:val="auto"/>
                <w:szCs w:val="21"/>
              </w:rPr>
              <w:t>10</w:t>
            </w:r>
          </w:p>
        </w:tc>
        <w:tc>
          <w:tcPr>
            <w:tcW w:w="293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33BBB29">
            <w:pPr>
              <w:spacing w:line="260" w:lineRule="exact"/>
              <w:rPr>
                <w:rFonts w:ascii="Times New Roman" w:hAnsi="Times New Roman" w:eastAsia="宋体" w:cs="宋体"/>
                <w:bCs/>
                <w:color w:val="auto"/>
                <w:szCs w:val="21"/>
              </w:rPr>
            </w:pPr>
            <w:r>
              <w:rPr>
                <w:rFonts w:ascii="Times New Roman" w:hAnsi="Times New Roman" w:eastAsia="宋体" w:cs="宋体"/>
                <w:bCs/>
                <w:color w:val="auto"/>
                <w:szCs w:val="21"/>
              </w:rPr>
              <w:t>查阅与核实资料，发现从业人员无证上岗，扣</w:t>
            </w:r>
            <w:r>
              <w:rPr>
                <w:rFonts w:hint="eastAsia" w:ascii="Times New Roman" w:hAnsi="Times New Roman" w:eastAsia="宋体" w:cs="宋体"/>
                <w:bCs/>
                <w:color w:val="auto"/>
                <w:szCs w:val="21"/>
              </w:rPr>
              <w:t>5分，若发现从业人员持证但过期无效的，扣5分/人。</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605272FF">
            <w:pPr>
              <w:spacing w:line="260" w:lineRule="exact"/>
              <w:rPr>
                <w:rFonts w:ascii="Times New Roman" w:hAnsi="Times New Roman" w:eastAsia="宋体" w:cs="宋体"/>
                <w:bCs/>
                <w:color w:val="auto"/>
                <w:szCs w:val="21"/>
              </w:rPr>
            </w:pPr>
          </w:p>
        </w:tc>
      </w:tr>
      <w:tr w14:paraId="2A9F9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5" w:hRule="atLeast"/>
        </w:trPr>
        <w:tc>
          <w:tcPr>
            <w:tcW w:w="959" w:type="dxa"/>
            <w:tcBorders>
              <w:top w:val="single" w:color="auto" w:sz="4" w:space="0"/>
              <w:left w:val="single" w:color="auto" w:sz="4" w:space="0"/>
              <w:bottom w:val="single" w:color="auto" w:sz="4" w:space="0"/>
              <w:right w:val="single" w:color="auto" w:sz="4" w:space="0"/>
            </w:tcBorders>
            <w:shd w:val="clear" w:color="auto" w:fill="auto"/>
            <w:vAlign w:val="center"/>
          </w:tcPr>
          <w:p w14:paraId="3921BAF9">
            <w:pPr>
              <w:spacing w:line="260" w:lineRule="exact"/>
              <w:rPr>
                <w:rFonts w:ascii="Times New Roman" w:hAnsi="Times New Roman" w:eastAsia="宋体" w:cs="宋体"/>
                <w:bCs/>
                <w:color w:val="auto"/>
                <w:szCs w:val="21"/>
              </w:rPr>
            </w:pPr>
            <w:r>
              <w:rPr>
                <w:rFonts w:ascii="Times New Roman" w:hAnsi="Times New Roman" w:eastAsia="宋体" w:cs="宋体"/>
                <w:bCs/>
                <w:color w:val="auto"/>
                <w:szCs w:val="21"/>
              </w:rPr>
              <w:t>维保服务质量</w:t>
            </w:r>
            <w:r>
              <w:rPr>
                <w:rFonts w:hint="eastAsia" w:ascii="Times New Roman" w:hAnsi="Times New Roman" w:eastAsia="宋体" w:cs="宋体"/>
                <w:bCs/>
                <w:color w:val="auto"/>
                <w:szCs w:val="21"/>
              </w:rPr>
              <w:t>（3</w:t>
            </w:r>
            <w:r>
              <w:rPr>
                <w:rFonts w:ascii="Times New Roman" w:hAnsi="Times New Roman" w:eastAsia="宋体" w:cs="宋体"/>
                <w:bCs/>
                <w:color w:val="auto"/>
                <w:szCs w:val="21"/>
              </w:rPr>
              <w:t>0</w:t>
            </w:r>
            <w:r>
              <w:rPr>
                <w:rFonts w:hint="eastAsia" w:ascii="Times New Roman" w:hAnsi="Times New Roman" w:eastAsia="宋体" w:cs="宋体"/>
                <w:bCs/>
                <w:color w:val="auto"/>
                <w:szCs w:val="21"/>
              </w:rPr>
              <w:t>分）</w:t>
            </w:r>
          </w:p>
        </w:tc>
        <w:tc>
          <w:tcPr>
            <w:tcW w:w="4554" w:type="dxa"/>
            <w:tcBorders>
              <w:top w:val="single" w:color="auto" w:sz="4" w:space="0"/>
              <w:left w:val="single" w:color="auto" w:sz="4" w:space="0"/>
              <w:bottom w:val="single" w:color="auto" w:sz="4" w:space="0"/>
              <w:right w:val="single" w:color="auto" w:sz="4" w:space="0"/>
            </w:tcBorders>
            <w:shd w:val="clear" w:color="auto" w:fill="auto"/>
            <w:vAlign w:val="center"/>
          </w:tcPr>
          <w:p w14:paraId="15065299">
            <w:pPr>
              <w:spacing w:line="260" w:lineRule="exact"/>
              <w:rPr>
                <w:rFonts w:ascii="Times New Roman" w:hAnsi="Times New Roman" w:eastAsia="宋体" w:cs="宋体"/>
                <w:bCs/>
                <w:color w:val="auto"/>
                <w:szCs w:val="21"/>
              </w:rPr>
            </w:pPr>
            <w:r>
              <w:rPr>
                <w:rFonts w:hint="eastAsia" w:ascii="Times New Roman" w:hAnsi="Times New Roman" w:eastAsia="宋体" w:cs="宋体"/>
                <w:bCs/>
                <w:color w:val="auto"/>
                <w:szCs w:val="21"/>
              </w:rPr>
              <w:t>1.</w:t>
            </w:r>
            <w:r>
              <w:rPr>
                <w:rFonts w:ascii="Times New Roman" w:hAnsi="Times New Roman" w:eastAsia="宋体" w:cs="宋体"/>
                <w:bCs/>
                <w:color w:val="auto"/>
                <w:szCs w:val="21"/>
              </w:rPr>
              <w:t xml:space="preserve"> 设备符合长期安全、正常、节能运行标准；</w:t>
            </w:r>
            <w:r>
              <w:rPr>
                <w:rFonts w:hint="eastAsia" w:ascii="Times New Roman" w:hAnsi="Times New Roman" w:eastAsia="宋体" w:cs="宋体"/>
                <w:bCs/>
                <w:color w:val="auto"/>
                <w:szCs w:val="21"/>
              </w:rPr>
              <w:t>2.使用质量可靠的原装配件；3.设备、机房环境整洁；4.无因过失导</w:t>
            </w:r>
            <w:r>
              <w:rPr>
                <w:rFonts w:hint="eastAsia" w:ascii="Times New Roman" w:hAnsi="Times New Roman" w:eastAsia="宋体" w:cs="宋体"/>
                <w:bCs/>
                <w:color w:val="auto"/>
                <w:szCs w:val="21"/>
                <w:highlight w:val="none"/>
              </w:rPr>
              <w:t>致设备损坏、人员安全事故等；5.接到报修后，按规定时间内到达现场处理（一般维修15分钟内抵达现场）；紧急维修须以最快速度到达现场</w:t>
            </w:r>
            <w:r>
              <w:rPr>
                <w:rFonts w:hint="eastAsia" w:ascii="Times New Roman" w:hAnsi="Times New Roman" w:eastAsia="宋体" w:cs="宋体"/>
                <w:bCs/>
                <w:color w:val="auto"/>
                <w:szCs w:val="21"/>
                <w:highlight w:val="none"/>
                <w:lang w:eastAsia="zh-CN"/>
              </w:rPr>
              <w:t>（</w:t>
            </w:r>
            <w:r>
              <w:rPr>
                <w:rFonts w:hint="eastAsia" w:ascii="Times New Roman" w:hAnsi="Times New Roman" w:eastAsia="宋体" w:cs="宋体"/>
                <w:bCs/>
                <w:color w:val="auto"/>
                <w:szCs w:val="21"/>
                <w:highlight w:val="none"/>
                <w:lang w:val="en-US" w:eastAsia="zh-CN"/>
              </w:rPr>
              <w:t>最长不超过10分钟</w:t>
            </w:r>
            <w:r>
              <w:rPr>
                <w:rFonts w:hint="eastAsia" w:ascii="Times New Roman" w:hAnsi="Times New Roman" w:eastAsia="宋体" w:cs="宋体"/>
                <w:bCs/>
                <w:color w:val="auto"/>
                <w:szCs w:val="21"/>
                <w:highlight w:val="none"/>
                <w:lang w:eastAsia="zh-CN"/>
              </w:rPr>
              <w:t>）</w:t>
            </w:r>
            <w:r>
              <w:rPr>
                <w:rFonts w:hint="eastAsia" w:ascii="Times New Roman" w:hAnsi="Times New Roman" w:eastAsia="宋体" w:cs="宋体"/>
                <w:bCs/>
                <w:color w:val="auto"/>
                <w:szCs w:val="21"/>
                <w:highlight w:val="none"/>
              </w:rPr>
              <w:t>；6.非特殊情况，设备故障超过</w:t>
            </w:r>
            <w:r>
              <w:rPr>
                <w:rFonts w:hint="eastAsia" w:ascii="Times New Roman" w:hAnsi="Times New Roman" w:eastAsia="宋体" w:cs="宋体"/>
                <w:bCs/>
                <w:color w:val="auto"/>
                <w:szCs w:val="21"/>
                <w:highlight w:val="none"/>
                <w:lang w:val="en-US" w:eastAsia="zh-CN"/>
              </w:rPr>
              <w:t>1</w:t>
            </w:r>
            <w:r>
              <w:rPr>
                <w:rFonts w:hint="eastAsia" w:ascii="Times New Roman" w:hAnsi="Times New Roman" w:eastAsia="宋体" w:cs="宋体"/>
                <w:bCs/>
                <w:color w:val="auto"/>
                <w:szCs w:val="21"/>
                <w:highlight w:val="none"/>
              </w:rPr>
              <w:t>天未能修复；7.设备返修率高，影响使用；8.维保过程中，落实各种制度、规程及相关要求，做好相关记录。9.维护保养必须符合国家、地区</w:t>
            </w:r>
            <w:r>
              <w:rPr>
                <w:rFonts w:hint="eastAsia" w:ascii="Times New Roman" w:hAnsi="Times New Roman" w:eastAsia="宋体" w:cs="宋体"/>
                <w:bCs/>
                <w:color w:val="auto"/>
                <w:szCs w:val="21"/>
              </w:rPr>
              <w:t>、行业等相关规程、规范要求。</w:t>
            </w:r>
          </w:p>
        </w:tc>
        <w:tc>
          <w:tcPr>
            <w:tcW w:w="735" w:type="dxa"/>
            <w:tcBorders>
              <w:top w:val="single" w:color="auto" w:sz="4" w:space="0"/>
              <w:left w:val="single" w:color="auto" w:sz="4" w:space="0"/>
              <w:bottom w:val="single" w:color="auto" w:sz="4" w:space="0"/>
              <w:right w:val="single" w:color="auto" w:sz="4" w:space="0"/>
            </w:tcBorders>
            <w:shd w:val="clear" w:color="auto" w:fill="auto"/>
            <w:vAlign w:val="center"/>
          </w:tcPr>
          <w:p w14:paraId="3C9E0AF3">
            <w:pPr>
              <w:spacing w:line="260" w:lineRule="exact"/>
              <w:jc w:val="center"/>
              <w:rPr>
                <w:rFonts w:ascii="Times New Roman" w:hAnsi="Times New Roman" w:eastAsia="宋体" w:cs="宋体"/>
                <w:bCs/>
                <w:color w:val="auto"/>
                <w:szCs w:val="21"/>
              </w:rPr>
            </w:pPr>
            <w:r>
              <w:rPr>
                <w:rFonts w:hint="eastAsia" w:ascii="Times New Roman" w:hAnsi="Times New Roman" w:eastAsia="宋体" w:cs="宋体"/>
                <w:bCs/>
                <w:color w:val="auto"/>
                <w:szCs w:val="21"/>
              </w:rPr>
              <w:t>3</w:t>
            </w:r>
            <w:r>
              <w:rPr>
                <w:rFonts w:ascii="Times New Roman" w:hAnsi="Times New Roman" w:eastAsia="宋体" w:cs="宋体"/>
                <w:bCs/>
                <w:color w:val="auto"/>
                <w:szCs w:val="21"/>
              </w:rPr>
              <w:t>0</w:t>
            </w:r>
          </w:p>
        </w:tc>
        <w:tc>
          <w:tcPr>
            <w:tcW w:w="293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F87E109">
            <w:pPr>
              <w:spacing w:line="260" w:lineRule="exact"/>
              <w:rPr>
                <w:rFonts w:ascii="Times New Roman" w:hAnsi="Times New Roman" w:eastAsia="宋体" w:cs="宋体"/>
                <w:bCs/>
                <w:color w:val="auto"/>
                <w:szCs w:val="21"/>
              </w:rPr>
            </w:pPr>
            <w:r>
              <w:rPr>
                <w:rFonts w:ascii="Times New Roman" w:hAnsi="Times New Roman" w:eastAsia="宋体" w:cs="宋体"/>
                <w:bCs/>
                <w:color w:val="auto"/>
                <w:szCs w:val="21"/>
              </w:rPr>
              <w:t>每月定期检查，公司应积极配合，检查发现一项不达标扣</w:t>
            </w:r>
            <w:r>
              <w:rPr>
                <w:rFonts w:hint="eastAsia" w:ascii="Times New Roman" w:hAnsi="Times New Roman" w:eastAsia="宋体" w:cs="宋体"/>
                <w:bCs/>
                <w:color w:val="auto"/>
                <w:szCs w:val="21"/>
              </w:rPr>
              <w:t>1分，公司应立即整改，并在7天内完成，如7天后检查未完成整改，扣减1分/项。若维护保养过程中不符合相关规程、规范要求，扣20分/次，扣完为止。</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72E7D0CB">
            <w:pPr>
              <w:spacing w:line="260" w:lineRule="exact"/>
              <w:rPr>
                <w:rFonts w:ascii="Times New Roman" w:hAnsi="Times New Roman" w:eastAsia="宋体" w:cs="宋体"/>
                <w:bCs/>
                <w:color w:val="auto"/>
                <w:szCs w:val="21"/>
              </w:rPr>
            </w:pPr>
          </w:p>
        </w:tc>
      </w:tr>
      <w:tr w14:paraId="632C8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959" w:type="dxa"/>
            <w:tcBorders>
              <w:top w:val="single" w:color="auto" w:sz="4" w:space="0"/>
              <w:left w:val="single" w:color="auto" w:sz="4" w:space="0"/>
              <w:bottom w:val="single" w:color="auto" w:sz="4" w:space="0"/>
              <w:right w:val="single" w:color="auto" w:sz="4" w:space="0"/>
            </w:tcBorders>
            <w:shd w:val="clear" w:color="auto" w:fill="auto"/>
            <w:vAlign w:val="center"/>
          </w:tcPr>
          <w:p w14:paraId="479543C9">
            <w:pPr>
              <w:spacing w:line="260" w:lineRule="exact"/>
              <w:rPr>
                <w:rFonts w:ascii="Times New Roman" w:hAnsi="Times New Roman" w:eastAsia="宋体" w:cs="宋体"/>
                <w:bCs/>
                <w:color w:val="auto"/>
                <w:szCs w:val="21"/>
              </w:rPr>
            </w:pPr>
            <w:r>
              <w:rPr>
                <w:rFonts w:hint="eastAsia" w:ascii="Times New Roman" w:hAnsi="Times New Roman" w:eastAsia="宋体" w:cs="宋体"/>
                <w:bCs/>
                <w:color w:val="auto"/>
                <w:szCs w:val="21"/>
              </w:rPr>
              <w:t>资料提交（10分）</w:t>
            </w:r>
          </w:p>
        </w:tc>
        <w:tc>
          <w:tcPr>
            <w:tcW w:w="4554" w:type="dxa"/>
            <w:tcBorders>
              <w:top w:val="single" w:color="auto" w:sz="4" w:space="0"/>
              <w:left w:val="single" w:color="auto" w:sz="4" w:space="0"/>
              <w:bottom w:val="single" w:color="auto" w:sz="4" w:space="0"/>
              <w:right w:val="single" w:color="auto" w:sz="4" w:space="0"/>
            </w:tcBorders>
            <w:shd w:val="clear" w:color="auto" w:fill="auto"/>
            <w:vAlign w:val="center"/>
          </w:tcPr>
          <w:p w14:paraId="3158CAFA">
            <w:pPr>
              <w:numPr>
                <w:ilvl w:val="0"/>
                <w:numId w:val="4"/>
              </w:numPr>
              <w:spacing w:line="260" w:lineRule="exact"/>
              <w:rPr>
                <w:rFonts w:ascii="Times New Roman" w:hAnsi="Times New Roman" w:eastAsia="宋体" w:cs="宋体"/>
                <w:bCs/>
                <w:color w:val="auto"/>
                <w:szCs w:val="21"/>
              </w:rPr>
            </w:pPr>
            <w:r>
              <w:rPr>
                <w:rFonts w:hint="eastAsia" w:ascii="Times New Roman" w:hAnsi="Times New Roman" w:eastAsia="宋体" w:cs="宋体"/>
                <w:bCs/>
                <w:color w:val="auto"/>
                <w:szCs w:val="21"/>
              </w:rPr>
              <w:t>每月在5</w:t>
            </w:r>
            <w:r>
              <w:rPr>
                <w:rFonts w:hint="eastAsia" w:ascii="Times New Roman" w:hAnsi="Times New Roman" w:eastAsia="宋体" w:cs="宋体"/>
                <w:bCs/>
                <w:color w:val="auto"/>
                <w:szCs w:val="21"/>
                <w:lang w:eastAsia="zh-CN"/>
              </w:rPr>
              <w:t>日前</w:t>
            </w:r>
            <w:r>
              <w:rPr>
                <w:rFonts w:hint="eastAsia" w:ascii="Times New Roman" w:hAnsi="Times New Roman" w:eastAsia="宋体" w:cs="宋体"/>
                <w:bCs/>
                <w:color w:val="auto"/>
                <w:szCs w:val="21"/>
              </w:rPr>
              <w:t>提交上月维护保养工作记录、维修更换材料确认单，检修记录、设备运行和安全状况报告等资料</w:t>
            </w:r>
            <w:r>
              <w:rPr>
                <w:rFonts w:ascii="Times New Roman" w:hAnsi="Times New Roman" w:eastAsia="宋体" w:cs="宋体"/>
                <w:bCs/>
                <w:color w:val="auto"/>
                <w:szCs w:val="21"/>
              </w:rPr>
              <w:t>至主管部门相关人员确认。</w:t>
            </w:r>
          </w:p>
          <w:p w14:paraId="3338F6A4">
            <w:pPr>
              <w:numPr>
                <w:ilvl w:val="0"/>
                <w:numId w:val="4"/>
              </w:numPr>
              <w:spacing w:line="260" w:lineRule="exact"/>
              <w:rPr>
                <w:color w:val="auto"/>
              </w:rPr>
            </w:pPr>
            <w:r>
              <w:rPr>
                <w:rFonts w:hint="eastAsia" w:ascii="Times New Roman" w:hAnsi="Times New Roman" w:eastAsia="宋体" w:cs="宋体"/>
                <w:bCs/>
                <w:color w:val="auto"/>
                <w:szCs w:val="21"/>
              </w:rPr>
              <w:t>每月在10日前提交</w:t>
            </w:r>
            <w:r>
              <w:rPr>
                <w:rFonts w:hint="eastAsia" w:ascii="宋体" w:hAnsi="宋体" w:eastAsia="宋体" w:cs="宋体"/>
                <w:color w:val="auto"/>
                <w:szCs w:val="21"/>
              </w:rPr>
              <w:t>上月已完成深度清洗项目的验收资料（包括清洗前后图片对比、风量记录单、经双方签字确认的验收表等）</w:t>
            </w:r>
          </w:p>
        </w:tc>
        <w:tc>
          <w:tcPr>
            <w:tcW w:w="735" w:type="dxa"/>
            <w:tcBorders>
              <w:top w:val="single" w:color="auto" w:sz="4" w:space="0"/>
              <w:left w:val="single" w:color="auto" w:sz="4" w:space="0"/>
              <w:bottom w:val="single" w:color="auto" w:sz="4" w:space="0"/>
              <w:right w:val="single" w:color="auto" w:sz="4" w:space="0"/>
            </w:tcBorders>
            <w:shd w:val="clear" w:color="auto" w:fill="auto"/>
            <w:vAlign w:val="center"/>
          </w:tcPr>
          <w:p w14:paraId="7C7F7254">
            <w:pPr>
              <w:spacing w:line="260" w:lineRule="exact"/>
              <w:jc w:val="center"/>
              <w:rPr>
                <w:rFonts w:ascii="Times New Roman" w:hAnsi="Times New Roman" w:eastAsia="宋体" w:cs="宋体"/>
                <w:bCs/>
                <w:color w:val="auto"/>
                <w:szCs w:val="21"/>
              </w:rPr>
            </w:pPr>
            <w:r>
              <w:rPr>
                <w:rFonts w:hint="eastAsia" w:ascii="Times New Roman" w:hAnsi="Times New Roman" w:eastAsia="宋体" w:cs="宋体"/>
                <w:bCs/>
                <w:color w:val="auto"/>
                <w:szCs w:val="21"/>
              </w:rPr>
              <w:t>10</w:t>
            </w:r>
          </w:p>
        </w:tc>
        <w:tc>
          <w:tcPr>
            <w:tcW w:w="293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4F75610">
            <w:pPr>
              <w:spacing w:line="260" w:lineRule="exact"/>
              <w:rPr>
                <w:rFonts w:ascii="Times New Roman" w:hAnsi="Times New Roman" w:eastAsia="宋体" w:cs="宋体"/>
                <w:bCs/>
                <w:color w:val="auto"/>
                <w:szCs w:val="21"/>
              </w:rPr>
            </w:pPr>
            <w:r>
              <w:rPr>
                <w:rFonts w:ascii="Times New Roman" w:hAnsi="Times New Roman" w:eastAsia="宋体" w:cs="宋体"/>
                <w:bCs/>
                <w:color w:val="auto"/>
                <w:szCs w:val="21"/>
              </w:rPr>
              <w:t>每月定期检查，缺少一项扣</w:t>
            </w:r>
            <w:r>
              <w:rPr>
                <w:rFonts w:hint="eastAsia" w:ascii="Times New Roman" w:hAnsi="Times New Roman" w:eastAsia="宋体" w:cs="宋体"/>
                <w:bCs/>
                <w:color w:val="auto"/>
                <w:szCs w:val="21"/>
              </w:rPr>
              <w:t>2分</w:t>
            </w:r>
            <w:r>
              <w:rPr>
                <w:rFonts w:ascii="Times New Roman" w:hAnsi="Times New Roman" w:eastAsia="宋体" w:cs="宋体"/>
                <w:bCs/>
                <w:color w:val="auto"/>
                <w:szCs w:val="21"/>
              </w:rPr>
              <w:t xml:space="preserve"> ，扣完为止。</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5E2EE571">
            <w:pPr>
              <w:spacing w:line="260" w:lineRule="exact"/>
              <w:rPr>
                <w:rFonts w:ascii="Times New Roman" w:hAnsi="Times New Roman" w:eastAsia="宋体" w:cs="宋体"/>
                <w:bCs/>
                <w:color w:val="auto"/>
                <w:szCs w:val="21"/>
              </w:rPr>
            </w:pPr>
          </w:p>
        </w:tc>
      </w:tr>
      <w:tr w14:paraId="7D227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959" w:type="dxa"/>
            <w:tcBorders>
              <w:top w:val="single" w:color="auto" w:sz="4" w:space="0"/>
              <w:left w:val="single" w:color="auto" w:sz="4" w:space="0"/>
              <w:bottom w:val="single" w:color="auto" w:sz="4" w:space="0"/>
              <w:right w:val="single" w:color="auto" w:sz="4" w:space="0"/>
            </w:tcBorders>
            <w:shd w:val="clear" w:color="auto" w:fill="auto"/>
            <w:vAlign w:val="center"/>
          </w:tcPr>
          <w:p w14:paraId="663E15E5">
            <w:pPr>
              <w:spacing w:line="260" w:lineRule="exact"/>
              <w:rPr>
                <w:rFonts w:ascii="Times New Roman" w:hAnsi="Times New Roman" w:eastAsia="宋体" w:cs="宋体"/>
                <w:bCs/>
                <w:color w:val="auto"/>
                <w:szCs w:val="21"/>
              </w:rPr>
            </w:pPr>
            <w:r>
              <w:rPr>
                <w:rFonts w:hint="eastAsia" w:ascii="Times New Roman" w:hAnsi="Times New Roman" w:eastAsia="宋体" w:cs="宋体"/>
                <w:bCs/>
                <w:color w:val="auto"/>
                <w:szCs w:val="21"/>
              </w:rPr>
              <w:t>空调系统维修（10分）</w:t>
            </w:r>
          </w:p>
        </w:tc>
        <w:tc>
          <w:tcPr>
            <w:tcW w:w="4554" w:type="dxa"/>
            <w:tcBorders>
              <w:top w:val="single" w:color="auto" w:sz="4" w:space="0"/>
              <w:left w:val="single" w:color="auto" w:sz="4" w:space="0"/>
              <w:bottom w:val="single" w:color="auto" w:sz="4" w:space="0"/>
              <w:right w:val="single" w:color="auto" w:sz="4" w:space="0"/>
            </w:tcBorders>
            <w:shd w:val="clear" w:color="auto" w:fill="auto"/>
            <w:vAlign w:val="center"/>
          </w:tcPr>
          <w:p w14:paraId="027AF66B">
            <w:pPr>
              <w:spacing w:line="260" w:lineRule="exact"/>
              <w:rPr>
                <w:rFonts w:ascii="Times New Roman" w:hAnsi="Times New Roman" w:eastAsia="宋体" w:cs="宋体"/>
                <w:bCs/>
                <w:color w:val="auto"/>
                <w:szCs w:val="21"/>
              </w:rPr>
            </w:pPr>
            <w:r>
              <w:rPr>
                <w:rFonts w:hint="eastAsia" w:ascii="Times New Roman" w:hAnsi="Times New Roman" w:eastAsia="宋体" w:cs="宋体"/>
                <w:bCs/>
                <w:color w:val="auto"/>
                <w:szCs w:val="21"/>
                <w:highlight w:val="none"/>
              </w:rPr>
              <w:t>1.中央空调设备出现</w:t>
            </w:r>
            <w:r>
              <w:rPr>
                <w:rFonts w:hint="eastAsia" w:ascii="Times New Roman" w:hAnsi="Times New Roman" w:eastAsia="宋体" w:cs="宋体"/>
                <w:bCs/>
                <w:color w:val="auto"/>
                <w:szCs w:val="21"/>
                <w:highlight w:val="none"/>
                <w:lang w:val="en-US" w:eastAsia="zh-CN"/>
              </w:rPr>
              <w:t>一般</w:t>
            </w:r>
            <w:r>
              <w:rPr>
                <w:rFonts w:hint="eastAsia" w:ascii="Times New Roman" w:hAnsi="Times New Roman" w:eastAsia="宋体" w:cs="宋体"/>
                <w:bCs/>
                <w:color w:val="auto"/>
                <w:szCs w:val="21"/>
                <w:highlight w:val="none"/>
              </w:rPr>
              <w:t>故障时，应采取及时有效的措施防止事故的进一步扩展，并在</w:t>
            </w:r>
            <w:r>
              <w:rPr>
                <w:rFonts w:hint="eastAsia" w:ascii="Times New Roman" w:hAnsi="Times New Roman" w:eastAsia="宋体" w:cs="宋体"/>
                <w:bCs/>
                <w:color w:val="auto"/>
                <w:szCs w:val="21"/>
                <w:highlight w:val="none"/>
                <w:lang w:val="en-US" w:eastAsia="zh-CN"/>
              </w:rPr>
              <w:t>15</w:t>
            </w:r>
            <w:r>
              <w:rPr>
                <w:rFonts w:hint="eastAsia" w:ascii="Times New Roman" w:hAnsi="Times New Roman" w:eastAsia="宋体" w:cs="宋体"/>
                <w:bCs/>
                <w:color w:val="auto"/>
                <w:szCs w:val="21"/>
                <w:highlight w:val="none"/>
              </w:rPr>
              <w:t>分钟内组织维修队伍到达现场进行维修。如系统发生重大故障不能正常运行，应在接到通知后</w:t>
            </w:r>
            <w:r>
              <w:rPr>
                <w:rFonts w:hint="eastAsia" w:ascii="Times New Roman" w:hAnsi="Times New Roman" w:eastAsia="宋体" w:cs="宋体"/>
                <w:bCs/>
                <w:color w:val="auto"/>
                <w:szCs w:val="21"/>
                <w:highlight w:val="none"/>
                <w:lang w:val="en-US" w:eastAsia="zh-CN"/>
              </w:rPr>
              <w:t>10分钟</w:t>
            </w:r>
            <w:r>
              <w:rPr>
                <w:rFonts w:hint="eastAsia" w:ascii="Times New Roman" w:hAnsi="Times New Roman" w:eastAsia="宋体" w:cs="宋体"/>
                <w:bCs/>
                <w:color w:val="auto"/>
                <w:szCs w:val="21"/>
                <w:highlight w:val="none"/>
              </w:rPr>
              <w:t>内到</w:t>
            </w:r>
            <w:r>
              <w:rPr>
                <w:rFonts w:hint="eastAsia" w:ascii="Times New Roman" w:hAnsi="Times New Roman" w:eastAsia="宋体" w:cs="宋体"/>
                <w:bCs/>
                <w:color w:val="auto"/>
                <w:szCs w:val="21"/>
              </w:rPr>
              <w:t>达现场查修，若因故不能即时修复而影响系统正常运作，应书面通知采购人，并做好补救措施。</w:t>
            </w:r>
          </w:p>
          <w:p w14:paraId="53985109">
            <w:pPr>
              <w:spacing w:line="260" w:lineRule="exact"/>
              <w:rPr>
                <w:rFonts w:ascii="Times New Roman" w:hAnsi="Times New Roman" w:eastAsia="宋体" w:cs="宋体"/>
                <w:bCs/>
                <w:color w:val="auto"/>
                <w:szCs w:val="21"/>
              </w:rPr>
            </w:pPr>
            <w:r>
              <w:rPr>
                <w:rFonts w:hint="eastAsia" w:ascii="Times New Roman" w:hAnsi="Times New Roman" w:eastAsia="宋体" w:cs="宋体"/>
                <w:bCs/>
                <w:color w:val="auto"/>
                <w:szCs w:val="21"/>
              </w:rPr>
              <w:t>2.若属于工程大修整治，须提出整改方案并以书面通知采购人，采购人同意之日起10个工作日内进行整改，若有特殊情况，10个工作日内不能完成整改则需书面通知采购人。</w:t>
            </w:r>
          </w:p>
          <w:p w14:paraId="0178BBA9">
            <w:pPr>
              <w:spacing w:line="260" w:lineRule="exact"/>
              <w:rPr>
                <w:rFonts w:ascii="Times New Roman" w:hAnsi="Times New Roman" w:eastAsia="宋体" w:cs="宋体"/>
                <w:bCs/>
                <w:color w:val="auto"/>
                <w:szCs w:val="21"/>
              </w:rPr>
            </w:pPr>
            <w:r>
              <w:rPr>
                <w:rFonts w:hint="eastAsia" w:ascii="Times New Roman" w:hAnsi="Times New Roman" w:eastAsia="宋体" w:cs="宋体"/>
                <w:bCs/>
                <w:color w:val="auto"/>
                <w:szCs w:val="21"/>
              </w:rPr>
              <w:t>3.维修中更换的配件，需提供配件名称、品牌、型号、价格等信息，配件必须符合相关标准。维修更换的零配件（维保公司提供）保修期为合同约定的质保期。</w:t>
            </w:r>
          </w:p>
          <w:p w14:paraId="74C8171A">
            <w:pPr>
              <w:spacing w:line="260" w:lineRule="exact"/>
              <w:rPr>
                <w:rFonts w:ascii="Times New Roman" w:hAnsi="Times New Roman" w:eastAsia="宋体" w:cs="宋体"/>
                <w:bCs/>
                <w:color w:val="auto"/>
                <w:szCs w:val="21"/>
              </w:rPr>
            </w:pPr>
            <w:r>
              <w:rPr>
                <w:rFonts w:hint="eastAsia" w:ascii="Times New Roman" w:hAnsi="Times New Roman" w:eastAsia="宋体" w:cs="宋体"/>
                <w:bCs/>
                <w:color w:val="auto"/>
                <w:szCs w:val="21"/>
              </w:rPr>
              <w:t>中央空调维修必须报备，不得影响正常秩序。</w:t>
            </w:r>
          </w:p>
        </w:tc>
        <w:tc>
          <w:tcPr>
            <w:tcW w:w="735" w:type="dxa"/>
            <w:tcBorders>
              <w:top w:val="single" w:color="auto" w:sz="4" w:space="0"/>
              <w:left w:val="single" w:color="auto" w:sz="4" w:space="0"/>
              <w:bottom w:val="single" w:color="auto" w:sz="4" w:space="0"/>
              <w:right w:val="single" w:color="auto" w:sz="4" w:space="0"/>
            </w:tcBorders>
            <w:shd w:val="clear" w:color="auto" w:fill="auto"/>
            <w:vAlign w:val="center"/>
          </w:tcPr>
          <w:p w14:paraId="638DA7AB">
            <w:pPr>
              <w:spacing w:line="260" w:lineRule="exact"/>
              <w:jc w:val="center"/>
              <w:rPr>
                <w:rFonts w:ascii="Times New Roman" w:hAnsi="Times New Roman" w:eastAsia="宋体" w:cs="宋体"/>
                <w:bCs/>
                <w:color w:val="auto"/>
                <w:szCs w:val="21"/>
              </w:rPr>
            </w:pPr>
            <w:r>
              <w:rPr>
                <w:rFonts w:hint="eastAsia" w:ascii="Times New Roman" w:hAnsi="Times New Roman" w:eastAsia="宋体" w:cs="宋体"/>
                <w:bCs/>
                <w:color w:val="auto"/>
                <w:szCs w:val="21"/>
              </w:rPr>
              <w:t>10</w:t>
            </w:r>
          </w:p>
        </w:tc>
        <w:tc>
          <w:tcPr>
            <w:tcW w:w="293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CCD63CD">
            <w:pPr>
              <w:spacing w:line="260" w:lineRule="exact"/>
              <w:rPr>
                <w:rFonts w:ascii="Times New Roman" w:hAnsi="Times New Roman" w:eastAsia="宋体" w:cs="宋体"/>
                <w:bCs/>
                <w:color w:val="auto"/>
                <w:szCs w:val="21"/>
              </w:rPr>
            </w:pPr>
            <w:r>
              <w:rPr>
                <w:rFonts w:ascii="Times New Roman" w:hAnsi="Times New Roman" w:eastAsia="宋体" w:cs="宋体"/>
                <w:bCs/>
                <w:color w:val="auto"/>
                <w:szCs w:val="21"/>
              </w:rPr>
              <w:t>每月定期检查，查阅资料并核实，一项不符合扣</w:t>
            </w:r>
            <w:r>
              <w:rPr>
                <w:rFonts w:hint="eastAsia" w:ascii="Times New Roman" w:hAnsi="Times New Roman" w:eastAsia="宋体" w:cs="宋体"/>
                <w:bCs/>
                <w:color w:val="auto"/>
                <w:szCs w:val="21"/>
              </w:rPr>
              <w:t>0.5分，扣完为止。如发现更换的配件不符合相关国家标准或更换配件后短时间内反复维修，一次扣1分，并要求3天内更换合格达标的配件，若3天后检查仍未整改，扣2分。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5A6B8E0C">
            <w:pPr>
              <w:spacing w:line="260" w:lineRule="exact"/>
              <w:rPr>
                <w:rFonts w:ascii="Times New Roman" w:hAnsi="Times New Roman" w:eastAsia="宋体" w:cs="宋体"/>
                <w:bCs/>
                <w:color w:val="auto"/>
                <w:szCs w:val="21"/>
              </w:rPr>
            </w:pPr>
          </w:p>
        </w:tc>
      </w:tr>
      <w:tr w14:paraId="1F391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959" w:type="dxa"/>
            <w:tcBorders>
              <w:top w:val="single" w:color="auto" w:sz="4" w:space="0"/>
              <w:left w:val="single" w:color="auto" w:sz="4" w:space="0"/>
              <w:bottom w:val="single" w:color="auto" w:sz="4" w:space="0"/>
              <w:right w:val="single" w:color="auto" w:sz="4" w:space="0"/>
            </w:tcBorders>
            <w:shd w:val="clear" w:color="auto" w:fill="auto"/>
            <w:vAlign w:val="center"/>
          </w:tcPr>
          <w:p w14:paraId="5D09D206">
            <w:pPr>
              <w:spacing w:line="260" w:lineRule="exact"/>
              <w:rPr>
                <w:rFonts w:ascii="Times New Roman" w:hAnsi="Times New Roman" w:eastAsia="宋体" w:cs="宋体"/>
                <w:bCs/>
                <w:color w:val="auto"/>
                <w:szCs w:val="21"/>
              </w:rPr>
            </w:pPr>
            <w:r>
              <w:rPr>
                <w:rFonts w:ascii="Times New Roman" w:hAnsi="Times New Roman" w:eastAsia="宋体" w:cs="宋体"/>
                <w:bCs/>
                <w:color w:val="auto"/>
                <w:szCs w:val="21"/>
              </w:rPr>
              <w:t>合计</w:t>
            </w:r>
          </w:p>
        </w:tc>
        <w:tc>
          <w:tcPr>
            <w:tcW w:w="4554" w:type="dxa"/>
            <w:tcBorders>
              <w:top w:val="single" w:color="auto" w:sz="4" w:space="0"/>
              <w:left w:val="single" w:color="auto" w:sz="4" w:space="0"/>
              <w:bottom w:val="single" w:color="auto" w:sz="4" w:space="0"/>
              <w:right w:val="single" w:color="auto" w:sz="4" w:space="0"/>
            </w:tcBorders>
            <w:shd w:val="clear" w:color="auto" w:fill="auto"/>
            <w:vAlign w:val="center"/>
          </w:tcPr>
          <w:p w14:paraId="1F395275">
            <w:pPr>
              <w:spacing w:line="260" w:lineRule="exact"/>
              <w:rPr>
                <w:rFonts w:ascii="Times New Roman" w:hAnsi="Times New Roman" w:eastAsia="宋体" w:cs="宋体"/>
                <w:bCs/>
                <w:color w:val="auto"/>
                <w:szCs w:val="21"/>
              </w:rPr>
            </w:pPr>
          </w:p>
        </w:tc>
        <w:tc>
          <w:tcPr>
            <w:tcW w:w="735" w:type="dxa"/>
            <w:tcBorders>
              <w:top w:val="single" w:color="auto" w:sz="4" w:space="0"/>
              <w:left w:val="single" w:color="auto" w:sz="4" w:space="0"/>
              <w:bottom w:val="single" w:color="auto" w:sz="4" w:space="0"/>
              <w:right w:val="single" w:color="auto" w:sz="4" w:space="0"/>
            </w:tcBorders>
            <w:shd w:val="clear" w:color="auto" w:fill="auto"/>
            <w:vAlign w:val="center"/>
          </w:tcPr>
          <w:p w14:paraId="2ED06CBD">
            <w:pPr>
              <w:spacing w:line="260" w:lineRule="exact"/>
              <w:jc w:val="center"/>
              <w:rPr>
                <w:rFonts w:ascii="Times New Roman" w:hAnsi="Times New Roman" w:eastAsia="宋体" w:cs="宋体"/>
                <w:bCs/>
                <w:color w:val="auto"/>
                <w:szCs w:val="21"/>
              </w:rPr>
            </w:pPr>
            <w:r>
              <w:rPr>
                <w:rFonts w:hint="eastAsia" w:ascii="Times New Roman" w:hAnsi="Times New Roman" w:eastAsia="宋体" w:cs="宋体"/>
                <w:bCs/>
                <w:color w:val="auto"/>
                <w:szCs w:val="21"/>
              </w:rPr>
              <w:t>1</w:t>
            </w:r>
            <w:r>
              <w:rPr>
                <w:rFonts w:ascii="Times New Roman" w:hAnsi="Times New Roman" w:eastAsia="宋体" w:cs="宋体"/>
                <w:bCs/>
                <w:color w:val="auto"/>
                <w:szCs w:val="21"/>
              </w:rPr>
              <w:t>00</w:t>
            </w:r>
          </w:p>
        </w:tc>
        <w:tc>
          <w:tcPr>
            <w:tcW w:w="293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0CE5AF0">
            <w:pPr>
              <w:spacing w:line="260" w:lineRule="exact"/>
              <w:rPr>
                <w:rFonts w:ascii="Times New Roman" w:hAnsi="Times New Roman" w:eastAsia="宋体" w:cs="宋体"/>
                <w:bCs/>
                <w:color w:val="auto"/>
                <w:szCs w:val="21"/>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27439899">
            <w:pPr>
              <w:spacing w:line="260" w:lineRule="exact"/>
              <w:rPr>
                <w:rFonts w:ascii="Times New Roman" w:hAnsi="Times New Roman" w:eastAsia="宋体" w:cs="宋体"/>
                <w:bCs/>
                <w:color w:val="auto"/>
                <w:szCs w:val="21"/>
              </w:rPr>
            </w:pPr>
          </w:p>
        </w:tc>
      </w:tr>
    </w:tbl>
    <w:p w14:paraId="7C2A7F25">
      <w:pPr>
        <w:autoSpaceDE w:val="0"/>
        <w:autoSpaceDN w:val="0"/>
        <w:spacing w:line="360" w:lineRule="auto"/>
        <w:rPr>
          <w:rFonts w:ascii="Times New Roman" w:hAnsi="Times New Roman" w:eastAsia="宋体" w:cs="DengXian Regular"/>
          <w:color w:val="auto"/>
          <w:szCs w:val="21"/>
        </w:rPr>
      </w:pPr>
    </w:p>
    <w:p w14:paraId="5E67CA7C">
      <w:pPr>
        <w:autoSpaceDE w:val="0"/>
        <w:autoSpaceDN w:val="0"/>
        <w:spacing w:line="360" w:lineRule="auto"/>
        <w:rPr>
          <w:rFonts w:ascii="Times New Roman" w:hAnsi="Times New Roman" w:eastAsia="宋体" w:cs="DengXian Regular"/>
          <w:b/>
          <w:color w:val="auto"/>
          <w:szCs w:val="21"/>
          <w:highlight w:val="none"/>
        </w:rPr>
      </w:pPr>
      <w:r>
        <w:rPr>
          <w:rFonts w:hint="eastAsia" w:ascii="Times New Roman" w:hAnsi="Times New Roman" w:eastAsia="宋体" w:cs="DengXian Regular"/>
          <w:b/>
          <w:color w:val="auto"/>
          <w:szCs w:val="21"/>
          <w:highlight w:val="none"/>
        </w:rPr>
        <w:t>十</w:t>
      </w:r>
      <w:r>
        <w:rPr>
          <w:rFonts w:hint="eastAsia" w:ascii="Times New Roman" w:hAnsi="Times New Roman" w:eastAsia="宋体" w:cs="DengXian Regular"/>
          <w:b/>
          <w:color w:val="auto"/>
          <w:szCs w:val="21"/>
          <w:highlight w:val="none"/>
          <w:lang w:val="en-US" w:eastAsia="zh-CN"/>
        </w:rPr>
        <w:t>二</w:t>
      </w:r>
      <w:r>
        <w:rPr>
          <w:rFonts w:hint="eastAsia" w:ascii="Times New Roman" w:hAnsi="Times New Roman" w:eastAsia="宋体" w:cs="DengXian Regular"/>
          <w:b/>
          <w:color w:val="auto"/>
          <w:szCs w:val="21"/>
          <w:highlight w:val="none"/>
        </w:rPr>
        <w:t>、空调系统配件清单</w:t>
      </w:r>
    </w:p>
    <w:tbl>
      <w:tblPr>
        <w:tblStyle w:val="11"/>
        <w:tblW w:w="10288" w:type="dxa"/>
        <w:jc w:val="center"/>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fixed"/>
        <w:tblCellMar>
          <w:top w:w="0" w:type="dxa"/>
          <w:left w:w="108" w:type="dxa"/>
          <w:bottom w:w="0" w:type="dxa"/>
          <w:right w:w="108" w:type="dxa"/>
        </w:tblCellMar>
      </w:tblPr>
      <w:tblGrid>
        <w:gridCol w:w="674"/>
        <w:gridCol w:w="1980"/>
        <w:gridCol w:w="1604"/>
        <w:gridCol w:w="2472"/>
        <w:gridCol w:w="604"/>
        <w:gridCol w:w="880"/>
        <w:gridCol w:w="964"/>
        <w:gridCol w:w="1110"/>
      </w:tblGrid>
      <w:tr w14:paraId="28B4855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0" w:hRule="atLeast"/>
          <w:tblHeader/>
          <w:jc w:val="center"/>
        </w:trPr>
        <w:tc>
          <w:tcPr>
            <w:tcW w:w="674" w:type="dxa"/>
            <w:tcBorders>
              <w:top w:val="single" w:color="000000" w:sz="4" w:space="0"/>
              <w:left w:val="single" w:color="000000" w:sz="4" w:space="0"/>
              <w:bottom w:val="single" w:color="000000" w:sz="4" w:space="0"/>
              <w:right w:val="single" w:color="000000" w:sz="4" w:space="0"/>
            </w:tcBorders>
            <w:vAlign w:val="center"/>
          </w:tcPr>
          <w:p w14:paraId="10DF0EA0">
            <w:pPr>
              <w:jc w:val="center"/>
              <w:rPr>
                <w:rFonts w:ascii="宋体" w:hAnsi="宋体" w:eastAsia="宋体" w:cs="宋体"/>
                <w:color w:val="auto"/>
                <w:szCs w:val="21"/>
              </w:rPr>
            </w:pPr>
            <w:r>
              <w:rPr>
                <w:rFonts w:hint="eastAsia" w:ascii="宋体" w:hAnsi="宋体" w:eastAsia="宋体" w:cs="宋体"/>
                <w:b/>
                <w:color w:val="auto"/>
                <w:szCs w:val="21"/>
              </w:rPr>
              <w:t>序号</w:t>
            </w:r>
          </w:p>
        </w:tc>
        <w:tc>
          <w:tcPr>
            <w:tcW w:w="1980" w:type="dxa"/>
            <w:tcBorders>
              <w:top w:val="single" w:color="000000" w:sz="4" w:space="0"/>
              <w:left w:val="single" w:color="000000" w:sz="4" w:space="0"/>
              <w:bottom w:val="single" w:color="000000" w:sz="4" w:space="0"/>
              <w:right w:val="single" w:color="000000" w:sz="4" w:space="0"/>
            </w:tcBorders>
            <w:vAlign w:val="center"/>
          </w:tcPr>
          <w:p w14:paraId="41B6739C">
            <w:pPr>
              <w:jc w:val="center"/>
              <w:rPr>
                <w:rFonts w:ascii="宋体" w:hAnsi="宋体" w:eastAsia="宋体" w:cs="宋体"/>
                <w:color w:val="auto"/>
                <w:szCs w:val="21"/>
              </w:rPr>
            </w:pPr>
            <w:r>
              <w:rPr>
                <w:rFonts w:hint="eastAsia" w:ascii="宋体" w:hAnsi="宋体" w:eastAsia="宋体" w:cs="宋体"/>
                <w:b/>
                <w:color w:val="auto"/>
                <w:szCs w:val="21"/>
              </w:rPr>
              <w:t>名称</w:t>
            </w:r>
          </w:p>
        </w:tc>
        <w:tc>
          <w:tcPr>
            <w:tcW w:w="1604" w:type="dxa"/>
            <w:tcBorders>
              <w:top w:val="single" w:color="000000" w:sz="4" w:space="0"/>
              <w:left w:val="single" w:color="000000" w:sz="4" w:space="0"/>
              <w:bottom w:val="single" w:color="000000" w:sz="4" w:space="0"/>
              <w:right w:val="single" w:color="000000" w:sz="4" w:space="0"/>
            </w:tcBorders>
            <w:vAlign w:val="center"/>
          </w:tcPr>
          <w:p w14:paraId="35DBF0E9">
            <w:pPr>
              <w:jc w:val="center"/>
              <w:rPr>
                <w:rFonts w:ascii="宋体" w:hAnsi="宋体" w:eastAsia="宋体" w:cs="宋体"/>
                <w:color w:val="auto"/>
                <w:szCs w:val="21"/>
              </w:rPr>
            </w:pPr>
            <w:r>
              <w:rPr>
                <w:rFonts w:hint="eastAsia" w:ascii="宋体" w:hAnsi="宋体" w:eastAsia="宋体" w:cs="宋体"/>
                <w:b/>
                <w:color w:val="auto"/>
                <w:szCs w:val="21"/>
              </w:rPr>
              <w:t>型号规格</w:t>
            </w:r>
          </w:p>
        </w:tc>
        <w:tc>
          <w:tcPr>
            <w:tcW w:w="2472" w:type="dxa"/>
            <w:tcBorders>
              <w:top w:val="single" w:color="000000" w:sz="4" w:space="0"/>
              <w:left w:val="single" w:color="000000" w:sz="4" w:space="0"/>
              <w:bottom w:val="single" w:color="000000" w:sz="4" w:space="0"/>
              <w:right w:val="single" w:color="000000" w:sz="4" w:space="0"/>
            </w:tcBorders>
            <w:vAlign w:val="center"/>
          </w:tcPr>
          <w:p w14:paraId="57C0B2C7">
            <w:pPr>
              <w:jc w:val="center"/>
              <w:rPr>
                <w:rFonts w:ascii="宋体" w:hAnsi="宋体" w:eastAsia="宋体" w:cs="宋体"/>
                <w:color w:val="auto"/>
                <w:szCs w:val="21"/>
              </w:rPr>
            </w:pPr>
            <w:r>
              <w:rPr>
                <w:rFonts w:hint="eastAsia" w:ascii="宋体" w:hAnsi="宋体" w:eastAsia="宋体" w:cs="宋体"/>
                <w:b/>
                <w:color w:val="auto"/>
                <w:szCs w:val="21"/>
              </w:rPr>
              <w:t>参数</w:t>
            </w:r>
          </w:p>
        </w:tc>
        <w:tc>
          <w:tcPr>
            <w:tcW w:w="604" w:type="dxa"/>
            <w:tcBorders>
              <w:top w:val="single" w:color="000000" w:sz="4" w:space="0"/>
              <w:left w:val="single" w:color="000000" w:sz="4" w:space="0"/>
              <w:bottom w:val="single" w:color="000000" w:sz="4" w:space="0"/>
              <w:right w:val="single" w:color="000000" w:sz="4" w:space="0"/>
            </w:tcBorders>
            <w:vAlign w:val="center"/>
          </w:tcPr>
          <w:p w14:paraId="6DB3F522">
            <w:pPr>
              <w:jc w:val="center"/>
              <w:rPr>
                <w:rFonts w:ascii="宋体" w:hAnsi="宋体" w:eastAsia="宋体" w:cs="宋体"/>
                <w:color w:val="auto"/>
                <w:szCs w:val="21"/>
              </w:rPr>
            </w:pPr>
            <w:r>
              <w:rPr>
                <w:rFonts w:hint="eastAsia" w:ascii="宋体" w:hAnsi="宋体" w:eastAsia="宋体" w:cs="宋体"/>
                <w:b/>
                <w:color w:val="auto"/>
                <w:szCs w:val="21"/>
              </w:rPr>
              <w:t>单位</w:t>
            </w:r>
          </w:p>
        </w:tc>
        <w:tc>
          <w:tcPr>
            <w:tcW w:w="880" w:type="dxa"/>
            <w:tcBorders>
              <w:top w:val="single" w:color="000000" w:sz="4" w:space="0"/>
              <w:left w:val="single" w:color="000000" w:sz="4" w:space="0"/>
              <w:bottom w:val="single" w:color="000000" w:sz="4" w:space="0"/>
              <w:right w:val="single" w:color="000000" w:sz="4" w:space="0"/>
            </w:tcBorders>
            <w:vAlign w:val="center"/>
          </w:tcPr>
          <w:p w14:paraId="60828265">
            <w:pPr>
              <w:jc w:val="center"/>
              <w:rPr>
                <w:rFonts w:ascii="宋体" w:hAnsi="宋体" w:eastAsia="宋体" w:cs="宋体"/>
                <w:color w:val="auto"/>
                <w:szCs w:val="21"/>
              </w:rPr>
            </w:pPr>
            <w:r>
              <w:rPr>
                <w:rFonts w:hint="eastAsia" w:ascii="宋体" w:hAnsi="宋体" w:eastAsia="宋体" w:cs="宋体"/>
                <w:b/>
                <w:color w:val="auto"/>
                <w:szCs w:val="21"/>
              </w:rPr>
              <w:t>单价（元）</w:t>
            </w:r>
          </w:p>
        </w:tc>
        <w:tc>
          <w:tcPr>
            <w:tcW w:w="964" w:type="dxa"/>
            <w:tcBorders>
              <w:top w:val="single" w:color="000000" w:sz="4" w:space="0"/>
              <w:left w:val="single" w:color="000000" w:sz="4" w:space="0"/>
              <w:bottom w:val="single" w:color="000000" w:sz="4" w:space="0"/>
              <w:right w:val="single" w:color="000000" w:sz="4" w:space="0"/>
            </w:tcBorders>
            <w:vAlign w:val="center"/>
          </w:tcPr>
          <w:p w14:paraId="42F7FC2A">
            <w:pPr>
              <w:jc w:val="center"/>
              <w:rPr>
                <w:rFonts w:ascii="宋体" w:hAnsi="宋体" w:eastAsia="宋体" w:cs="宋体"/>
                <w:b/>
                <w:color w:val="auto"/>
                <w:szCs w:val="21"/>
              </w:rPr>
            </w:pPr>
            <w:r>
              <w:rPr>
                <w:rFonts w:hint="eastAsia" w:ascii="宋体" w:hAnsi="宋体" w:eastAsia="宋体" w:cs="宋体"/>
                <w:b/>
                <w:color w:val="auto"/>
                <w:szCs w:val="21"/>
              </w:rPr>
              <w:t>质保期</w:t>
            </w:r>
          </w:p>
        </w:tc>
        <w:tc>
          <w:tcPr>
            <w:tcW w:w="1110" w:type="dxa"/>
            <w:tcBorders>
              <w:top w:val="single" w:color="000000" w:sz="4" w:space="0"/>
              <w:left w:val="single" w:color="000000" w:sz="4" w:space="0"/>
              <w:bottom w:val="single" w:color="000000" w:sz="4" w:space="0"/>
              <w:right w:val="single" w:color="000000" w:sz="4" w:space="0"/>
            </w:tcBorders>
            <w:vAlign w:val="center"/>
          </w:tcPr>
          <w:p w14:paraId="05ADF2B2">
            <w:pPr>
              <w:jc w:val="center"/>
              <w:rPr>
                <w:rFonts w:ascii="宋体" w:hAnsi="宋体" w:eastAsia="宋体" w:cs="宋体"/>
                <w:b/>
                <w:color w:val="auto"/>
                <w:szCs w:val="21"/>
              </w:rPr>
            </w:pPr>
            <w:r>
              <w:rPr>
                <w:rFonts w:hint="eastAsia" w:ascii="宋体" w:hAnsi="宋体" w:eastAsia="宋体" w:cs="宋体"/>
                <w:b/>
                <w:color w:val="auto"/>
                <w:szCs w:val="21"/>
              </w:rPr>
              <w:t>品牌/产地</w:t>
            </w:r>
          </w:p>
        </w:tc>
      </w:tr>
      <w:tr w14:paraId="52C4079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vAlign w:val="center"/>
          </w:tcPr>
          <w:p w14:paraId="51D07359">
            <w:pPr>
              <w:jc w:val="center"/>
              <w:rPr>
                <w:rFonts w:ascii="宋体" w:hAnsi="宋体" w:eastAsia="宋体" w:cs="宋体"/>
                <w:color w:val="auto"/>
                <w:szCs w:val="21"/>
              </w:rPr>
            </w:pPr>
            <w:r>
              <w:rPr>
                <w:rFonts w:hint="eastAsia" w:ascii="宋体" w:hAnsi="宋体" w:eastAsia="宋体" w:cs="宋体"/>
                <w:color w:val="auto"/>
                <w:szCs w:val="21"/>
              </w:rPr>
              <w:t>1</w:t>
            </w:r>
          </w:p>
        </w:tc>
        <w:tc>
          <w:tcPr>
            <w:tcW w:w="1980" w:type="dxa"/>
            <w:tcBorders>
              <w:top w:val="nil"/>
              <w:left w:val="single" w:color="000000" w:sz="4" w:space="0"/>
              <w:bottom w:val="single" w:color="000000" w:sz="4" w:space="0"/>
              <w:right w:val="single" w:color="000000" w:sz="4" w:space="0"/>
            </w:tcBorders>
            <w:vAlign w:val="center"/>
          </w:tcPr>
          <w:p w14:paraId="1D7BA2EC">
            <w:pPr>
              <w:jc w:val="center"/>
              <w:rPr>
                <w:rFonts w:ascii="宋体" w:hAnsi="宋体" w:eastAsia="宋体" w:cs="宋体"/>
                <w:color w:val="auto"/>
                <w:szCs w:val="21"/>
              </w:rPr>
            </w:pPr>
            <w:r>
              <w:rPr>
                <w:rFonts w:hint="eastAsia" w:ascii="宋体" w:hAnsi="宋体" w:eastAsia="宋体" w:cs="宋体"/>
                <w:color w:val="auto"/>
                <w:szCs w:val="21"/>
              </w:rPr>
              <w:t>交流电机运行电容</w:t>
            </w:r>
          </w:p>
        </w:tc>
        <w:tc>
          <w:tcPr>
            <w:tcW w:w="1604" w:type="dxa"/>
            <w:tcBorders>
              <w:top w:val="nil"/>
              <w:left w:val="single" w:color="000000" w:sz="4" w:space="0"/>
              <w:bottom w:val="single" w:color="000000" w:sz="4" w:space="0"/>
              <w:right w:val="single" w:color="000000" w:sz="4" w:space="0"/>
            </w:tcBorders>
            <w:vAlign w:val="center"/>
          </w:tcPr>
          <w:p w14:paraId="52C6E7E2">
            <w:pPr>
              <w:jc w:val="center"/>
              <w:rPr>
                <w:rFonts w:ascii="宋体" w:hAnsi="宋体" w:eastAsia="宋体" w:cs="宋体"/>
                <w:color w:val="auto"/>
                <w:szCs w:val="21"/>
              </w:rPr>
            </w:pPr>
            <w:r>
              <w:rPr>
                <w:rFonts w:hint="eastAsia" w:ascii="宋体" w:hAnsi="宋体" w:eastAsia="宋体" w:cs="宋体"/>
                <w:color w:val="auto"/>
                <w:szCs w:val="21"/>
              </w:rPr>
              <w:t>CBB61/2uF</w:t>
            </w:r>
          </w:p>
        </w:tc>
        <w:tc>
          <w:tcPr>
            <w:tcW w:w="2472" w:type="dxa"/>
            <w:tcBorders>
              <w:top w:val="nil"/>
              <w:left w:val="single" w:color="000000" w:sz="4" w:space="0"/>
              <w:bottom w:val="single" w:color="000000" w:sz="4" w:space="0"/>
              <w:right w:val="single" w:color="000000" w:sz="4" w:space="0"/>
            </w:tcBorders>
            <w:vAlign w:val="center"/>
          </w:tcPr>
          <w:p w14:paraId="13BE48E6">
            <w:pPr>
              <w:jc w:val="left"/>
              <w:rPr>
                <w:rFonts w:ascii="宋体" w:hAnsi="宋体" w:eastAsia="宋体" w:cs="宋体"/>
                <w:color w:val="auto"/>
                <w:szCs w:val="21"/>
              </w:rPr>
            </w:pPr>
            <w:r>
              <w:rPr>
                <w:rFonts w:hint="eastAsia" w:ascii="宋体" w:hAnsi="宋体" w:eastAsia="宋体" w:cs="宋体"/>
                <w:color w:val="auto"/>
                <w:szCs w:val="21"/>
              </w:rPr>
              <w:t>2uF±5% 450VAC  50/60Hz</w:t>
            </w:r>
          </w:p>
        </w:tc>
        <w:tc>
          <w:tcPr>
            <w:tcW w:w="604" w:type="dxa"/>
            <w:tcBorders>
              <w:top w:val="nil"/>
              <w:left w:val="single" w:color="000000" w:sz="4" w:space="0"/>
              <w:bottom w:val="single" w:color="000000" w:sz="4" w:space="0"/>
              <w:right w:val="single" w:color="000000" w:sz="4" w:space="0"/>
            </w:tcBorders>
            <w:vAlign w:val="center"/>
          </w:tcPr>
          <w:p w14:paraId="3CE5528E">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45B26AB9">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7C3DB5DD">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2466510A">
            <w:pPr>
              <w:jc w:val="center"/>
              <w:rPr>
                <w:rFonts w:ascii="宋体" w:hAnsi="宋体" w:eastAsia="宋体" w:cs="宋体"/>
                <w:color w:val="auto"/>
                <w:szCs w:val="21"/>
              </w:rPr>
            </w:pPr>
          </w:p>
        </w:tc>
      </w:tr>
      <w:tr w14:paraId="7CA6967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vAlign w:val="center"/>
          </w:tcPr>
          <w:p w14:paraId="3D853B85">
            <w:pPr>
              <w:jc w:val="center"/>
              <w:rPr>
                <w:rFonts w:ascii="宋体" w:hAnsi="宋体" w:eastAsia="宋体" w:cs="宋体"/>
                <w:color w:val="auto"/>
                <w:szCs w:val="21"/>
              </w:rPr>
            </w:pPr>
            <w:r>
              <w:rPr>
                <w:rFonts w:hint="eastAsia" w:ascii="宋体" w:hAnsi="宋体" w:eastAsia="宋体" w:cs="宋体"/>
                <w:color w:val="auto"/>
                <w:szCs w:val="21"/>
              </w:rPr>
              <w:t>2</w:t>
            </w:r>
          </w:p>
        </w:tc>
        <w:tc>
          <w:tcPr>
            <w:tcW w:w="1980" w:type="dxa"/>
            <w:tcBorders>
              <w:top w:val="nil"/>
              <w:left w:val="single" w:color="000000" w:sz="4" w:space="0"/>
              <w:bottom w:val="single" w:color="000000" w:sz="4" w:space="0"/>
              <w:right w:val="single" w:color="000000" w:sz="4" w:space="0"/>
            </w:tcBorders>
            <w:vAlign w:val="center"/>
          </w:tcPr>
          <w:p w14:paraId="32DDC483">
            <w:pPr>
              <w:jc w:val="center"/>
              <w:rPr>
                <w:rFonts w:ascii="宋体" w:hAnsi="宋体" w:eastAsia="宋体" w:cs="宋体"/>
                <w:color w:val="auto"/>
                <w:szCs w:val="21"/>
              </w:rPr>
            </w:pPr>
            <w:r>
              <w:rPr>
                <w:rFonts w:hint="eastAsia" w:ascii="宋体" w:hAnsi="宋体" w:eastAsia="宋体" w:cs="宋体"/>
                <w:color w:val="auto"/>
                <w:szCs w:val="21"/>
              </w:rPr>
              <w:t>交流电机运行电容</w:t>
            </w:r>
          </w:p>
        </w:tc>
        <w:tc>
          <w:tcPr>
            <w:tcW w:w="1604" w:type="dxa"/>
            <w:tcBorders>
              <w:top w:val="nil"/>
              <w:left w:val="single" w:color="000000" w:sz="4" w:space="0"/>
              <w:bottom w:val="single" w:color="000000" w:sz="4" w:space="0"/>
              <w:right w:val="single" w:color="000000" w:sz="4" w:space="0"/>
            </w:tcBorders>
            <w:vAlign w:val="center"/>
          </w:tcPr>
          <w:p w14:paraId="4DF3F704">
            <w:pPr>
              <w:jc w:val="center"/>
              <w:rPr>
                <w:rFonts w:ascii="宋体" w:hAnsi="宋体" w:eastAsia="宋体" w:cs="宋体"/>
                <w:color w:val="auto"/>
                <w:szCs w:val="21"/>
              </w:rPr>
            </w:pPr>
            <w:r>
              <w:rPr>
                <w:rFonts w:hint="eastAsia" w:ascii="宋体" w:hAnsi="宋体" w:eastAsia="宋体" w:cs="宋体"/>
                <w:color w:val="auto"/>
                <w:szCs w:val="21"/>
              </w:rPr>
              <w:t>CBB61/2.5uF</w:t>
            </w:r>
          </w:p>
        </w:tc>
        <w:tc>
          <w:tcPr>
            <w:tcW w:w="2472" w:type="dxa"/>
            <w:tcBorders>
              <w:top w:val="nil"/>
              <w:left w:val="single" w:color="000000" w:sz="4" w:space="0"/>
              <w:bottom w:val="single" w:color="000000" w:sz="4" w:space="0"/>
              <w:right w:val="single" w:color="000000" w:sz="4" w:space="0"/>
            </w:tcBorders>
            <w:vAlign w:val="center"/>
          </w:tcPr>
          <w:p w14:paraId="31438E96">
            <w:pPr>
              <w:jc w:val="left"/>
              <w:rPr>
                <w:rFonts w:ascii="宋体" w:hAnsi="宋体" w:eastAsia="宋体" w:cs="宋体"/>
                <w:color w:val="auto"/>
                <w:szCs w:val="21"/>
              </w:rPr>
            </w:pPr>
            <w:r>
              <w:rPr>
                <w:rFonts w:hint="eastAsia" w:ascii="宋体" w:hAnsi="宋体" w:eastAsia="宋体" w:cs="宋体"/>
                <w:color w:val="auto"/>
                <w:szCs w:val="21"/>
              </w:rPr>
              <w:t>2.5uF±5% 450VAC  50/60Hz</w:t>
            </w:r>
          </w:p>
        </w:tc>
        <w:tc>
          <w:tcPr>
            <w:tcW w:w="604" w:type="dxa"/>
            <w:tcBorders>
              <w:top w:val="nil"/>
              <w:left w:val="single" w:color="000000" w:sz="4" w:space="0"/>
              <w:bottom w:val="single" w:color="000000" w:sz="4" w:space="0"/>
              <w:right w:val="single" w:color="000000" w:sz="4" w:space="0"/>
            </w:tcBorders>
            <w:vAlign w:val="center"/>
          </w:tcPr>
          <w:p w14:paraId="24B1FFF6">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00179034">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29CE8AE5">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444BBCE8">
            <w:pPr>
              <w:jc w:val="center"/>
              <w:rPr>
                <w:rFonts w:ascii="宋体" w:hAnsi="宋体" w:eastAsia="宋体" w:cs="宋体"/>
                <w:color w:val="auto"/>
                <w:szCs w:val="21"/>
              </w:rPr>
            </w:pPr>
          </w:p>
        </w:tc>
      </w:tr>
      <w:tr w14:paraId="63EE9C8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vAlign w:val="center"/>
          </w:tcPr>
          <w:p w14:paraId="0EECDB1C">
            <w:pPr>
              <w:jc w:val="center"/>
              <w:rPr>
                <w:rFonts w:ascii="宋体" w:hAnsi="宋体" w:eastAsia="宋体" w:cs="宋体"/>
                <w:color w:val="auto"/>
                <w:szCs w:val="21"/>
              </w:rPr>
            </w:pPr>
            <w:r>
              <w:rPr>
                <w:rFonts w:hint="eastAsia" w:ascii="宋体" w:hAnsi="宋体" w:eastAsia="宋体" w:cs="宋体"/>
                <w:color w:val="auto"/>
                <w:szCs w:val="21"/>
              </w:rPr>
              <w:t>3</w:t>
            </w:r>
          </w:p>
        </w:tc>
        <w:tc>
          <w:tcPr>
            <w:tcW w:w="1980" w:type="dxa"/>
            <w:tcBorders>
              <w:top w:val="nil"/>
              <w:left w:val="single" w:color="000000" w:sz="4" w:space="0"/>
              <w:bottom w:val="single" w:color="000000" w:sz="4" w:space="0"/>
              <w:right w:val="single" w:color="000000" w:sz="4" w:space="0"/>
            </w:tcBorders>
            <w:vAlign w:val="center"/>
          </w:tcPr>
          <w:p w14:paraId="43BBD0B1">
            <w:pPr>
              <w:jc w:val="center"/>
              <w:rPr>
                <w:rFonts w:ascii="宋体" w:hAnsi="宋体" w:eastAsia="宋体" w:cs="宋体"/>
                <w:color w:val="auto"/>
                <w:szCs w:val="21"/>
              </w:rPr>
            </w:pPr>
            <w:r>
              <w:rPr>
                <w:rFonts w:hint="eastAsia" w:ascii="宋体" w:hAnsi="宋体" w:eastAsia="宋体" w:cs="宋体"/>
                <w:color w:val="auto"/>
                <w:szCs w:val="21"/>
              </w:rPr>
              <w:t>交流电机运行电容</w:t>
            </w:r>
          </w:p>
        </w:tc>
        <w:tc>
          <w:tcPr>
            <w:tcW w:w="1604" w:type="dxa"/>
            <w:tcBorders>
              <w:top w:val="nil"/>
              <w:left w:val="single" w:color="000000" w:sz="4" w:space="0"/>
              <w:bottom w:val="single" w:color="000000" w:sz="4" w:space="0"/>
              <w:right w:val="single" w:color="000000" w:sz="4" w:space="0"/>
            </w:tcBorders>
            <w:vAlign w:val="center"/>
          </w:tcPr>
          <w:p w14:paraId="7910CD21">
            <w:pPr>
              <w:jc w:val="center"/>
              <w:rPr>
                <w:rFonts w:ascii="宋体" w:hAnsi="宋体" w:eastAsia="宋体" w:cs="宋体"/>
                <w:color w:val="auto"/>
                <w:szCs w:val="21"/>
              </w:rPr>
            </w:pPr>
            <w:r>
              <w:rPr>
                <w:rFonts w:hint="eastAsia" w:ascii="宋体" w:hAnsi="宋体" w:eastAsia="宋体" w:cs="宋体"/>
                <w:color w:val="auto"/>
                <w:szCs w:val="21"/>
              </w:rPr>
              <w:t>CBB61/3uF</w:t>
            </w:r>
          </w:p>
        </w:tc>
        <w:tc>
          <w:tcPr>
            <w:tcW w:w="2472" w:type="dxa"/>
            <w:tcBorders>
              <w:top w:val="nil"/>
              <w:left w:val="single" w:color="000000" w:sz="4" w:space="0"/>
              <w:bottom w:val="single" w:color="000000" w:sz="4" w:space="0"/>
              <w:right w:val="single" w:color="000000" w:sz="4" w:space="0"/>
            </w:tcBorders>
            <w:vAlign w:val="center"/>
          </w:tcPr>
          <w:p w14:paraId="504AC03A">
            <w:pPr>
              <w:jc w:val="left"/>
              <w:rPr>
                <w:rFonts w:ascii="宋体" w:hAnsi="宋体" w:eastAsia="宋体" w:cs="宋体"/>
                <w:color w:val="auto"/>
                <w:szCs w:val="21"/>
              </w:rPr>
            </w:pPr>
            <w:r>
              <w:rPr>
                <w:rFonts w:hint="eastAsia" w:ascii="宋体" w:hAnsi="宋体" w:eastAsia="宋体" w:cs="宋体"/>
                <w:color w:val="auto"/>
                <w:szCs w:val="21"/>
              </w:rPr>
              <w:t>3uF±5% 450VAC  50/60Hz</w:t>
            </w:r>
          </w:p>
        </w:tc>
        <w:tc>
          <w:tcPr>
            <w:tcW w:w="604" w:type="dxa"/>
            <w:tcBorders>
              <w:top w:val="nil"/>
              <w:left w:val="single" w:color="000000" w:sz="4" w:space="0"/>
              <w:bottom w:val="single" w:color="000000" w:sz="4" w:space="0"/>
              <w:right w:val="single" w:color="000000" w:sz="4" w:space="0"/>
            </w:tcBorders>
            <w:vAlign w:val="center"/>
          </w:tcPr>
          <w:p w14:paraId="0F493296">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62902BAC">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0E726719">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7C06316E">
            <w:pPr>
              <w:jc w:val="center"/>
              <w:rPr>
                <w:rFonts w:ascii="宋体" w:hAnsi="宋体" w:eastAsia="宋体" w:cs="宋体"/>
                <w:color w:val="auto"/>
                <w:szCs w:val="21"/>
              </w:rPr>
            </w:pPr>
          </w:p>
        </w:tc>
      </w:tr>
      <w:tr w14:paraId="3F11D05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vAlign w:val="center"/>
          </w:tcPr>
          <w:p w14:paraId="19CADA2C">
            <w:pPr>
              <w:jc w:val="center"/>
              <w:rPr>
                <w:rFonts w:ascii="宋体" w:hAnsi="宋体" w:eastAsia="宋体" w:cs="宋体"/>
                <w:color w:val="auto"/>
                <w:szCs w:val="21"/>
              </w:rPr>
            </w:pPr>
            <w:r>
              <w:rPr>
                <w:rFonts w:hint="eastAsia" w:ascii="宋体" w:hAnsi="宋体" w:eastAsia="宋体" w:cs="宋体"/>
                <w:color w:val="auto"/>
                <w:szCs w:val="21"/>
              </w:rPr>
              <w:t>4</w:t>
            </w:r>
          </w:p>
        </w:tc>
        <w:tc>
          <w:tcPr>
            <w:tcW w:w="1980" w:type="dxa"/>
            <w:tcBorders>
              <w:top w:val="nil"/>
              <w:left w:val="single" w:color="000000" w:sz="4" w:space="0"/>
              <w:bottom w:val="single" w:color="000000" w:sz="4" w:space="0"/>
              <w:right w:val="single" w:color="000000" w:sz="4" w:space="0"/>
            </w:tcBorders>
            <w:vAlign w:val="center"/>
          </w:tcPr>
          <w:p w14:paraId="04E514FA">
            <w:pPr>
              <w:jc w:val="center"/>
              <w:rPr>
                <w:rFonts w:ascii="宋体" w:hAnsi="宋体" w:eastAsia="宋体" w:cs="宋体"/>
                <w:color w:val="auto"/>
                <w:szCs w:val="21"/>
              </w:rPr>
            </w:pPr>
            <w:r>
              <w:rPr>
                <w:rFonts w:hint="eastAsia" w:ascii="宋体" w:hAnsi="宋体" w:eastAsia="宋体" w:cs="宋体"/>
                <w:color w:val="auto"/>
                <w:szCs w:val="21"/>
              </w:rPr>
              <w:t>盘管风机用单相电机</w:t>
            </w:r>
          </w:p>
        </w:tc>
        <w:tc>
          <w:tcPr>
            <w:tcW w:w="1604" w:type="dxa"/>
            <w:tcBorders>
              <w:top w:val="nil"/>
              <w:left w:val="single" w:color="000000" w:sz="4" w:space="0"/>
              <w:bottom w:val="single" w:color="000000" w:sz="4" w:space="0"/>
              <w:right w:val="single" w:color="000000" w:sz="4" w:space="0"/>
            </w:tcBorders>
            <w:vAlign w:val="center"/>
          </w:tcPr>
          <w:p w14:paraId="0C9B679F">
            <w:pPr>
              <w:jc w:val="center"/>
              <w:rPr>
                <w:rFonts w:ascii="宋体" w:hAnsi="宋体" w:eastAsia="宋体" w:cs="宋体"/>
                <w:color w:val="auto"/>
                <w:szCs w:val="21"/>
              </w:rPr>
            </w:pPr>
            <w:r>
              <w:rPr>
                <w:rFonts w:hint="eastAsia" w:ascii="宋体" w:hAnsi="宋体" w:eastAsia="宋体" w:cs="宋体"/>
                <w:color w:val="auto"/>
                <w:szCs w:val="21"/>
              </w:rPr>
              <w:t>220V/30W</w:t>
            </w:r>
          </w:p>
        </w:tc>
        <w:tc>
          <w:tcPr>
            <w:tcW w:w="2472" w:type="dxa"/>
            <w:tcBorders>
              <w:top w:val="nil"/>
              <w:left w:val="single" w:color="000000" w:sz="4" w:space="0"/>
              <w:bottom w:val="single" w:color="000000" w:sz="4" w:space="0"/>
              <w:right w:val="single" w:color="000000" w:sz="4" w:space="0"/>
            </w:tcBorders>
            <w:vAlign w:val="center"/>
          </w:tcPr>
          <w:p w14:paraId="113797DD">
            <w:pPr>
              <w:jc w:val="left"/>
              <w:rPr>
                <w:rFonts w:ascii="宋体" w:hAnsi="宋体" w:eastAsia="宋体" w:cs="宋体"/>
                <w:color w:val="auto"/>
                <w:szCs w:val="21"/>
              </w:rPr>
            </w:pPr>
            <w:r>
              <w:rPr>
                <w:rFonts w:hint="eastAsia" w:ascii="宋体" w:hAnsi="宋体" w:eastAsia="宋体" w:cs="宋体"/>
                <w:color w:val="auto"/>
                <w:szCs w:val="21"/>
              </w:rPr>
              <w:t>220V 50Hz 30W 4极 绝缘等级：B级 轴径12mm</w:t>
            </w:r>
          </w:p>
        </w:tc>
        <w:tc>
          <w:tcPr>
            <w:tcW w:w="604" w:type="dxa"/>
            <w:tcBorders>
              <w:top w:val="nil"/>
              <w:left w:val="single" w:color="000000" w:sz="4" w:space="0"/>
              <w:bottom w:val="single" w:color="000000" w:sz="4" w:space="0"/>
              <w:right w:val="single" w:color="000000" w:sz="4" w:space="0"/>
            </w:tcBorders>
            <w:vAlign w:val="center"/>
          </w:tcPr>
          <w:p w14:paraId="4AE2B26B">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3B9D834B">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1DD3E7D3">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07838FE7">
            <w:pPr>
              <w:jc w:val="center"/>
              <w:rPr>
                <w:rFonts w:ascii="宋体" w:hAnsi="宋体" w:eastAsia="宋体" w:cs="宋体"/>
                <w:color w:val="auto"/>
                <w:szCs w:val="21"/>
              </w:rPr>
            </w:pPr>
          </w:p>
        </w:tc>
      </w:tr>
      <w:tr w14:paraId="11AAB97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vAlign w:val="center"/>
          </w:tcPr>
          <w:p w14:paraId="3A284748">
            <w:pPr>
              <w:jc w:val="center"/>
              <w:rPr>
                <w:rFonts w:ascii="宋体" w:hAnsi="宋体" w:eastAsia="宋体" w:cs="宋体"/>
                <w:color w:val="auto"/>
                <w:szCs w:val="21"/>
              </w:rPr>
            </w:pPr>
            <w:r>
              <w:rPr>
                <w:rFonts w:hint="eastAsia" w:ascii="宋体" w:hAnsi="宋体" w:eastAsia="宋体" w:cs="宋体"/>
                <w:color w:val="auto"/>
                <w:szCs w:val="21"/>
              </w:rPr>
              <w:t>5</w:t>
            </w:r>
          </w:p>
        </w:tc>
        <w:tc>
          <w:tcPr>
            <w:tcW w:w="1980" w:type="dxa"/>
            <w:tcBorders>
              <w:top w:val="nil"/>
              <w:left w:val="single" w:color="000000" w:sz="4" w:space="0"/>
              <w:bottom w:val="single" w:color="000000" w:sz="4" w:space="0"/>
              <w:right w:val="single" w:color="000000" w:sz="4" w:space="0"/>
            </w:tcBorders>
            <w:vAlign w:val="center"/>
          </w:tcPr>
          <w:p w14:paraId="3B9ADB73">
            <w:pPr>
              <w:jc w:val="center"/>
              <w:rPr>
                <w:rFonts w:ascii="宋体" w:hAnsi="宋体" w:eastAsia="宋体" w:cs="宋体"/>
                <w:color w:val="auto"/>
                <w:szCs w:val="21"/>
              </w:rPr>
            </w:pPr>
            <w:r>
              <w:rPr>
                <w:rFonts w:hint="eastAsia" w:ascii="宋体" w:hAnsi="宋体" w:eastAsia="宋体" w:cs="宋体"/>
                <w:color w:val="auto"/>
                <w:szCs w:val="21"/>
              </w:rPr>
              <w:t>盘管风机用单相电机</w:t>
            </w:r>
          </w:p>
        </w:tc>
        <w:tc>
          <w:tcPr>
            <w:tcW w:w="1604" w:type="dxa"/>
            <w:tcBorders>
              <w:top w:val="nil"/>
              <w:left w:val="single" w:color="000000" w:sz="4" w:space="0"/>
              <w:bottom w:val="single" w:color="000000" w:sz="4" w:space="0"/>
              <w:right w:val="single" w:color="000000" w:sz="4" w:space="0"/>
            </w:tcBorders>
            <w:vAlign w:val="center"/>
          </w:tcPr>
          <w:p w14:paraId="2F7F198A">
            <w:pPr>
              <w:jc w:val="center"/>
              <w:rPr>
                <w:rFonts w:ascii="宋体" w:hAnsi="宋体" w:eastAsia="宋体" w:cs="宋体"/>
                <w:color w:val="auto"/>
                <w:szCs w:val="21"/>
              </w:rPr>
            </w:pPr>
            <w:r>
              <w:rPr>
                <w:rFonts w:hint="eastAsia" w:ascii="宋体" w:hAnsi="宋体" w:eastAsia="宋体" w:cs="宋体"/>
                <w:color w:val="auto"/>
                <w:szCs w:val="21"/>
              </w:rPr>
              <w:t>220V/45W</w:t>
            </w:r>
          </w:p>
        </w:tc>
        <w:tc>
          <w:tcPr>
            <w:tcW w:w="2472" w:type="dxa"/>
            <w:tcBorders>
              <w:top w:val="nil"/>
              <w:left w:val="single" w:color="000000" w:sz="4" w:space="0"/>
              <w:bottom w:val="single" w:color="000000" w:sz="4" w:space="0"/>
              <w:right w:val="single" w:color="000000" w:sz="4" w:space="0"/>
            </w:tcBorders>
            <w:vAlign w:val="center"/>
          </w:tcPr>
          <w:p w14:paraId="7CF2AD72">
            <w:pPr>
              <w:jc w:val="left"/>
              <w:rPr>
                <w:rFonts w:ascii="宋体" w:hAnsi="宋体" w:eastAsia="宋体" w:cs="宋体"/>
                <w:color w:val="auto"/>
                <w:szCs w:val="21"/>
              </w:rPr>
            </w:pPr>
            <w:r>
              <w:rPr>
                <w:rFonts w:hint="eastAsia" w:ascii="宋体" w:hAnsi="宋体" w:eastAsia="宋体" w:cs="宋体"/>
                <w:color w:val="auto"/>
                <w:szCs w:val="21"/>
              </w:rPr>
              <w:t>220V 50Hz 45W 4极 绝缘等级：B级 轴径12mm</w:t>
            </w:r>
          </w:p>
        </w:tc>
        <w:tc>
          <w:tcPr>
            <w:tcW w:w="604" w:type="dxa"/>
            <w:tcBorders>
              <w:top w:val="nil"/>
              <w:left w:val="single" w:color="000000" w:sz="4" w:space="0"/>
              <w:bottom w:val="single" w:color="000000" w:sz="4" w:space="0"/>
              <w:right w:val="single" w:color="000000" w:sz="4" w:space="0"/>
            </w:tcBorders>
            <w:vAlign w:val="center"/>
          </w:tcPr>
          <w:p w14:paraId="25E3E2CD">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222F8721">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060CAAC8">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7E9024CA">
            <w:pPr>
              <w:jc w:val="center"/>
              <w:rPr>
                <w:rFonts w:ascii="宋体" w:hAnsi="宋体" w:eastAsia="宋体" w:cs="宋体"/>
                <w:color w:val="auto"/>
                <w:szCs w:val="21"/>
              </w:rPr>
            </w:pPr>
          </w:p>
        </w:tc>
      </w:tr>
      <w:tr w14:paraId="532D19C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vAlign w:val="center"/>
          </w:tcPr>
          <w:p w14:paraId="26D6A5FD">
            <w:pPr>
              <w:jc w:val="center"/>
              <w:rPr>
                <w:rFonts w:ascii="宋体" w:hAnsi="宋体" w:eastAsia="宋体" w:cs="宋体"/>
                <w:color w:val="auto"/>
                <w:szCs w:val="21"/>
              </w:rPr>
            </w:pPr>
            <w:r>
              <w:rPr>
                <w:rFonts w:hint="eastAsia" w:ascii="宋体" w:hAnsi="宋体" w:eastAsia="宋体" w:cs="宋体"/>
                <w:color w:val="auto"/>
                <w:szCs w:val="21"/>
              </w:rPr>
              <w:t>6</w:t>
            </w:r>
          </w:p>
        </w:tc>
        <w:tc>
          <w:tcPr>
            <w:tcW w:w="1980" w:type="dxa"/>
            <w:tcBorders>
              <w:top w:val="nil"/>
              <w:left w:val="single" w:color="000000" w:sz="4" w:space="0"/>
              <w:bottom w:val="single" w:color="000000" w:sz="4" w:space="0"/>
              <w:right w:val="single" w:color="000000" w:sz="4" w:space="0"/>
            </w:tcBorders>
            <w:vAlign w:val="center"/>
          </w:tcPr>
          <w:p w14:paraId="2A2C5521">
            <w:pPr>
              <w:jc w:val="center"/>
              <w:rPr>
                <w:rFonts w:ascii="宋体" w:hAnsi="宋体" w:eastAsia="宋体" w:cs="宋体"/>
                <w:color w:val="auto"/>
                <w:szCs w:val="21"/>
              </w:rPr>
            </w:pPr>
            <w:r>
              <w:rPr>
                <w:rFonts w:hint="eastAsia" w:ascii="宋体" w:hAnsi="宋体" w:eastAsia="宋体" w:cs="宋体"/>
                <w:color w:val="auto"/>
                <w:szCs w:val="21"/>
              </w:rPr>
              <w:t>盘管风机用单相电机</w:t>
            </w:r>
          </w:p>
        </w:tc>
        <w:tc>
          <w:tcPr>
            <w:tcW w:w="1604" w:type="dxa"/>
            <w:tcBorders>
              <w:top w:val="nil"/>
              <w:left w:val="single" w:color="000000" w:sz="4" w:space="0"/>
              <w:bottom w:val="single" w:color="000000" w:sz="4" w:space="0"/>
              <w:right w:val="single" w:color="000000" w:sz="4" w:space="0"/>
            </w:tcBorders>
            <w:vAlign w:val="center"/>
          </w:tcPr>
          <w:p w14:paraId="08014F10">
            <w:pPr>
              <w:jc w:val="center"/>
              <w:rPr>
                <w:rFonts w:ascii="宋体" w:hAnsi="宋体" w:eastAsia="宋体" w:cs="宋体"/>
                <w:color w:val="auto"/>
                <w:szCs w:val="21"/>
              </w:rPr>
            </w:pPr>
            <w:r>
              <w:rPr>
                <w:rFonts w:hint="eastAsia" w:ascii="宋体" w:hAnsi="宋体" w:eastAsia="宋体" w:cs="宋体"/>
                <w:color w:val="auto"/>
                <w:szCs w:val="21"/>
              </w:rPr>
              <w:t>220V/55W</w:t>
            </w:r>
          </w:p>
        </w:tc>
        <w:tc>
          <w:tcPr>
            <w:tcW w:w="2472" w:type="dxa"/>
            <w:tcBorders>
              <w:top w:val="nil"/>
              <w:left w:val="single" w:color="000000" w:sz="4" w:space="0"/>
              <w:bottom w:val="single" w:color="000000" w:sz="4" w:space="0"/>
              <w:right w:val="single" w:color="000000" w:sz="4" w:space="0"/>
            </w:tcBorders>
            <w:vAlign w:val="center"/>
          </w:tcPr>
          <w:p w14:paraId="13D320F1">
            <w:pPr>
              <w:jc w:val="left"/>
              <w:rPr>
                <w:rFonts w:ascii="宋体" w:hAnsi="宋体" w:eastAsia="宋体" w:cs="宋体"/>
                <w:color w:val="auto"/>
                <w:szCs w:val="21"/>
              </w:rPr>
            </w:pPr>
            <w:r>
              <w:rPr>
                <w:rFonts w:hint="eastAsia" w:ascii="宋体" w:hAnsi="宋体" w:eastAsia="宋体" w:cs="宋体"/>
                <w:color w:val="auto"/>
                <w:szCs w:val="21"/>
              </w:rPr>
              <w:t>220V 50Hz 55W 4极 绝缘等级：B级 轴径12mm</w:t>
            </w:r>
          </w:p>
        </w:tc>
        <w:tc>
          <w:tcPr>
            <w:tcW w:w="604" w:type="dxa"/>
            <w:tcBorders>
              <w:top w:val="nil"/>
              <w:left w:val="single" w:color="000000" w:sz="4" w:space="0"/>
              <w:bottom w:val="single" w:color="000000" w:sz="4" w:space="0"/>
              <w:right w:val="single" w:color="000000" w:sz="4" w:space="0"/>
            </w:tcBorders>
            <w:vAlign w:val="center"/>
          </w:tcPr>
          <w:p w14:paraId="604CE527">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0C6D70A2">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6E35FA91">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6243997A">
            <w:pPr>
              <w:jc w:val="center"/>
              <w:rPr>
                <w:rFonts w:ascii="宋体" w:hAnsi="宋体" w:eastAsia="宋体" w:cs="宋体"/>
                <w:color w:val="auto"/>
                <w:szCs w:val="21"/>
              </w:rPr>
            </w:pPr>
          </w:p>
        </w:tc>
      </w:tr>
      <w:tr w14:paraId="29F6F11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vAlign w:val="center"/>
          </w:tcPr>
          <w:p w14:paraId="504EBD72">
            <w:pPr>
              <w:jc w:val="center"/>
              <w:rPr>
                <w:rFonts w:ascii="宋体" w:hAnsi="宋体" w:eastAsia="宋体" w:cs="宋体"/>
                <w:color w:val="auto"/>
                <w:szCs w:val="21"/>
              </w:rPr>
            </w:pPr>
            <w:r>
              <w:rPr>
                <w:rFonts w:hint="eastAsia" w:ascii="宋体" w:hAnsi="宋体" w:eastAsia="宋体" w:cs="宋体"/>
                <w:color w:val="auto"/>
                <w:szCs w:val="21"/>
              </w:rPr>
              <w:t>7</w:t>
            </w:r>
          </w:p>
        </w:tc>
        <w:tc>
          <w:tcPr>
            <w:tcW w:w="1980" w:type="dxa"/>
            <w:tcBorders>
              <w:top w:val="nil"/>
              <w:left w:val="single" w:color="000000" w:sz="4" w:space="0"/>
              <w:bottom w:val="single" w:color="000000" w:sz="4" w:space="0"/>
              <w:right w:val="single" w:color="000000" w:sz="4" w:space="0"/>
            </w:tcBorders>
            <w:vAlign w:val="center"/>
          </w:tcPr>
          <w:p w14:paraId="1FF5B2D3">
            <w:pPr>
              <w:jc w:val="center"/>
              <w:rPr>
                <w:rFonts w:ascii="宋体" w:hAnsi="宋体" w:eastAsia="宋体" w:cs="宋体"/>
                <w:color w:val="auto"/>
                <w:szCs w:val="21"/>
              </w:rPr>
            </w:pPr>
            <w:r>
              <w:rPr>
                <w:rFonts w:hint="eastAsia" w:ascii="宋体" w:hAnsi="宋体" w:eastAsia="宋体" w:cs="宋体"/>
                <w:color w:val="auto"/>
                <w:szCs w:val="21"/>
              </w:rPr>
              <w:t>LED显示温控器</w:t>
            </w:r>
          </w:p>
        </w:tc>
        <w:tc>
          <w:tcPr>
            <w:tcW w:w="1604" w:type="dxa"/>
            <w:tcBorders>
              <w:top w:val="nil"/>
              <w:left w:val="single" w:color="000000" w:sz="4" w:space="0"/>
              <w:bottom w:val="single" w:color="000000" w:sz="4" w:space="0"/>
              <w:right w:val="single" w:color="000000" w:sz="4" w:space="0"/>
            </w:tcBorders>
            <w:vAlign w:val="center"/>
          </w:tcPr>
          <w:p w14:paraId="38FE4343">
            <w:pPr>
              <w:jc w:val="center"/>
              <w:rPr>
                <w:rFonts w:ascii="宋体" w:hAnsi="宋体" w:eastAsia="宋体" w:cs="宋体"/>
                <w:color w:val="auto"/>
                <w:szCs w:val="21"/>
              </w:rPr>
            </w:pPr>
            <w:r>
              <w:rPr>
                <w:rFonts w:hint="eastAsia" w:ascii="宋体" w:hAnsi="宋体" w:eastAsia="宋体" w:cs="宋体"/>
                <w:color w:val="auto"/>
                <w:szCs w:val="21"/>
              </w:rPr>
              <w:t>T5200-TB-9JS0</w:t>
            </w:r>
          </w:p>
        </w:tc>
        <w:tc>
          <w:tcPr>
            <w:tcW w:w="2472" w:type="dxa"/>
            <w:tcBorders>
              <w:top w:val="nil"/>
              <w:left w:val="single" w:color="000000" w:sz="4" w:space="0"/>
              <w:bottom w:val="single" w:color="000000" w:sz="4" w:space="0"/>
              <w:right w:val="single" w:color="000000" w:sz="4" w:space="0"/>
            </w:tcBorders>
            <w:vAlign w:val="center"/>
          </w:tcPr>
          <w:p w14:paraId="0FB9FB81">
            <w:pPr>
              <w:jc w:val="left"/>
              <w:rPr>
                <w:rFonts w:ascii="宋体" w:hAnsi="宋体" w:eastAsia="宋体" w:cs="宋体"/>
                <w:color w:val="auto"/>
                <w:szCs w:val="21"/>
              </w:rPr>
            </w:pPr>
            <w:r>
              <w:rPr>
                <w:rFonts w:hint="eastAsia" w:ascii="宋体" w:hAnsi="宋体" w:eastAsia="宋体" w:cs="宋体"/>
                <w:color w:val="auto"/>
                <w:szCs w:val="21"/>
              </w:rPr>
              <w:t>温度设定：5-35℃ 控制精度±1℃ 显示温度：0-35℃</w:t>
            </w:r>
          </w:p>
        </w:tc>
        <w:tc>
          <w:tcPr>
            <w:tcW w:w="604" w:type="dxa"/>
            <w:tcBorders>
              <w:top w:val="nil"/>
              <w:left w:val="single" w:color="000000" w:sz="4" w:space="0"/>
              <w:bottom w:val="single" w:color="000000" w:sz="4" w:space="0"/>
              <w:right w:val="single" w:color="000000" w:sz="4" w:space="0"/>
            </w:tcBorders>
            <w:vAlign w:val="center"/>
          </w:tcPr>
          <w:p w14:paraId="2084928D">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599822B9">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451F157D">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0CF3CF2B">
            <w:pPr>
              <w:jc w:val="center"/>
              <w:rPr>
                <w:rFonts w:ascii="宋体" w:hAnsi="宋体" w:eastAsia="宋体" w:cs="宋体"/>
                <w:color w:val="auto"/>
                <w:szCs w:val="21"/>
              </w:rPr>
            </w:pPr>
          </w:p>
        </w:tc>
      </w:tr>
      <w:tr w14:paraId="4A07F39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vAlign w:val="center"/>
          </w:tcPr>
          <w:p w14:paraId="382F2A47">
            <w:pPr>
              <w:jc w:val="center"/>
              <w:rPr>
                <w:rFonts w:ascii="宋体" w:hAnsi="宋体" w:eastAsia="宋体" w:cs="宋体"/>
                <w:color w:val="auto"/>
                <w:szCs w:val="21"/>
              </w:rPr>
            </w:pPr>
            <w:r>
              <w:rPr>
                <w:rFonts w:hint="eastAsia" w:ascii="宋体" w:hAnsi="宋体" w:eastAsia="宋体" w:cs="宋体"/>
                <w:color w:val="auto"/>
                <w:szCs w:val="21"/>
              </w:rPr>
              <w:t>8</w:t>
            </w:r>
          </w:p>
        </w:tc>
        <w:tc>
          <w:tcPr>
            <w:tcW w:w="1980" w:type="dxa"/>
            <w:tcBorders>
              <w:top w:val="nil"/>
              <w:left w:val="single" w:color="000000" w:sz="4" w:space="0"/>
              <w:bottom w:val="single" w:color="000000" w:sz="4" w:space="0"/>
              <w:right w:val="single" w:color="000000" w:sz="4" w:space="0"/>
            </w:tcBorders>
            <w:vAlign w:val="center"/>
          </w:tcPr>
          <w:p w14:paraId="423FFB65">
            <w:pPr>
              <w:jc w:val="center"/>
              <w:rPr>
                <w:rFonts w:ascii="宋体" w:hAnsi="宋体" w:eastAsia="宋体" w:cs="宋体"/>
                <w:color w:val="auto"/>
                <w:szCs w:val="21"/>
              </w:rPr>
            </w:pPr>
            <w:r>
              <w:rPr>
                <w:rFonts w:hint="eastAsia" w:ascii="宋体" w:hAnsi="宋体" w:eastAsia="宋体" w:cs="宋体"/>
                <w:color w:val="auto"/>
                <w:szCs w:val="21"/>
              </w:rPr>
              <w:t>机械式温控器</w:t>
            </w:r>
          </w:p>
        </w:tc>
        <w:tc>
          <w:tcPr>
            <w:tcW w:w="1604" w:type="dxa"/>
            <w:tcBorders>
              <w:top w:val="nil"/>
              <w:left w:val="single" w:color="000000" w:sz="4" w:space="0"/>
              <w:bottom w:val="single" w:color="000000" w:sz="4" w:space="0"/>
              <w:right w:val="single" w:color="000000" w:sz="4" w:space="0"/>
            </w:tcBorders>
            <w:vAlign w:val="center"/>
          </w:tcPr>
          <w:p w14:paraId="08660F8F">
            <w:pPr>
              <w:jc w:val="center"/>
              <w:rPr>
                <w:rFonts w:ascii="宋体" w:hAnsi="宋体" w:eastAsia="宋体" w:cs="宋体"/>
                <w:color w:val="auto"/>
                <w:szCs w:val="21"/>
              </w:rPr>
            </w:pPr>
            <w:r>
              <w:rPr>
                <w:rFonts w:hint="eastAsia" w:ascii="宋体" w:hAnsi="宋体" w:eastAsia="宋体" w:cs="宋体"/>
                <w:color w:val="auto"/>
                <w:szCs w:val="21"/>
              </w:rPr>
              <w:t>T2000AAC/冷暖</w:t>
            </w:r>
          </w:p>
        </w:tc>
        <w:tc>
          <w:tcPr>
            <w:tcW w:w="2472" w:type="dxa"/>
            <w:tcBorders>
              <w:top w:val="nil"/>
              <w:left w:val="single" w:color="000000" w:sz="4" w:space="0"/>
              <w:bottom w:val="single" w:color="000000" w:sz="4" w:space="0"/>
              <w:right w:val="single" w:color="000000" w:sz="4" w:space="0"/>
            </w:tcBorders>
            <w:vAlign w:val="center"/>
          </w:tcPr>
          <w:p w14:paraId="19B752A2">
            <w:pPr>
              <w:jc w:val="left"/>
              <w:rPr>
                <w:rFonts w:ascii="宋体" w:hAnsi="宋体" w:eastAsia="宋体" w:cs="宋体"/>
                <w:color w:val="auto"/>
                <w:szCs w:val="21"/>
              </w:rPr>
            </w:pPr>
            <w:r>
              <w:rPr>
                <w:rFonts w:hint="eastAsia" w:ascii="宋体" w:hAnsi="宋体" w:eastAsia="宋体" w:cs="宋体"/>
                <w:color w:val="auto"/>
                <w:szCs w:val="21"/>
              </w:rPr>
              <w:t>温度范围：10-30℃ 控制精度±1℃ 冷暖三速 控制电流：2.5A</w:t>
            </w:r>
          </w:p>
        </w:tc>
        <w:tc>
          <w:tcPr>
            <w:tcW w:w="604" w:type="dxa"/>
            <w:tcBorders>
              <w:top w:val="nil"/>
              <w:left w:val="single" w:color="000000" w:sz="4" w:space="0"/>
              <w:bottom w:val="single" w:color="000000" w:sz="4" w:space="0"/>
              <w:right w:val="single" w:color="000000" w:sz="4" w:space="0"/>
            </w:tcBorders>
            <w:vAlign w:val="center"/>
          </w:tcPr>
          <w:p w14:paraId="77558D36">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5085D4BD">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0782BA5D">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13B9F7AA">
            <w:pPr>
              <w:jc w:val="center"/>
              <w:rPr>
                <w:rFonts w:ascii="宋体" w:hAnsi="宋体" w:eastAsia="宋体" w:cs="宋体"/>
                <w:color w:val="auto"/>
                <w:szCs w:val="21"/>
              </w:rPr>
            </w:pPr>
          </w:p>
        </w:tc>
      </w:tr>
      <w:tr w14:paraId="2EA19D8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vAlign w:val="center"/>
          </w:tcPr>
          <w:p w14:paraId="1A0B34DA">
            <w:pPr>
              <w:jc w:val="center"/>
              <w:rPr>
                <w:rFonts w:ascii="宋体" w:hAnsi="宋体" w:eastAsia="宋体" w:cs="宋体"/>
                <w:color w:val="auto"/>
                <w:szCs w:val="21"/>
              </w:rPr>
            </w:pPr>
            <w:r>
              <w:rPr>
                <w:rFonts w:hint="eastAsia" w:ascii="宋体" w:hAnsi="宋体" w:eastAsia="宋体" w:cs="宋体"/>
                <w:color w:val="auto"/>
                <w:szCs w:val="21"/>
              </w:rPr>
              <w:t>9</w:t>
            </w:r>
          </w:p>
        </w:tc>
        <w:tc>
          <w:tcPr>
            <w:tcW w:w="1980" w:type="dxa"/>
            <w:tcBorders>
              <w:top w:val="nil"/>
              <w:left w:val="single" w:color="000000" w:sz="4" w:space="0"/>
              <w:bottom w:val="single" w:color="000000" w:sz="4" w:space="0"/>
              <w:right w:val="single" w:color="000000" w:sz="4" w:space="0"/>
            </w:tcBorders>
            <w:vAlign w:val="center"/>
          </w:tcPr>
          <w:p w14:paraId="589F9036">
            <w:pPr>
              <w:jc w:val="center"/>
              <w:rPr>
                <w:rFonts w:ascii="宋体" w:hAnsi="宋体" w:eastAsia="宋体" w:cs="宋体"/>
                <w:color w:val="auto"/>
                <w:szCs w:val="21"/>
              </w:rPr>
            </w:pPr>
            <w:r>
              <w:rPr>
                <w:rFonts w:hint="eastAsia" w:ascii="宋体" w:hAnsi="宋体" w:eastAsia="宋体" w:cs="宋体"/>
                <w:color w:val="auto"/>
                <w:szCs w:val="21"/>
              </w:rPr>
              <w:t>机械式温控器</w:t>
            </w:r>
          </w:p>
        </w:tc>
        <w:tc>
          <w:tcPr>
            <w:tcW w:w="1604" w:type="dxa"/>
            <w:tcBorders>
              <w:top w:val="nil"/>
              <w:left w:val="single" w:color="000000" w:sz="4" w:space="0"/>
              <w:bottom w:val="single" w:color="000000" w:sz="4" w:space="0"/>
              <w:right w:val="single" w:color="000000" w:sz="4" w:space="0"/>
            </w:tcBorders>
            <w:vAlign w:val="center"/>
          </w:tcPr>
          <w:p w14:paraId="29496DB6">
            <w:pPr>
              <w:jc w:val="center"/>
              <w:rPr>
                <w:rFonts w:ascii="宋体" w:hAnsi="宋体" w:eastAsia="宋体" w:cs="宋体"/>
                <w:color w:val="auto"/>
                <w:szCs w:val="21"/>
              </w:rPr>
            </w:pPr>
            <w:r>
              <w:rPr>
                <w:rFonts w:hint="eastAsia" w:ascii="宋体" w:hAnsi="宋体" w:eastAsia="宋体" w:cs="宋体"/>
                <w:color w:val="auto"/>
                <w:szCs w:val="21"/>
              </w:rPr>
              <w:t>RAB11.1</w:t>
            </w:r>
          </w:p>
        </w:tc>
        <w:tc>
          <w:tcPr>
            <w:tcW w:w="2472" w:type="dxa"/>
            <w:tcBorders>
              <w:top w:val="nil"/>
              <w:left w:val="single" w:color="000000" w:sz="4" w:space="0"/>
              <w:bottom w:val="single" w:color="000000" w:sz="4" w:space="0"/>
              <w:right w:val="single" w:color="000000" w:sz="4" w:space="0"/>
            </w:tcBorders>
            <w:vAlign w:val="center"/>
          </w:tcPr>
          <w:p w14:paraId="16267CE9">
            <w:pPr>
              <w:jc w:val="left"/>
              <w:rPr>
                <w:rFonts w:ascii="宋体" w:hAnsi="宋体" w:eastAsia="宋体" w:cs="宋体"/>
                <w:color w:val="auto"/>
                <w:szCs w:val="21"/>
              </w:rPr>
            </w:pPr>
            <w:r>
              <w:rPr>
                <w:rFonts w:hint="eastAsia" w:ascii="宋体" w:hAnsi="宋体" w:eastAsia="宋体" w:cs="宋体"/>
                <w:color w:val="auto"/>
                <w:szCs w:val="21"/>
              </w:rPr>
              <w:t>温度范围：8-30℃ 控制精度±1℃ 冷暖三速 控制电流：2.0A</w:t>
            </w:r>
          </w:p>
        </w:tc>
        <w:tc>
          <w:tcPr>
            <w:tcW w:w="604" w:type="dxa"/>
            <w:tcBorders>
              <w:top w:val="nil"/>
              <w:left w:val="single" w:color="000000" w:sz="4" w:space="0"/>
              <w:bottom w:val="single" w:color="000000" w:sz="4" w:space="0"/>
              <w:right w:val="single" w:color="000000" w:sz="4" w:space="0"/>
            </w:tcBorders>
            <w:vAlign w:val="center"/>
          </w:tcPr>
          <w:p w14:paraId="77B3D382">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6C844FC8">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4ED9200E">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3E26351E">
            <w:pPr>
              <w:jc w:val="center"/>
              <w:rPr>
                <w:rFonts w:ascii="宋体" w:hAnsi="宋体" w:eastAsia="宋体" w:cs="宋体"/>
                <w:color w:val="auto"/>
                <w:szCs w:val="21"/>
              </w:rPr>
            </w:pPr>
          </w:p>
        </w:tc>
      </w:tr>
      <w:tr w14:paraId="0E35460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vAlign w:val="center"/>
          </w:tcPr>
          <w:p w14:paraId="00CDBB5C">
            <w:pPr>
              <w:jc w:val="center"/>
              <w:rPr>
                <w:rFonts w:ascii="宋体" w:hAnsi="宋体" w:eastAsia="宋体" w:cs="宋体"/>
                <w:color w:val="auto"/>
                <w:szCs w:val="21"/>
              </w:rPr>
            </w:pPr>
            <w:r>
              <w:rPr>
                <w:rFonts w:hint="eastAsia" w:ascii="宋体" w:hAnsi="宋体" w:eastAsia="宋体" w:cs="宋体"/>
                <w:color w:val="auto"/>
                <w:szCs w:val="21"/>
              </w:rPr>
              <w:t>10</w:t>
            </w:r>
          </w:p>
        </w:tc>
        <w:tc>
          <w:tcPr>
            <w:tcW w:w="1980" w:type="dxa"/>
            <w:tcBorders>
              <w:top w:val="nil"/>
              <w:left w:val="single" w:color="000000" w:sz="4" w:space="0"/>
              <w:bottom w:val="single" w:color="000000" w:sz="4" w:space="0"/>
              <w:right w:val="single" w:color="000000" w:sz="4" w:space="0"/>
            </w:tcBorders>
            <w:vAlign w:val="center"/>
          </w:tcPr>
          <w:p w14:paraId="011A450A">
            <w:pPr>
              <w:jc w:val="center"/>
              <w:rPr>
                <w:rFonts w:ascii="宋体" w:hAnsi="宋体" w:eastAsia="宋体" w:cs="宋体"/>
                <w:color w:val="auto"/>
                <w:szCs w:val="21"/>
              </w:rPr>
            </w:pPr>
            <w:r>
              <w:rPr>
                <w:rFonts w:hint="eastAsia" w:ascii="宋体" w:hAnsi="宋体" w:eastAsia="宋体" w:cs="宋体"/>
                <w:color w:val="auto"/>
                <w:szCs w:val="21"/>
              </w:rPr>
              <w:t>电磁阀执行器</w:t>
            </w:r>
          </w:p>
        </w:tc>
        <w:tc>
          <w:tcPr>
            <w:tcW w:w="1604" w:type="dxa"/>
            <w:tcBorders>
              <w:top w:val="nil"/>
              <w:left w:val="single" w:color="000000" w:sz="4" w:space="0"/>
              <w:bottom w:val="single" w:color="000000" w:sz="4" w:space="0"/>
              <w:right w:val="single" w:color="000000" w:sz="4" w:space="0"/>
            </w:tcBorders>
            <w:vAlign w:val="center"/>
          </w:tcPr>
          <w:p w14:paraId="5B9AD042">
            <w:pPr>
              <w:jc w:val="center"/>
              <w:rPr>
                <w:rFonts w:ascii="宋体" w:hAnsi="宋体" w:eastAsia="宋体" w:cs="宋体"/>
                <w:color w:val="auto"/>
                <w:szCs w:val="21"/>
              </w:rPr>
            </w:pPr>
            <w:r>
              <w:rPr>
                <w:rFonts w:hint="eastAsia" w:ascii="宋体" w:hAnsi="宋体" w:eastAsia="宋体" w:cs="宋体"/>
                <w:color w:val="auto"/>
                <w:szCs w:val="21"/>
              </w:rPr>
              <w:t>VA-7010-8503-C</w:t>
            </w:r>
          </w:p>
        </w:tc>
        <w:tc>
          <w:tcPr>
            <w:tcW w:w="2472" w:type="dxa"/>
            <w:tcBorders>
              <w:top w:val="nil"/>
              <w:left w:val="single" w:color="000000" w:sz="4" w:space="0"/>
              <w:bottom w:val="single" w:color="000000" w:sz="4" w:space="0"/>
              <w:right w:val="single" w:color="000000" w:sz="4" w:space="0"/>
            </w:tcBorders>
            <w:vAlign w:val="center"/>
          </w:tcPr>
          <w:p w14:paraId="792EED9D">
            <w:pPr>
              <w:jc w:val="left"/>
              <w:rPr>
                <w:rFonts w:ascii="宋体" w:hAnsi="宋体" w:eastAsia="宋体" w:cs="宋体"/>
                <w:color w:val="auto"/>
                <w:szCs w:val="21"/>
              </w:rPr>
            </w:pPr>
            <w:r>
              <w:rPr>
                <w:rFonts w:hint="eastAsia" w:ascii="宋体" w:hAnsi="宋体" w:eastAsia="宋体" w:cs="宋体"/>
                <w:color w:val="auto"/>
                <w:szCs w:val="21"/>
              </w:rPr>
              <w:t>供电电压：230V±10% 防护等级：IP40 阀体DN20</w:t>
            </w:r>
          </w:p>
        </w:tc>
        <w:tc>
          <w:tcPr>
            <w:tcW w:w="604" w:type="dxa"/>
            <w:tcBorders>
              <w:top w:val="nil"/>
              <w:left w:val="single" w:color="000000" w:sz="4" w:space="0"/>
              <w:bottom w:val="single" w:color="000000" w:sz="4" w:space="0"/>
              <w:right w:val="single" w:color="000000" w:sz="4" w:space="0"/>
            </w:tcBorders>
            <w:vAlign w:val="center"/>
          </w:tcPr>
          <w:p w14:paraId="395F979B">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679F574C">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284096EC">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153117D8">
            <w:pPr>
              <w:jc w:val="center"/>
              <w:rPr>
                <w:rFonts w:ascii="宋体" w:hAnsi="宋体" w:eastAsia="宋体" w:cs="宋体"/>
                <w:color w:val="auto"/>
                <w:szCs w:val="21"/>
              </w:rPr>
            </w:pPr>
          </w:p>
        </w:tc>
      </w:tr>
      <w:tr w14:paraId="0025581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vAlign w:val="center"/>
          </w:tcPr>
          <w:p w14:paraId="31244485">
            <w:pPr>
              <w:jc w:val="center"/>
              <w:rPr>
                <w:rFonts w:ascii="宋体" w:hAnsi="宋体" w:eastAsia="宋体" w:cs="宋体"/>
                <w:color w:val="auto"/>
                <w:szCs w:val="21"/>
              </w:rPr>
            </w:pPr>
            <w:r>
              <w:rPr>
                <w:rFonts w:hint="eastAsia" w:ascii="宋体" w:hAnsi="宋体" w:eastAsia="宋体" w:cs="宋体"/>
                <w:color w:val="auto"/>
                <w:szCs w:val="21"/>
              </w:rPr>
              <w:t>11</w:t>
            </w:r>
          </w:p>
        </w:tc>
        <w:tc>
          <w:tcPr>
            <w:tcW w:w="1980" w:type="dxa"/>
            <w:tcBorders>
              <w:top w:val="nil"/>
              <w:left w:val="single" w:color="000000" w:sz="4" w:space="0"/>
              <w:bottom w:val="single" w:color="000000" w:sz="4" w:space="0"/>
              <w:right w:val="single" w:color="000000" w:sz="4" w:space="0"/>
            </w:tcBorders>
            <w:vAlign w:val="center"/>
          </w:tcPr>
          <w:p w14:paraId="57305F27">
            <w:pPr>
              <w:jc w:val="center"/>
              <w:rPr>
                <w:rFonts w:ascii="宋体" w:hAnsi="宋体" w:eastAsia="宋体" w:cs="宋体"/>
                <w:color w:val="auto"/>
                <w:szCs w:val="21"/>
              </w:rPr>
            </w:pPr>
            <w:r>
              <w:rPr>
                <w:rFonts w:hint="eastAsia" w:ascii="宋体" w:hAnsi="宋体" w:eastAsia="宋体" w:cs="宋体"/>
                <w:color w:val="auto"/>
                <w:szCs w:val="21"/>
              </w:rPr>
              <w:t>电磁阀执行器</w:t>
            </w:r>
          </w:p>
        </w:tc>
        <w:tc>
          <w:tcPr>
            <w:tcW w:w="1604" w:type="dxa"/>
            <w:tcBorders>
              <w:top w:val="nil"/>
              <w:left w:val="single" w:color="000000" w:sz="4" w:space="0"/>
              <w:bottom w:val="single" w:color="000000" w:sz="4" w:space="0"/>
              <w:right w:val="single" w:color="000000" w:sz="4" w:space="0"/>
            </w:tcBorders>
            <w:vAlign w:val="center"/>
          </w:tcPr>
          <w:p w14:paraId="5B48B9DC">
            <w:pPr>
              <w:jc w:val="center"/>
              <w:rPr>
                <w:rFonts w:ascii="宋体" w:hAnsi="宋体" w:eastAsia="宋体" w:cs="宋体"/>
                <w:color w:val="auto"/>
                <w:szCs w:val="21"/>
              </w:rPr>
            </w:pPr>
            <w:r>
              <w:rPr>
                <w:rFonts w:hint="eastAsia" w:ascii="宋体" w:hAnsi="宋体" w:eastAsia="宋体" w:cs="宋体"/>
                <w:color w:val="auto"/>
                <w:szCs w:val="21"/>
              </w:rPr>
              <w:t>SUA21/3</w:t>
            </w:r>
          </w:p>
        </w:tc>
        <w:tc>
          <w:tcPr>
            <w:tcW w:w="2472" w:type="dxa"/>
            <w:tcBorders>
              <w:top w:val="nil"/>
              <w:left w:val="single" w:color="000000" w:sz="4" w:space="0"/>
              <w:bottom w:val="single" w:color="000000" w:sz="4" w:space="0"/>
              <w:right w:val="single" w:color="000000" w:sz="4" w:space="0"/>
            </w:tcBorders>
            <w:vAlign w:val="center"/>
          </w:tcPr>
          <w:p w14:paraId="37D306F1">
            <w:pPr>
              <w:jc w:val="left"/>
              <w:rPr>
                <w:rFonts w:ascii="宋体" w:hAnsi="宋体" w:eastAsia="宋体" w:cs="宋体"/>
                <w:color w:val="auto"/>
                <w:szCs w:val="21"/>
              </w:rPr>
            </w:pPr>
            <w:r>
              <w:rPr>
                <w:rFonts w:hint="eastAsia" w:ascii="宋体" w:hAnsi="宋体" w:eastAsia="宋体" w:cs="宋体"/>
                <w:color w:val="auto"/>
                <w:szCs w:val="21"/>
              </w:rPr>
              <w:t>供电电压：230V±10% 三线 开、关时间：6s  阀体DN20</w:t>
            </w:r>
          </w:p>
        </w:tc>
        <w:tc>
          <w:tcPr>
            <w:tcW w:w="604" w:type="dxa"/>
            <w:tcBorders>
              <w:top w:val="nil"/>
              <w:left w:val="single" w:color="000000" w:sz="4" w:space="0"/>
              <w:bottom w:val="single" w:color="000000" w:sz="4" w:space="0"/>
              <w:right w:val="single" w:color="000000" w:sz="4" w:space="0"/>
            </w:tcBorders>
            <w:vAlign w:val="center"/>
          </w:tcPr>
          <w:p w14:paraId="313BBF67">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122EF376">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6A4F5274">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359064B9">
            <w:pPr>
              <w:jc w:val="center"/>
              <w:rPr>
                <w:rFonts w:ascii="宋体" w:hAnsi="宋体" w:eastAsia="宋体" w:cs="宋体"/>
                <w:color w:val="auto"/>
                <w:szCs w:val="21"/>
              </w:rPr>
            </w:pPr>
          </w:p>
        </w:tc>
      </w:tr>
      <w:tr w14:paraId="5B52DD3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vAlign w:val="center"/>
          </w:tcPr>
          <w:p w14:paraId="261B5458">
            <w:pPr>
              <w:jc w:val="center"/>
              <w:rPr>
                <w:rFonts w:ascii="宋体" w:hAnsi="宋体" w:eastAsia="宋体" w:cs="宋体"/>
                <w:color w:val="auto"/>
                <w:szCs w:val="21"/>
              </w:rPr>
            </w:pPr>
            <w:r>
              <w:rPr>
                <w:rFonts w:hint="eastAsia" w:ascii="宋体" w:hAnsi="宋体" w:eastAsia="宋体" w:cs="宋体"/>
                <w:color w:val="auto"/>
                <w:szCs w:val="21"/>
              </w:rPr>
              <w:t>12</w:t>
            </w:r>
          </w:p>
        </w:tc>
        <w:tc>
          <w:tcPr>
            <w:tcW w:w="1980" w:type="dxa"/>
            <w:tcBorders>
              <w:top w:val="nil"/>
              <w:left w:val="single" w:color="000000" w:sz="4" w:space="0"/>
              <w:bottom w:val="single" w:color="000000" w:sz="4" w:space="0"/>
              <w:right w:val="single" w:color="000000" w:sz="4" w:space="0"/>
            </w:tcBorders>
            <w:vAlign w:val="center"/>
          </w:tcPr>
          <w:p w14:paraId="6C12A7CA">
            <w:pPr>
              <w:jc w:val="center"/>
              <w:rPr>
                <w:rFonts w:ascii="宋体" w:hAnsi="宋体" w:eastAsia="宋体" w:cs="宋体"/>
                <w:color w:val="auto"/>
                <w:szCs w:val="21"/>
              </w:rPr>
            </w:pPr>
            <w:r>
              <w:rPr>
                <w:rFonts w:hint="eastAsia" w:ascii="宋体" w:hAnsi="宋体" w:eastAsia="宋体" w:cs="宋体"/>
                <w:color w:val="auto"/>
                <w:szCs w:val="21"/>
              </w:rPr>
              <w:t>风机盘管托水盘</w:t>
            </w:r>
          </w:p>
        </w:tc>
        <w:tc>
          <w:tcPr>
            <w:tcW w:w="1604" w:type="dxa"/>
            <w:tcBorders>
              <w:top w:val="nil"/>
              <w:left w:val="single" w:color="000000" w:sz="4" w:space="0"/>
              <w:bottom w:val="single" w:color="000000" w:sz="4" w:space="0"/>
              <w:right w:val="single" w:color="000000" w:sz="4" w:space="0"/>
            </w:tcBorders>
            <w:vAlign w:val="center"/>
          </w:tcPr>
          <w:p w14:paraId="578C5C4D">
            <w:pPr>
              <w:jc w:val="center"/>
              <w:rPr>
                <w:rFonts w:ascii="宋体" w:hAnsi="宋体" w:eastAsia="宋体" w:cs="宋体"/>
                <w:color w:val="auto"/>
                <w:szCs w:val="21"/>
              </w:rPr>
            </w:pPr>
            <w:r>
              <w:rPr>
                <w:rFonts w:hint="eastAsia" w:ascii="宋体" w:hAnsi="宋体" w:eastAsia="宋体" w:cs="宋体"/>
                <w:color w:val="auto"/>
                <w:szCs w:val="21"/>
              </w:rPr>
              <w:t>2050*290*30</w:t>
            </w:r>
          </w:p>
        </w:tc>
        <w:tc>
          <w:tcPr>
            <w:tcW w:w="2472" w:type="dxa"/>
            <w:tcBorders>
              <w:top w:val="nil"/>
              <w:left w:val="single" w:color="000000" w:sz="4" w:space="0"/>
              <w:bottom w:val="single" w:color="000000" w:sz="4" w:space="0"/>
              <w:right w:val="single" w:color="000000" w:sz="4" w:space="0"/>
            </w:tcBorders>
            <w:vAlign w:val="center"/>
          </w:tcPr>
          <w:p w14:paraId="48EC0B69">
            <w:pPr>
              <w:jc w:val="left"/>
              <w:rPr>
                <w:rFonts w:ascii="宋体" w:hAnsi="宋体" w:eastAsia="宋体" w:cs="宋体"/>
                <w:color w:val="auto"/>
                <w:szCs w:val="21"/>
              </w:rPr>
            </w:pPr>
            <w:r>
              <w:rPr>
                <w:rFonts w:hint="eastAsia" w:ascii="宋体" w:hAnsi="宋体" w:eastAsia="宋体" w:cs="宋体"/>
                <w:color w:val="auto"/>
                <w:szCs w:val="21"/>
              </w:rPr>
              <w:t>长：2050mm 宽：290mm 深30mm  板厚0.8mm 排水管DN15</w:t>
            </w:r>
          </w:p>
        </w:tc>
        <w:tc>
          <w:tcPr>
            <w:tcW w:w="604" w:type="dxa"/>
            <w:tcBorders>
              <w:top w:val="nil"/>
              <w:left w:val="single" w:color="000000" w:sz="4" w:space="0"/>
              <w:bottom w:val="single" w:color="000000" w:sz="4" w:space="0"/>
              <w:right w:val="single" w:color="000000" w:sz="4" w:space="0"/>
            </w:tcBorders>
            <w:vAlign w:val="center"/>
          </w:tcPr>
          <w:p w14:paraId="6CA16635">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59D6EC61">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641D79A7">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49D4CAB5">
            <w:pPr>
              <w:jc w:val="center"/>
              <w:rPr>
                <w:rFonts w:ascii="宋体" w:hAnsi="宋体" w:eastAsia="宋体" w:cs="宋体"/>
                <w:color w:val="auto"/>
                <w:szCs w:val="21"/>
              </w:rPr>
            </w:pPr>
          </w:p>
        </w:tc>
      </w:tr>
      <w:tr w14:paraId="5819899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vAlign w:val="center"/>
          </w:tcPr>
          <w:p w14:paraId="7C8A9030">
            <w:pPr>
              <w:jc w:val="center"/>
              <w:rPr>
                <w:rFonts w:ascii="宋体" w:hAnsi="宋体" w:eastAsia="宋体" w:cs="宋体"/>
                <w:color w:val="auto"/>
                <w:szCs w:val="21"/>
              </w:rPr>
            </w:pPr>
            <w:r>
              <w:rPr>
                <w:rFonts w:hint="eastAsia" w:ascii="宋体" w:hAnsi="宋体" w:eastAsia="宋体" w:cs="宋体"/>
                <w:color w:val="auto"/>
                <w:szCs w:val="21"/>
              </w:rPr>
              <w:t>13</w:t>
            </w:r>
          </w:p>
        </w:tc>
        <w:tc>
          <w:tcPr>
            <w:tcW w:w="1980" w:type="dxa"/>
            <w:tcBorders>
              <w:top w:val="nil"/>
              <w:left w:val="single" w:color="000000" w:sz="4" w:space="0"/>
              <w:bottom w:val="single" w:color="000000" w:sz="4" w:space="0"/>
              <w:right w:val="single" w:color="000000" w:sz="4" w:space="0"/>
            </w:tcBorders>
            <w:vAlign w:val="center"/>
          </w:tcPr>
          <w:p w14:paraId="68A1AF94">
            <w:pPr>
              <w:jc w:val="center"/>
              <w:rPr>
                <w:rFonts w:ascii="宋体" w:hAnsi="宋体" w:eastAsia="宋体" w:cs="宋体"/>
                <w:color w:val="auto"/>
                <w:szCs w:val="21"/>
              </w:rPr>
            </w:pPr>
            <w:r>
              <w:rPr>
                <w:rFonts w:hint="eastAsia" w:ascii="宋体" w:hAnsi="宋体" w:eastAsia="宋体" w:cs="宋体"/>
                <w:color w:val="auto"/>
                <w:szCs w:val="21"/>
              </w:rPr>
              <w:t>风机盘管托水盘</w:t>
            </w:r>
          </w:p>
        </w:tc>
        <w:tc>
          <w:tcPr>
            <w:tcW w:w="1604" w:type="dxa"/>
            <w:tcBorders>
              <w:top w:val="nil"/>
              <w:left w:val="single" w:color="000000" w:sz="4" w:space="0"/>
              <w:bottom w:val="single" w:color="000000" w:sz="4" w:space="0"/>
              <w:right w:val="single" w:color="000000" w:sz="4" w:space="0"/>
            </w:tcBorders>
            <w:vAlign w:val="center"/>
          </w:tcPr>
          <w:p w14:paraId="62FB2ADB">
            <w:pPr>
              <w:jc w:val="center"/>
              <w:rPr>
                <w:rFonts w:ascii="宋体" w:hAnsi="宋体" w:eastAsia="宋体" w:cs="宋体"/>
                <w:color w:val="auto"/>
                <w:szCs w:val="21"/>
              </w:rPr>
            </w:pPr>
            <w:r>
              <w:rPr>
                <w:rFonts w:hint="eastAsia" w:ascii="宋体" w:hAnsi="宋体" w:eastAsia="宋体" w:cs="宋体"/>
                <w:color w:val="auto"/>
                <w:szCs w:val="21"/>
              </w:rPr>
              <w:t>1818*290*30</w:t>
            </w:r>
          </w:p>
        </w:tc>
        <w:tc>
          <w:tcPr>
            <w:tcW w:w="2472" w:type="dxa"/>
            <w:tcBorders>
              <w:top w:val="nil"/>
              <w:left w:val="single" w:color="000000" w:sz="4" w:space="0"/>
              <w:bottom w:val="single" w:color="000000" w:sz="4" w:space="0"/>
              <w:right w:val="single" w:color="000000" w:sz="4" w:space="0"/>
            </w:tcBorders>
            <w:vAlign w:val="center"/>
          </w:tcPr>
          <w:p w14:paraId="414EA541">
            <w:pPr>
              <w:jc w:val="left"/>
              <w:rPr>
                <w:rFonts w:ascii="宋体" w:hAnsi="宋体" w:eastAsia="宋体" w:cs="宋体"/>
                <w:color w:val="auto"/>
                <w:szCs w:val="21"/>
              </w:rPr>
            </w:pPr>
            <w:r>
              <w:rPr>
                <w:rFonts w:hint="eastAsia" w:ascii="宋体" w:hAnsi="宋体" w:eastAsia="宋体" w:cs="宋体"/>
                <w:color w:val="auto"/>
                <w:szCs w:val="21"/>
              </w:rPr>
              <w:t>长：1818mm 宽：290mm 深30mm  板厚0.8mm 排水管DN15</w:t>
            </w:r>
          </w:p>
        </w:tc>
        <w:tc>
          <w:tcPr>
            <w:tcW w:w="604" w:type="dxa"/>
            <w:tcBorders>
              <w:top w:val="nil"/>
              <w:left w:val="single" w:color="000000" w:sz="4" w:space="0"/>
              <w:bottom w:val="single" w:color="000000" w:sz="4" w:space="0"/>
              <w:right w:val="single" w:color="000000" w:sz="4" w:space="0"/>
            </w:tcBorders>
            <w:vAlign w:val="center"/>
          </w:tcPr>
          <w:p w14:paraId="39294AE7">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34C51988">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4004FED3">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585573FD">
            <w:pPr>
              <w:jc w:val="center"/>
              <w:rPr>
                <w:rFonts w:ascii="宋体" w:hAnsi="宋体" w:eastAsia="宋体" w:cs="宋体"/>
                <w:color w:val="auto"/>
                <w:szCs w:val="21"/>
              </w:rPr>
            </w:pPr>
          </w:p>
        </w:tc>
      </w:tr>
      <w:tr w14:paraId="4C55550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vAlign w:val="center"/>
          </w:tcPr>
          <w:p w14:paraId="3EEBE8A9">
            <w:pPr>
              <w:jc w:val="center"/>
              <w:rPr>
                <w:rFonts w:ascii="宋体" w:hAnsi="宋体" w:eastAsia="宋体" w:cs="宋体"/>
                <w:color w:val="auto"/>
                <w:szCs w:val="21"/>
              </w:rPr>
            </w:pPr>
            <w:r>
              <w:rPr>
                <w:rFonts w:hint="eastAsia" w:ascii="宋体" w:hAnsi="宋体" w:eastAsia="宋体" w:cs="宋体"/>
                <w:color w:val="auto"/>
                <w:szCs w:val="21"/>
              </w:rPr>
              <w:t>14</w:t>
            </w:r>
          </w:p>
        </w:tc>
        <w:tc>
          <w:tcPr>
            <w:tcW w:w="1980" w:type="dxa"/>
            <w:tcBorders>
              <w:top w:val="nil"/>
              <w:left w:val="single" w:color="000000" w:sz="4" w:space="0"/>
              <w:bottom w:val="single" w:color="000000" w:sz="4" w:space="0"/>
              <w:right w:val="single" w:color="000000" w:sz="4" w:space="0"/>
            </w:tcBorders>
            <w:vAlign w:val="center"/>
          </w:tcPr>
          <w:p w14:paraId="0A4DC45D">
            <w:pPr>
              <w:jc w:val="center"/>
              <w:rPr>
                <w:rFonts w:ascii="宋体" w:hAnsi="宋体" w:eastAsia="宋体" w:cs="宋体"/>
                <w:color w:val="auto"/>
                <w:szCs w:val="21"/>
              </w:rPr>
            </w:pPr>
            <w:r>
              <w:rPr>
                <w:rFonts w:hint="eastAsia" w:ascii="宋体" w:hAnsi="宋体" w:eastAsia="宋体" w:cs="宋体"/>
                <w:color w:val="auto"/>
                <w:szCs w:val="21"/>
              </w:rPr>
              <w:t>风机盘管托水盘</w:t>
            </w:r>
          </w:p>
        </w:tc>
        <w:tc>
          <w:tcPr>
            <w:tcW w:w="1604" w:type="dxa"/>
            <w:tcBorders>
              <w:top w:val="nil"/>
              <w:left w:val="single" w:color="000000" w:sz="4" w:space="0"/>
              <w:bottom w:val="single" w:color="000000" w:sz="4" w:space="0"/>
              <w:right w:val="single" w:color="000000" w:sz="4" w:space="0"/>
            </w:tcBorders>
            <w:vAlign w:val="center"/>
          </w:tcPr>
          <w:p w14:paraId="60AC5BFE">
            <w:pPr>
              <w:jc w:val="center"/>
              <w:rPr>
                <w:rFonts w:ascii="宋体" w:hAnsi="宋体" w:eastAsia="宋体" w:cs="宋体"/>
                <w:color w:val="auto"/>
                <w:szCs w:val="21"/>
              </w:rPr>
            </w:pPr>
            <w:r>
              <w:rPr>
                <w:rFonts w:hint="eastAsia" w:ascii="宋体" w:hAnsi="宋体" w:eastAsia="宋体" w:cs="宋体"/>
                <w:color w:val="auto"/>
                <w:szCs w:val="21"/>
              </w:rPr>
              <w:t>1650*290*30</w:t>
            </w:r>
          </w:p>
        </w:tc>
        <w:tc>
          <w:tcPr>
            <w:tcW w:w="2472" w:type="dxa"/>
            <w:tcBorders>
              <w:top w:val="nil"/>
              <w:left w:val="single" w:color="000000" w:sz="4" w:space="0"/>
              <w:bottom w:val="single" w:color="000000" w:sz="4" w:space="0"/>
              <w:right w:val="single" w:color="000000" w:sz="4" w:space="0"/>
            </w:tcBorders>
            <w:vAlign w:val="center"/>
          </w:tcPr>
          <w:p w14:paraId="425740C3">
            <w:pPr>
              <w:jc w:val="left"/>
              <w:rPr>
                <w:rFonts w:ascii="宋体" w:hAnsi="宋体" w:eastAsia="宋体" w:cs="宋体"/>
                <w:color w:val="auto"/>
                <w:szCs w:val="21"/>
              </w:rPr>
            </w:pPr>
            <w:r>
              <w:rPr>
                <w:rFonts w:hint="eastAsia" w:ascii="宋体" w:hAnsi="宋体" w:eastAsia="宋体" w:cs="宋体"/>
                <w:color w:val="auto"/>
                <w:szCs w:val="21"/>
              </w:rPr>
              <w:t>长：1650mm 宽：290mm 深30mm  板厚0.8mm 排水管DN15</w:t>
            </w:r>
          </w:p>
        </w:tc>
        <w:tc>
          <w:tcPr>
            <w:tcW w:w="604" w:type="dxa"/>
            <w:tcBorders>
              <w:top w:val="nil"/>
              <w:left w:val="single" w:color="000000" w:sz="4" w:space="0"/>
              <w:bottom w:val="single" w:color="000000" w:sz="4" w:space="0"/>
              <w:right w:val="single" w:color="000000" w:sz="4" w:space="0"/>
            </w:tcBorders>
            <w:vAlign w:val="center"/>
          </w:tcPr>
          <w:p w14:paraId="6B8DD5C4">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7390CB79">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28938DC6">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7BA85422">
            <w:pPr>
              <w:jc w:val="center"/>
              <w:rPr>
                <w:rFonts w:ascii="宋体" w:hAnsi="宋体" w:eastAsia="宋体" w:cs="宋体"/>
                <w:color w:val="auto"/>
                <w:szCs w:val="21"/>
              </w:rPr>
            </w:pPr>
          </w:p>
        </w:tc>
      </w:tr>
      <w:tr w14:paraId="29465BA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vAlign w:val="center"/>
          </w:tcPr>
          <w:p w14:paraId="54CF40E0">
            <w:pPr>
              <w:jc w:val="center"/>
              <w:rPr>
                <w:rFonts w:ascii="宋体" w:hAnsi="宋体" w:eastAsia="宋体" w:cs="宋体"/>
                <w:color w:val="auto"/>
                <w:szCs w:val="21"/>
              </w:rPr>
            </w:pPr>
            <w:r>
              <w:rPr>
                <w:rFonts w:hint="eastAsia" w:ascii="宋体" w:hAnsi="宋体" w:eastAsia="宋体" w:cs="宋体"/>
                <w:color w:val="auto"/>
                <w:szCs w:val="21"/>
              </w:rPr>
              <w:t>15</w:t>
            </w:r>
          </w:p>
        </w:tc>
        <w:tc>
          <w:tcPr>
            <w:tcW w:w="1980" w:type="dxa"/>
            <w:tcBorders>
              <w:top w:val="nil"/>
              <w:left w:val="single" w:color="000000" w:sz="4" w:space="0"/>
              <w:bottom w:val="single" w:color="000000" w:sz="4" w:space="0"/>
              <w:right w:val="single" w:color="000000" w:sz="4" w:space="0"/>
            </w:tcBorders>
            <w:vAlign w:val="center"/>
          </w:tcPr>
          <w:p w14:paraId="42098404">
            <w:pPr>
              <w:jc w:val="center"/>
              <w:rPr>
                <w:rFonts w:ascii="宋体" w:hAnsi="宋体" w:eastAsia="宋体" w:cs="宋体"/>
                <w:color w:val="auto"/>
                <w:szCs w:val="21"/>
              </w:rPr>
            </w:pPr>
            <w:r>
              <w:rPr>
                <w:rFonts w:hint="eastAsia" w:ascii="宋体" w:hAnsi="宋体" w:eastAsia="宋体" w:cs="宋体"/>
                <w:color w:val="auto"/>
                <w:szCs w:val="21"/>
              </w:rPr>
              <w:t>风机盘管托水盘</w:t>
            </w:r>
          </w:p>
        </w:tc>
        <w:tc>
          <w:tcPr>
            <w:tcW w:w="1604" w:type="dxa"/>
            <w:tcBorders>
              <w:top w:val="nil"/>
              <w:left w:val="single" w:color="000000" w:sz="4" w:space="0"/>
              <w:bottom w:val="single" w:color="000000" w:sz="4" w:space="0"/>
              <w:right w:val="single" w:color="000000" w:sz="4" w:space="0"/>
            </w:tcBorders>
            <w:vAlign w:val="center"/>
          </w:tcPr>
          <w:p w14:paraId="6C7FFCAA">
            <w:pPr>
              <w:jc w:val="center"/>
              <w:rPr>
                <w:rFonts w:ascii="宋体" w:hAnsi="宋体" w:eastAsia="宋体" w:cs="宋体"/>
                <w:color w:val="auto"/>
                <w:szCs w:val="21"/>
              </w:rPr>
            </w:pPr>
            <w:r>
              <w:rPr>
                <w:rFonts w:hint="eastAsia" w:ascii="宋体" w:hAnsi="宋体" w:eastAsia="宋体" w:cs="宋体"/>
                <w:color w:val="auto"/>
                <w:szCs w:val="21"/>
              </w:rPr>
              <w:t>1050*285*30</w:t>
            </w:r>
          </w:p>
        </w:tc>
        <w:tc>
          <w:tcPr>
            <w:tcW w:w="2472" w:type="dxa"/>
            <w:tcBorders>
              <w:top w:val="nil"/>
              <w:left w:val="single" w:color="000000" w:sz="4" w:space="0"/>
              <w:bottom w:val="single" w:color="000000" w:sz="4" w:space="0"/>
              <w:right w:val="single" w:color="000000" w:sz="4" w:space="0"/>
            </w:tcBorders>
            <w:vAlign w:val="center"/>
          </w:tcPr>
          <w:p w14:paraId="171E5255">
            <w:pPr>
              <w:jc w:val="left"/>
              <w:rPr>
                <w:rFonts w:ascii="宋体" w:hAnsi="宋体" w:eastAsia="宋体" w:cs="宋体"/>
                <w:color w:val="auto"/>
                <w:szCs w:val="21"/>
              </w:rPr>
            </w:pPr>
            <w:r>
              <w:rPr>
                <w:rFonts w:hint="eastAsia" w:ascii="宋体" w:hAnsi="宋体" w:eastAsia="宋体" w:cs="宋体"/>
                <w:color w:val="auto"/>
                <w:szCs w:val="21"/>
              </w:rPr>
              <w:t>长：1050mm 宽：285mm 深30mm  板厚0.8mm 排水管DN15</w:t>
            </w:r>
          </w:p>
        </w:tc>
        <w:tc>
          <w:tcPr>
            <w:tcW w:w="604" w:type="dxa"/>
            <w:tcBorders>
              <w:top w:val="nil"/>
              <w:left w:val="single" w:color="000000" w:sz="4" w:space="0"/>
              <w:bottom w:val="single" w:color="000000" w:sz="4" w:space="0"/>
              <w:right w:val="single" w:color="000000" w:sz="4" w:space="0"/>
            </w:tcBorders>
            <w:vAlign w:val="center"/>
          </w:tcPr>
          <w:p w14:paraId="36B78658">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0422DA8B">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0D3E1D3E">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63151259">
            <w:pPr>
              <w:jc w:val="center"/>
              <w:rPr>
                <w:rFonts w:ascii="宋体" w:hAnsi="宋体" w:eastAsia="宋体" w:cs="宋体"/>
                <w:color w:val="auto"/>
                <w:szCs w:val="21"/>
              </w:rPr>
            </w:pPr>
          </w:p>
        </w:tc>
      </w:tr>
      <w:tr w14:paraId="24981F3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vAlign w:val="center"/>
          </w:tcPr>
          <w:p w14:paraId="32C5F707">
            <w:pPr>
              <w:jc w:val="center"/>
              <w:rPr>
                <w:rFonts w:ascii="宋体" w:hAnsi="宋体" w:eastAsia="宋体" w:cs="宋体"/>
                <w:color w:val="auto"/>
                <w:szCs w:val="21"/>
              </w:rPr>
            </w:pPr>
            <w:r>
              <w:rPr>
                <w:rFonts w:hint="eastAsia" w:ascii="宋体" w:hAnsi="宋体" w:eastAsia="宋体" w:cs="宋体"/>
                <w:color w:val="auto"/>
                <w:szCs w:val="21"/>
              </w:rPr>
              <w:t>16</w:t>
            </w:r>
          </w:p>
        </w:tc>
        <w:tc>
          <w:tcPr>
            <w:tcW w:w="1980" w:type="dxa"/>
            <w:tcBorders>
              <w:top w:val="nil"/>
              <w:left w:val="single" w:color="000000" w:sz="4" w:space="0"/>
              <w:bottom w:val="single" w:color="000000" w:sz="4" w:space="0"/>
              <w:right w:val="single" w:color="000000" w:sz="4" w:space="0"/>
            </w:tcBorders>
            <w:vAlign w:val="center"/>
          </w:tcPr>
          <w:p w14:paraId="0669A1D2">
            <w:pPr>
              <w:jc w:val="center"/>
              <w:rPr>
                <w:rFonts w:ascii="宋体" w:hAnsi="宋体" w:eastAsia="宋体" w:cs="宋体"/>
                <w:color w:val="auto"/>
                <w:szCs w:val="21"/>
              </w:rPr>
            </w:pPr>
            <w:r>
              <w:rPr>
                <w:rFonts w:hint="eastAsia" w:ascii="宋体" w:hAnsi="宋体" w:eastAsia="宋体" w:cs="宋体"/>
                <w:color w:val="auto"/>
                <w:szCs w:val="21"/>
              </w:rPr>
              <w:t>风机盘管托水盘</w:t>
            </w:r>
          </w:p>
        </w:tc>
        <w:tc>
          <w:tcPr>
            <w:tcW w:w="1604" w:type="dxa"/>
            <w:tcBorders>
              <w:top w:val="nil"/>
              <w:left w:val="single" w:color="000000" w:sz="4" w:space="0"/>
              <w:bottom w:val="single" w:color="000000" w:sz="4" w:space="0"/>
              <w:right w:val="single" w:color="000000" w:sz="4" w:space="0"/>
            </w:tcBorders>
            <w:vAlign w:val="center"/>
          </w:tcPr>
          <w:p w14:paraId="5F2ED0F2">
            <w:pPr>
              <w:jc w:val="center"/>
              <w:rPr>
                <w:rFonts w:ascii="宋体" w:hAnsi="宋体" w:eastAsia="宋体" w:cs="宋体"/>
                <w:color w:val="auto"/>
                <w:szCs w:val="21"/>
              </w:rPr>
            </w:pPr>
            <w:r>
              <w:rPr>
                <w:rFonts w:hint="eastAsia" w:ascii="宋体" w:hAnsi="宋体" w:eastAsia="宋体" w:cs="宋体"/>
                <w:color w:val="auto"/>
                <w:szCs w:val="21"/>
              </w:rPr>
              <w:t>1550*290*30</w:t>
            </w:r>
          </w:p>
        </w:tc>
        <w:tc>
          <w:tcPr>
            <w:tcW w:w="2472" w:type="dxa"/>
            <w:tcBorders>
              <w:top w:val="nil"/>
              <w:left w:val="single" w:color="000000" w:sz="4" w:space="0"/>
              <w:bottom w:val="single" w:color="000000" w:sz="4" w:space="0"/>
              <w:right w:val="single" w:color="000000" w:sz="4" w:space="0"/>
            </w:tcBorders>
            <w:vAlign w:val="center"/>
          </w:tcPr>
          <w:p w14:paraId="55E5D852">
            <w:pPr>
              <w:jc w:val="left"/>
              <w:rPr>
                <w:rFonts w:ascii="宋体" w:hAnsi="宋体" w:eastAsia="宋体" w:cs="宋体"/>
                <w:color w:val="auto"/>
                <w:szCs w:val="21"/>
              </w:rPr>
            </w:pPr>
            <w:r>
              <w:rPr>
                <w:rFonts w:hint="eastAsia" w:ascii="宋体" w:hAnsi="宋体" w:eastAsia="宋体" w:cs="宋体"/>
                <w:color w:val="auto"/>
                <w:szCs w:val="21"/>
              </w:rPr>
              <w:t>长：1550mm 宽：290mm 深30mm  板厚0.8mm 排水管DN15</w:t>
            </w:r>
          </w:p>
        </w:tc>
        <w:tc>
          <w:tcPr>
            <w:tcW w:w="604" w:type="dxa"/>
            <w:tcBorders>
              <w:top w:val="nil"/>
              <w:left w:val="single" w:color="000000" w:sz="4" w:space="0"/>
              <w:bottom w:val="single" w:color="000000" w:sz="4" w:space="0"/>
              <w:right w:val="single" w:color="000000" w:sz="4" w:space="0"/>
            </w:tcBorders>
            <w:vAlign w:val="center"/>
          </w:tcPr>
          <w:p w14:paraId="5FAD8426">
            <w:pPr>
              <w:jc w:val="center"/>
              <w:rPr>
                <w:rFonts w:ascii="宋体" w:hAnsi="宋体" w:eastAsia="宋体" w:cs="宋体"/>
                <w:color w:val="auto"/>
                <w:szCs w:val="21"/>
              </w:rPr>
            </w:pPr>
          </w:p>
        </w:tc>
        <w:tc>
          <w:tcPr>
            <w:tcW w:w="880" w:type="dxa"/>
            <w:tcBorders>
              <w:top w:val="nil"/>
              <w:left w:val="single" w:color="000000" w:sz="4" w:space="0"/>
              <w:bottom w:val="single" w:color="000000" w:sz="4" w:space="0"/>
              <w:right w:val="single" w:color="000000" w:sz="4" w:space="0"/>
            </w:tcBorders>
            <w:vAlign w:val="center"/>
          </w:tcPr>
          <w:p w14:paraId="0C72CE1A">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14906715">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03EA70CB">
            <w:pPr>
              <w:jc w:val="center"/>
              <w:rPr>
                <w:rFonts w:ascii="宋体" w:hAnsi="宋体" w:eastAsia="宋体" w:cs="宋体"/>
                <w:color w:val="auto"/>
                <w:szCs w:val="21"/>
              </w:rPr>
            </w:pPr>
          </w:p>
        </w:tc>
      </w:tr>
      <w:tr w14:paraId="0B002F8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vAlign w:val="center"/>
          </w:tcPr>
          <w:p w14:paraId="40D9DCB8">
            <w:pPr>
              <w:jc w:val="center"/>
              <w:rPr>
                <w:rFonts w:ascii="宋体" w:hAnsi="宋体" w:eastAsia="宋体" w:cs="宋体"/>
                <w:color w:val="auto"/>
                <w:szCs w:val="21"/>
              </w:rPr>
            </w:pPr>
            <w:r>
              <w:rPr>
                <w:rFonts w:hint="eastAsia" w:ascii="宋体" w:hAnsi="宋体" w:eastAsia="宋体" w:cs="宋体"/>
                <w:color w:val="auto"/>
                <w:szCs w:val="21"/>
              </w:rPr>
              <w:t>17</w:t>
            </w:r>
          </w:p>
        </w:tc>
        <w:tc>
          <w:tcPr>
            <w:tcW w:w="1980" w:type="dxa"/>
            <w:tcBorders>
              <w:top w:val="nil"/>
              <w:left w:val="single" w:color="000000" w:sz="4" w:space="0"/>
              <w:bottom w:val="single" w:color="000000" w:sz="4" w:space="0"/>
              <w:right w:val="single" w:color="000000" w:sz="4" w:space="0"/>
            </w:tcBorders>
            <w:vAlign w:val="center"/>
          </w:tcPr>
          <w:p w14:paraId="386FF1CC">
            <w:pPr>
              <w:jc w:val="center"/>
              <w:rPr>
                <w:rFonts w:ascii="宋体" w:hAnsi="宋体" w:eastAsia="宋体" w:cs="宋体"/>
                <w:color w:val="auto"/>
                <w:szCs w:val="21"/>
              </w:rPr>
            </w:pPr>
            <w:r>
              <w:rPr>
                <w:rFonts w:hint="eastAsia" w:ascii="宋体" w:hAnsi="宋体" w:eastAsia="宋体" w:cs="宋体"/>
                <w:color w:val="auto"/>
                <w:szCs w:val="21"/>
              </w:rPr>
              <w:t>风机盘管托水盘</w:t>
            </w:r>
          </w:p>
        </w:tc>
        <w:tc>
          <w:tcPr>
            <w:tcW w:w="1604" w:type="dxa"/>
            <w:tcBorders>
              <w:top w:val="nil"/>
              <w:left w:val="single" w:color="000000" w:sz="4" w:space="0"/>
              <w:bottom w:val="single" w:color="000000" w:sz="4" w:space="0"/>
              <w:right w:val="single" w:color="000000" w:sz="4" w:space="0"/>
            </w:tcBorders>
            <w:vAlign w:val="center"/>
          </w:tcPr>
          <w:p w14:paraId="514701A2">
            <w:pPr>
              <w:jc w:val="center"/>
              <w:rPr>
                <w:rFonts w:ascii="宋体" w:hAnsi="宋体" w:eastAsia="宋体" w:cs="宋体"/>
                <w:color w:val="auto"/>
                <w:szCs w:val="21"/>
              </w:rPr>
            </w:pPr>
            <w:r>
              <w:rPr>
                <w:rFonts w:hint="eastAsia" w:ascii="宋体" w:hAnsi="宋体" w:eastAsia="宋体" w:cs="宋体"/>
                <w:color w:val="auto"/>
                <w:szCs w:val="21"/>
              </w:rPr>
              <w:t>1200*290*30</w:t>
            </w:r>
          </w:p>
        </w:tc>
        <w:tc>
          <w:tcPr>
            <w:tcW w:w="2472" w:type="dxa"/>
            <w:tcBorders>
              <w:top w:val="nil"/>
              <w:left w:val="single" w:color="000000" w:sz="4" w:space="0"/>
              <w:bottom w:val="single" w:color="000000" w:sz="4" w:space="0"/>
              <w:right w:val="single" w:color="000000" w:sz="4" w:space="0"/>
            </w:tcBorders>
            <w:vAlign w:val="center"/>
          </w:tcPr>
          <w:p w14:paraId="7E99BA57">
            <w:pPr>
              <w:jc w:val="left"/>
              <w:rPr>
                <w:rFonts w:ascii="宋体" w:hAnsi="宋体" w:eastAsia="宋体" w:cs="宋体"/>
                <w:color w:val="auto"/>
                <w:szCs w:val="21"/>
              </w:rPr>
            </w:pPr>
            <w:r>
              <w:rPr>
                <w:rFonts w:hint="eastAsia" w:ascii="宋体" w:hAnsi="宋体" w:eastAsia="宋体" w:cs="宋体"/>
                <w:color w:val="auto"/>
                <w:szCs w:val="21"/>
              </w:rPr>
              <w:t>长：1200mm 宽：290mm 深30mm  板厚0.8mm 排水管DN15</w:t>
            </w:r>
          </w:p>
        </w:tc>
        <w:tc>
          <w:tcPr>
            <w:tcW w:w="604" w:type="dxa"/>
            <w:tcBorders>
              <w:top w:val="nil"/>
              <w:left w:val="single" w:color="000000" w:sz="4" w:space="0"/>
              <w:bottom w:val="single" w:color="000000" w:sz="4" w:space="0"/>
              <w:right w:val="single" w:color="000000" w:sz="4" w:space="0"/>
            </w:tcBorders>
            <w:vAlign w:val="center"/>
          </w:tcPr>
          <w:p w14:paraId="4ACA084F">
            <w:pPr>
              <w:jc w:val="center"/>
              <w:rPr>
                <w:rFonts w:ascii="宋体" w:hAnsi="宋体" w:eastAsia="宋体" w:cs="宋体"/>
                <w:color w:val="auto"/>
                <w:szCs w:val="21"/>
              </w:rPr>
            </w:pPr>
          </w:p>
        </w:tc>
        <w:tc>
          <w:tcPr>
            <w:tcW w:w="880" w:type="dxa"/>
            <w:tcBorders>
              <w:top w:val="nil"/>
              <w:left w:val="single" w:color="000000" w:sz="4" w:space="0"/>
              <w:bottom w:val="single" w:color="000000" w:sz="4" w:space="0"/>
              <w:right w:val="single" w:color="000000" w:sz="4" w:space="0"/>
            </w:tcBorders>
            <w:vAlign w:val="center"/>
          </w:tcPr>
          <w:p w14:paraId="01D79FB5">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532DC446">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6C2C4525">
            <w:pPr>
              <w:jc w:val="center"/>
              <w:rPr>
                <w:rFonts w:ascii="宋体" w:hAnsi="宋体" w:eastAsia="宋体" w:cs="宋体"/>
                <w:color w:val="auto"/>
                <w:szCs w:val="21"/>
              </w:rPr>
            </w:pPr>
          </w:p>
        </w:tc>
      </w:tr>
      <w:tr w14:paraId="627504D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67A411CA">
            <w:pPr>
              <w:jc w:val="center"/>
              <w:rPr>
                <w:rFonts w:ascii="宋体" w:hAnsi="宋体" w:eastAsia="宋体" w:cs="宋体"/>
                <w:color w:val="auto"/>
                <w:szCs w:val="21"/>
              </w:rPr>
            </w:pPr>
            <w:r>
              <w:rPr>
                <w:rFonts w:hint="eastAsia" w:ascii="宋体" w:hAnsi="宋体" w:eastAsia="宋体" w:cs="宋体"/>
                <w:color w:val="auto"/>
                <w:szCs w:val="21"/>
              </w:rPr>
              <w:t>18</w:t>
            </w:r>
          </w:p>
        </w:tc>
        <w:tc>
          <w:tcPr>
            <w:tcW w:w="1980" w:type="dxa"/>
            <w:tcBorders>
              <w:top w:val="nil"/>
              <w:left w:val="single" w:color="000000" w:sz="4" w:space="0"/>
              <w:bottom w:val="single" w:color="000000" w:sz="4" w:space="0"/>
              <w:right w:val="single" w:color="000000" w:sz="4" w:space="0"/>
            </w:tcBorders>
            <w:vAlign w:val="center"/>
          </w:tcPr>
          <w:p w14:paraId="0362B4C7">
            <w:pPr>
              <w:jc w:val="center"/>
              <w:rPr>
                <w:rFonts w:ascii="宋体" w:hAnsi="宋体" w:eastAsia="宋体" w:cs="宋体"/>
                <w:color w:val="auto"/>
                <w:szCs w:val="21"/>
              </w:rPr>
            </w:pPr>
            <w:r>
              <w:rPr>
                <w:rFonts w:hint="eastAsia" w:ascii="宋体" w:hAnsi="宋体" w:eastAsia="宋体" w:cs="宋体"/>
                <w:color w:val="auto"/>
                <w:szCs w:val="21"/>
              </w:rPr>
              <w:t>窄V三角带</w:t>
            </w:r>
          </w:p>
        </w:tc>
        <w:tc>
          <w:tcPr>
            <w:tcW w:w="1604" w:type="dxa"/>
            <w:tcBorders>
              <w:top w:val="nil"/>
              <w:left w:val="single" w:color="000000" w:sz="4" w:space="0"/>
              <w:bottom w:val="single" w:color="000000" w:sz="4" w:space="0"/>
              <w:right w:val="single" w:color="000000" w:sz="4" w:space="0"/>
            </w:tcBorders>
            <w:vAlign w:val="center"/>
          </w:tcPr>
          <w:p w14:paraId="12896DA8">
            <w:pPr>
              <w:jc w:val="center"/>
              <w:rPr>
                <w:rFonts w:ascii="宋体" w:hAnsi="宋体" w:eastAsia="宋体" w:cs="宋体"/>
                <w:color w:val="auto"/>
                <w:szCs w:val="21"/>
              </w:rPr>
            </w:pPr>
            <w:r>
              <w:rPr>
                <w:rFonts w:hint="eastAsia" w:ascii="宋体" w:hAnsi="宋体" w:eastAsia="宋体" w:cs="宋体"/>
                <w:color w:val="auto"/>
                <w:szCs w:val="21"/>
              </w:rPr>
              <w:t>SPB-1850</w:t>
            </w:r>
          </w:p>
        </w:tc>
        <w:tc>
          <w:tcPr>
            <w:tcW w:w="2472" w:type="dxa"/>
            <w:tcBorders>
              <w:top w:val="nil"/>
              <w:left w:val="single" w:color="000000" w:sz="4" w:space="0"/>
              <w:bottom w:val="single" w:color="000000" w:sz="4" w:space="0"/>
              <w:right w:val="single" w:color="000000" w:sz="4" w:space="0"/>
            </w:tcBorders>
            <w:vAlign w:val="center"/>
          </w:tcPr>
          <w:p w14:paraId="0B69D4D3">
            <w:pPr>
              <w:jc w:val="left"/>
              <w:rPr>
                <w:rFonts w:ascii="宋体" w:hAnsi="宋体" w:eastAsia="宋体" w:cs="宋体"/>
                <w:color w:val="auto"/>
                <w:szCs w:val="21"/>
              </w:rPr>
            </w:pPr>
            <w:r>
              <w:rPr>
                <w:rFonts w:hint="eastAsia" w:ascii="宋体" w:hAnsi="宋体" w:eastAsia="宋体" w:cs="宋体"/>
                <w:color w:val="auto"/>
                <w:szCs w:val="21"/>
              </w:rPr>
              <w:t>三角带断面尺寸：顶端宽度16.5mm，厚度为14mm</w:t>
            </w:r>
          </w:p>
        </w:tc>
        <w:tc>
          <w:tcPr>
            <w:tcW w:w="604" w:type="dxa"/>
            <w:tcBorders>
              <w:top w:val="nil"/>
              <w:left w:val="single" w:color="000000" w:sz="4" w:space="0"/>
              <w:bottom w:val="single" w:color="000000" w:sz="4" w:space="0"/>
              <w:right w:val="single" w:color="000000" w:sz="4" w:space="0"/>
            </w:tcBorders>
            <w:vAlign w:val="center"/>
          </w:tcPr>
          <w:p w14:paraId="55B2FDBD">
            <w:pPr>
              <w:jc w:val="center"/>
              <w:rPr>
                <w:rFonts w:ascii="宋体" w:hAnsi="宋体" w:eastAsia="宋体" w:cs="宋体"/>
                <w:color w:val="auto"/>
                <w:szCs w:val="21"/>
              </w:rPr>
            </w:pPr>
            <w:r>
              <w:rPr>
                <w:rFonts w:hint="eastAsia" w:ascii="宋体" w:hAnsi="宋体" w:eastAsia="宋体" w:cs="宋体"/>
                <w:color w:val="auto"/>
                <w:szCs w:val="21"/>
              </w:rPr>
              <w:t>条</w:t>
            </w:r>
          </w:p>
        </w:tc>
        <w:tc>
          <w:tcPr>
            <w:tcW w:w="880" w:type="dxa"/>
            <w:tcBorders>
              <w:top w:val="nil"/>
              <w:left w:val="single" w:color="000000" w:sz="4" w:space="0"/>
              <w:bottom w:val="single" w:color="000000" w:sz="4" w:space="0"/>
              <w:right w:val="single" w:color="000000" w:sz="4" w:space="0"/>
            </w:tcBorders>
            <w:vAlign w:val="center"/>
          </w:tcPr>
          <w:p w14:paraId="3161F32E">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72BD5745">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24BE131E">
            <w:pPr>
              <w:jc w:val="center"/>
              <w:rPr>
                <w:rFonts w:ascii="宋体" w:hAnsi="宋体" w:eastAsia="宋体" w:cs="宋体"/>
                <w:color w:val="auto"/>
                <w:szCs w:val="21"/>
              </w:rPr>
            </w:pPr>
          </w:p>
        </w:tc>
      </w:tr>
      <w:tr w14:paraId="5016F62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4D17C357">
            <w:pPr>
              <w:jc w:val="center"/>
              <w:rPr>
                <w:rFonts w:ascii="宋体" w:hAnsi="宋体" w:eastAsia="宋体" w:cs="宋体"/>
                <w:color w:val="auto"/>
                <w:szCs w:val="21"/>
              </w:rPr>
            </w:pPr>
            <w:r>
              <w:rPr>
                <w:rFonts w:hint="eastAsia" w:ascii="宋体" w:hAnsi="宋体" w:eastAsia="宋体" w:cs="宋体"/>
                <w:color w:val="auto"/>
                <w:szCs w:val="21"/>
              </w:rPr>
              <w:t>19</w:t>
            </w:r>
          </w:p>
        </w:tc>
        <w:tc>
          <w:tcPr>
            <w:tcW w:w="1980" w:type="dxa"/>
            <w:tcBorders>
              <w:top w:val="nil"/>
              <w:left w:val="single" w:color="000000" w:sz="4" w:space="0"/>
              <w:bottom w:val="single" w:color="000000" w:sz="4" w:space="0"/>
              <w:right w:val="single" w:color="000000" w:sz="4" w:space="0"/>
            </w:tcBorders>
            <w:vAlign w:val="center"/>
          </w:tcPr>
          <w:p w14:paraId="3C8180E0">
            <w:pPr>
              <w:jc w:val="center"/>
              <w:rPr>
                <w:rFonts w:ascii="宋体" w:hAnsi="宋体" w:eastAsia="宋体" w:cs="宋体"/>
                <w:color w:val="auto"/>
                <w:szCs w:val="21"/>
              </w:rPr>
            </w:pPr>
            <w:r>
              <w:rPr>
                <w:rFonts w:hint="eastAsia" w:ascii="宋体" w:hAnsi="宋体" w:eastAsia="宋体" w:cs="宋体"/>
                <w:color w:val="auto"/>
                <w:szCs w:val="21"/>
              </w:rPr>
              <w:t>窄V三角带</w:t>
            </w:r>
          </w:p>
        </w:tc>
        <w:tc>
          <w:tcPr>
            <w:tcW w:w="1604" w:type="dxa"/>
            <w:tcBorders>
              <w:top w:val="nil"/>
              <w:left w:val="single" w:color="000000" w:sz="4" w:space="0"/>
              <w:bottom w:val="single" w:color="000000" w:sz="4" w:space="0"/>
              <w:right w:val="single" w:color="000000" w:sz="4" w:space="0"/>
            </w:tcBorders>
            <w:vAlign w:val="center"/>
          </w:tcPr>
          <w:p w14:paraId="3177B1EB">
            <w:pPr>
              <w:jc w:val="center"/>
              <w:rPr>
                <w:rFonts w:ascii="宋体" w:hAnsi="宋体" w:eastAsia="宋体" w:cs="宋体"/>
                <w:color w:val="auto"/>
                <w:szCs w:val="21"/>
              </w:rPr>
            </w:pPr>
            <w:r>
              <w:rPr>
                <w:rFonts w:hint="eastAsia" w:ascii="宋体" w:hAnsi="宋体" w:eastAsia="宋体" w:cs="宋体"/>
                <w:color w:val="auto"/>
                <w:szCs w:val="21"/>
              </w:rPr>
              <w:t>SPB-1800</w:t>
            </w:r>
          </w:p>
        </w:tc>
        <w:tc>
          <w:tcPr>
            <w:tcW w:w="2472" w:type="dxa"/>
            <w:tcBorders>
              <w:top w:val="nil"/>
              <w:left w:val="single" w:color="000000" w:sz="4" w:space="0"/>
              <w:bottom w:val="single" w:color="000000" w:sz="4" w:space="0"/>
              <w:right w:val="single" w:color="000000" w:sz="4" w:space="0"/>
            </w:tcBorders>
            <w:vAlign w:val="center"/>
          </w:tcPr>
          <w:p w14:paraId="036B8888">
            <w:pPr>
              <w:jc w:val="left"/>
              <w:rPr>
                <w:rFonts w:ascii="宋体" w:hAnsi="宋体" w:eastAsia="宋体" w:cs="宋体"/>
                <w:color w:val="auto"/>
                <w:szCs w:val="21"/>
              </w:rPr>
            </w:pPr>
            <w:r>
              <w:rPr>
                <w:rFonts w:hint="eastAsia" w:ascii="宋体" w:hAnsi="宋体" w:eastAsia="宋体" w:cs="宋体"/>
                <w:color w:val="auto"/>
                <w:szCs w:val="21"/>
              </w:rPr>
              <w:t>三角带断面尺寸：顶端宽度16.5mm，厚度为14mm</w:t>
            </w:r>
          </w:p>
        </w:tc>
        <w:tc>
          <w:tcPr>
            <w:tcW w:w="604" w:type="dxa"/>
            <w:tcBorders>
              <w:top w:val="nil"/>
              <w:left w:val="single" w:color="000000" w:sz="4" w:space="0"/>
              <w:bottom w:val="single" w:color="000000" w:sz="4" w:space="0"/>
              <w:right w:val="single" w:color="000000" w:sz="4" w:space="0"/>
            </w:tcBorders>
            <w:vAlign w:val="center"/>
          </w:tcPr>
          <w:p w14:paraId="0BBF751F">
            <w:pPr>
              <w:jc w:val="center"/>
              <w:rPr>
                <w:rFonts w:ascii="宋体" w:hAnsi="宋体" w:eastAsia="宋体" w:cs="宋体"/>
                <w:color w:val="auto"/>
                <w:szCs w:val="21"/>
              </w:rPr>
            </w:pPr>
            <w:r>
              <w:rPr>
                <w:rFonts w:hint="eastAsia" w:ascii="宋体" w:hAnsi="宋体" w:eastAsia="宋体" w:cs="宋体"/>
                <w:color w:val="auto"/>
                <w:szCs w:val="21"/>
              </w:rPr>
              <w:t>条</w:t>
            </w:r>
          </w:p>
        </w:tc>
        <w:tc>
          <w:tcPr>
            <w:tcW w:w="880" w:type="dxa"/>
            <w:tcBorders>
              <w:top w:val="nil"/>
              <w:left w:val="single" w:color="000000" w:sz="4" w:space="0"/>
              <w:bottom w:val="single" w:color="000000" w:sz="4" w:space="0"/>
              <w:right w:val="single" w:color="000000" w:sz="4" w:space="0"/>
            </w:tcBorders>
            <w:vAlign w:val="center"/>
          </w:tcPr>
          <w:p w14:paraId="44249F13">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3E664079">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75242425">
            <w:pPr>
              <w:jc w:val="center"/>
              <w:rPr>
                <w:rFonts w:ascii="宋体" w:hAnsi="宋体" w:eastAsia="宋体" w:cs="宋体"/>
                <w:color w:val="auto"/>
                <w:szCs w:val="21"/>
              </w:rPr>
            </w:pPr>
          </w:p>
        </w:tc>
      </w:tr>
      <w:tr w14:paraId="0807CD8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5940F2B7">
            <w:pPr>
              <w:jc w:val="center"/>
              <w:rPr>
                <w:rFonts w:ascii="宋体" w:hAnsi="宋体" w:eastAsia="宋体" w:cs="宋体"/>
                <w:color w:val="auto"/>
                <w:szCs w:val="21"/>
              </w:rPr>
            </w:pPr>
            <w:r>
              <w:rPr>
                <w:rFonts w:hint="eastAsia" w:ascii="宋体" w:hAnsi="宋体" w:eastAsia="宋体" w:cs="宋体"/>
                <w:color w:val="auto"/>
                <w:szCs w:val="21"/>
              </w:rPr>
              <w:t>20</w:t>
            </w:r>
          </w:p>
        </w:tc>
        <w:tc>
          <w:tcPr>
            <w:tcW w:w="1980" w:type="dxa"/>
            <w:tcBorders>
              <w:top w:val="nil"/>
              <w:left w:val="single" w:color="000000" w:sz="4" w:space="0"/>
              <w:bottom w:val="single" w:color="000000" w:sz="4" w:space="0"/>
              <w:right w:val="single" w:color="000000" w:sz="4" w:space="0"/>
            </w:tcBorders>
            <w:vAlign w:val="center"/>
          </w:tcPr>
          <w:p w14:paraId="7B56C52E">
            <w:pPr>
              <w:jc w:val="center"/>
              <w:rPr>
                <w:rFonts w:ascii="宋体" w:hAnsi="宋体" w:eastAsia="宋体" w:cs="宋体"/>
                <w:color w:val="auto"/>
                <w:szCs w:val="21"/>
              </w:rPr>
            </w:pPr>
            <w:r>
              <w:rPr>
                <w:rFonts w:hint="eastAsia" w:ascii="宋体" w:hAnsi="宋体" w:eastAsia="宋体" w:cs="宋体"/>
                <w:color w:val="auto"/>
                <w:szCs w:val="21"/>
              </w:rPr>
              <w:t>窄V三角带</w:t>
            </w:r>
          </w:p>
        </w:tc>
        <w:tc>
          <w:tcPr>
            <w:tcW w:w="1604" w:type="dxa"/>
            <w:tcBorders>
              <w:top w:val="nil"/>
              <w:left w:val="single" w:color="000000" w:sz="4" w:space="0"/>
              <w:bottom w:val="single" w:color="000000" w:sz="4" w:space="0"/>
              <w:right w:val="single" w:color="000000" w:sz="4" w:space="0"/>
            </w:tcBorders>
            <w:vAlign w:val="center"/>
          </w:tcPr>
          <w:p w14:paraId="1867F65F">
            <w:pPr>
              <w:jc w:val="center"/>
              <w:rPr>
                <w:rFonts w:ascii="宋体" w:hAnsi="宋体" w:eastAsia="宋体" w:cs="宋体"/>
                <w:color w:val="auto"/>
                <w:szCs w:val="21"/>
              </w:rPr>
            </w:pPr>
            <w:r>
              <w:rPr>
                <w:rFonts w:hint="eastAsia" w:ascii="宋体" w:hAnsi="宋体" w:eastAsia="宋体" w:cs="宋体"/>
                <w:color w:val="auto"/>
                <w:szCs w:val="21"/>
              </w:rPr>
              <w:t>SPB-1500</w:t>
            </w:r>
          </w:p>
        </w:tc>
        <w:tc>
          <w:tcPr>
            <w:tcW w:w="2472" w:type="dxa"/>
            <w:tcBorders>
              <w:top w:val="nil"/>
              <w:left w:val="single" w:color="000000" w:sz="4" w:space="0"/>
              <w:bottom w:val="single" w:color="000000" w:sz="4" w:space="0"/>
              <w:right w:val="single" w:color="000000" w:sz="4" w:space="0"/>
            </w:tcBorders>
            <w:vAlign w:val="center"/>
          </w:tcPr>
          <w:p w14:paraId="36D47293">
            <w:pPr>
              <w:jc w:val="left"/>
              <w:rPr>
                <w:rFonts w:ascii="宋体" w:hAnsi="宋体" w:eastAsia="宋体" w:cs="宋体"/>
                <w:color w:val="auto"/>
                <w:szCs w:val="21"/>
              </w:rPr>
            </w:pPr>
            <w:r>
              <w:rPr>
                <w:rFonts w:hint="eastAsia" w:ascii="宋体" w:hAnsi="宋体" w:eastAsia="宋体" w:cs="宋体"/>
                <w:color w:val="auto"/>
                <w:szCs w:val="21"/>
              </w:rPr>
              <w:t>三角带断面尺寸：顶端宽度16.5mm，厚度为14mm</w:t>
            </w:r>
          </w:p>
        </w:tc>
        <w:tc>
          <w:tcPr>
            <w:tcW w:w="604" w:type="dxa"/>
            <w:tcBorders>
              <w:top w:val="nil"/>
              <w:left w:val="single" w:color="000000" w:sz="4" w:space="0"/>
              <w:bottom w:val="single" w:color="000000" w:sz="4" w:space="0"/>
              <w:right w:val="single" w:color="000000" w:sz="4" w:space="0"/>
            </w:tcBorders>
            <w:vAlign w:val="center"/>
          </w:tcPr>
          <w:p w14:paraId="2A504E04">
            <w:pPr>
              <w:jc w:val="center"/>
              <w:rPr>
                <w:rFonts w:ascii="宋体" w:hAnsi="宋体" w:eastAsia="宋体" w:cs="宋体"/>
                <w:color w:val="auto"/>
                <w:szCs w:val="21"/>
              </w:rPr>
            </w:pPr>
            <w:r>
              <w:rPr>
                <w:rFonts w:hint="eastAsia" w:ascii="宋体" w:hAnsi="宋体" w:eastAsia="宋体" w:cs="宋体"/>
                <w:color w:val="auto"/>
                <w:szCs w:val="21"/>
              </w:rPr>
              <w:t>条</w:t>
            </w:r>
          </w:p>
        </w:tc>
        <w:tc>
          <w:tcPr>
            <w:tcW w:w="880" w:type="dxa"/>
            <w:tcBorders>
              <w:top w:val="nil"/>
              <w:left w:val="single" w:color="000000" w:sz="4" w:space="0"/>
              <w:bottom w:val="single" w:color="000000" w:sz="4" w:space="0"/>
              <w:right w:val="single" w:color="000000" w:sz="4" w:space="0"/>
            </w:tcBorders>
            <w:vAlign w:val="center"/>
          </w:tcPr>
          <w:p w14:paraId="6796EE41">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1CD69DD5">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757E004B">
            <w:pPr>
              <w:jc w:val="center"/>
              <w:rPr>
                <w:rFonts w:ascii="宋体" w:hAnsi="宋体" w:eastAsia="宋体" w:cs="宋体"/>
                <w:color w:val="auto"/>
                <w:szCs w:val="21"/>
              </w:rPr>
            </w:pPr>
          </w:p>
        </w:tc>
      </w:tr>
      <w:tr w14:paraId="6CFE319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5B8C9004">
            <w:pPr>
              <w:jc w:val="center"/>
              <w:rPr>
                <w:rFonts w:ascii="宋体" w:hAnsi="宋体" w:eastAsia="宋体" w:cs="宋体"/>
                <w:color w:val="auto"/>
                <w:szCs w:val="21"/>
              </w:rPr>
            </w:pPr>
            <w:r>
              <w:rPr>
                <w:rFonts w:hint="eastAsia" w:ascii="宋体" w:hAnsi="宋体" w:eastAsia="宋体" w:cs="宋体"/>
                <w:color w:val="auto"/>
                <w:szCs w:val="21"/>
              </w:rPr>
              <w:t>21</w:t>
            </w:r>
          </w:p>
        </w:tc>
        <w:tc>
          <w:tcPr>
            <w:tcW w:w="1980" w:type="dxa"/>
            <w:tcBorders>
              <w:top w:val="nil"/>
              <w:left w:val="single" w:color="000000" w:sz="4" w:space="0"/>
              <w:bottom w:val="single" w:color="000000" w:sz="4" w:space="0"/>
              <w:right w:val="single" w:color="000000" w:sz="4" w:space="0"/>
            </w:tcBorders>
            <w:vAlign w:val="center"/>
          </w:tcPr>
          <w:p w14:paraId="1F84C504">
            <w:pPr>
              <w:jc w:val="center"/>
              <w:rPr>
                <w:rFonts w:ascii="宋体" w:hAnsi="宋体" w:eastAsia="宋体" w:cs="宋体"/>
                <w:color w:val="auto"/>
                <w:szCs w:val="21"/>
              </w:rPr>
            </w:pPr>
            <w:r>
              <w:rPr>
                <w:rFonts w:hint="eastAsia" w:ascii="宋体" w:hAnsi="宋体" w:eastAsia="宋体" w:cs="宋体"/>
                <w:color w:val="auto"/>
                <w:szCs w:val="21"/>
              </w:rPr>
              <w:t>A型三角带</w:t>
            </w:r>
          </w:p>
        </w:tc>
        <w:tc>
          <w:tcPr>
            <w:tcW w:w="1604" w:type="dxa"/>
            <w:tcBorders>
              <w:top w:val="nil"/>
              <w:left w:val="single" w:color="000000" w:sz="4" w:space="0"/>
              <w:bottom w:val="single" w:color="000000" w:sz="4" w:space="0"/>
              <w:right w:val="single" w:color="000000" w:sz="4" w:space="0"/>
            </w:tcBorders>
            <w:vAlign w:val="center"/>
          </w:tcPr>
          <w:p w14:paraId="719D60BB">
            <w:pPr>
              <w:jc w:val="center"/>
              <w:rPr>
                <w:rFonts w:ascii="宋体" w:hAnsi="宋体" w:eastAsia="宋体" w:cs="宋体"/>
                <w:color w:val="auto"/>
                <w:szCs w:val="21"/>
              </w:rPr>
            </w:pPr>
            <w:r>
              <w:rPr>
                <w:rFonts w:hint="eastAsia" w:ascii="宋体" w:hAnsi="宋体" w:eastAsia="宋体" w:cs="宋体"/>
                <w:color w:val="auto"/>
                <w:szCs w:val="21"/>
              </w:rPr>
              <w:t>590LA</w:t>
            </w:r>
          </w:p>
        </w:tc>
        <w:tc>
          <w:tcPr>
            <w:tcW w:w="2472" w:type="dxa"/>
            <w:tcBorders>
              <w:top w:val="nil"/>
              <w:left w:val="single" w:color="000000" w:sz="4" w:space="0"/>
              <w:bottom w:val="single" w:color="000000" w:sz="4" w:space="0"/>
              <w:right w:val="single" w:color="000000" w:sz="4" w:space="0"/>
            </w:tcBorders>
            <w:vAlign w:val="center"/>
          </w:tcPr>
          <w:p w14:paraId="4A8E6038">
            <w:pPr>
              <w:jc w:val="left"/>
              <w:rPr>
                <w:rFonts w:ascii="宋体" w:hAnsi="宋体" w:eastAsia="宋体" w:cs="宋体"/>
                <w:color w:val="auto"/>
                <w:szCs w:val="21"/>
              </w:rPr>
            </w:pPr>
            <w:r>
              <w:rPr>
                <w:rFonts w:hint="eastAsia" w:ascii="宋体" w:hAnsi="宋体" w:eastAsia="宋体" w:cs="宋体"/>
                <w:color w:val="auto"/>
                <w:szCs w:val="21"/>
              </w:rPr>
              <w:t>三角带断面尺寸：顶端宽度13mm，厚度为8mm</w:t>
            </w:r>
          </w:p>
        </w:tc>
        <w:tc>
          <w:tcPr>
            <w:tcW w:w="604" w:type="dxa"/>
            <w:tcBorders>
              <w:top w:val="nil"/>
              <w:left w:val="single" w:color="000000" w:sz="4" w:space="0"/>
              <w:bottom w:val="single" w:color="000000" w:sz="4" w:space="0"/>
              <w:right w:val="single" w:color="000000" w:sz="4" w:space="0"/>
            </w:tcBorders>
            <w:vAlign w:val="center"/>
          </w:tcPr>
          <w:p w14:paraId="4F159A8B">
            <w:pPr>
              <w:jc w:val="center"/>
              <w:rPr>
                <w:rFonts w:ascii="宋体" w:hAnsi="宋体" w:eastAsia="宋体" w:cs="宋体"/>
                <w:color w:val="auto"/>
                <w:szCs w:val="21"/>
              </w:rPr>
            </w:pPr>
            <w:r>
              <w:rPr>
                <w:rFonts w:hint="eastAsia" w:ascii="宋体" w:hAnsi="宋体" w:eastAsia="宋体" w:cs="宋体"/>
                <w:color w:val="auto"/>
                <w:szCs w:val="21"/>
              </w:rPr>
              <w:t>条</w:t>
            </w:r>
          </w:p>
        </w:tc>
        <w:tc>
          <w:tcPr>
            <w:tcW w:w="880" w:type="dxa"/>
            <w:tcBorders>
              <w:top w:val="nil"/>
              <w:left w:val="single" w:color="000000" w:sz="4" w:space="0"/>
              <w:bottom w:val="single" w:color="000000" w:sz="4" w:space="0"/>
              <w:right w:val="single" w:color="000000" w:sz="4" w:space="0"/>
            </w:tcBorders>
            <w:vAlign w:val="center"/>
          </w:tcPr>
          <w:p w14:paraId="2898AC97">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1C4A10D0">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2094CF93">
            <w:pPr>
              <w:jc w:val="center"/>
              <w:rPr>
                <w:rFonts w:ascii="宋体" w:hAnsi="宋体" w:eastAsia="宋体" w:cs="宋体"/>
                <w:color w:val="auto"/>
                <w:szCs w:val="21"/>
              </w:rPr>
            </w:pPr>
          </w:p>
        </w:tc>
      </w:tr>
      <w:tr w14:paraId="4EDAF3C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5689B665">
            <w:pPr>
              <w:jc w:val="center"/>
              <w:rPr>
                <w:rFonts w:ascii="宋体" w:hAnsi="宋体" w:eastAsia="宋体" w:cs="宋体"/>
                <w:color w:val="auto"/>
                <w:szCs w:val="21"/>
              </w:rPr>
            </w:pPr>
            <w:r>
              <w:rPr>
                <w:rFonts w:hint="eastAsia" w:ascii="宋体" w:hAnsi="宋体" w:eastAsia="宋体" w:cs="宋体"/>
                <w:color w:val="auto"/>
                <w:szCs w:val="21"/>
              </w:rPr>
              <w:t>22</w:t>
            </w:r>
          </w:p>
        </w:tc>
        <w:tc>
          <w:tcPr>
            <w:tcW w:w="1980" w:type="dxa"/>
            <w:tcBorders>
              <w:top w:val="nil"/>
              <w:left w:val="single" w:color="000000" w:sz="4" w:space="0"/>
              <w:bottom w:val="single" w:color="000000" w:sz="4" w:space="0"/>
              <w:right w:val="single" w:color="000000" w:sz="4" w:space="0"/>
            </w:tcBorders>
            <w:vAlign w:val="center"/>
          </w:tcPr>
          <w:p w14:paraId="69C1C6B8">
            <w:pPr>
              <w:jc w:val="center"/>
              <w:rPr>
                <w:rFonts w:ascii="宋体" w:hAnsi="宋体" w:eastAsia="宋体" w:cs="宋体"/>
                <w:color w:val="auto"/>
                <w:szCs w:val="21"/>
              </w:rPr>
            </w:pPr>
            <w:r>
              <w:rPr>
                <w:rFonts w:hint="eastAsia" w:ascii="宋体" w:hAnsi="宋体" w:eastAsia="宋体" w:cs="宋体"/>
                <w:color w:val="auto"/>
                <w:szCs w:val="21"/>
              </w:rPr>
              <w:t>A型三角带</w:t>
            </w:r>
          </w:p>
        </w:tc>
        <w:tc>
          <w:tcPr>
            <w:tcW w:w="1604" w:type="dxa"/>
            <w:tcBorders>
              <w:top w:val="nil"/>
              <w:left w:val="single" w:color="000000" w:sz="4" w:space="0"/>
              <w:bottom w:val="single" w:color="000000" w:sz="4" w:space="0"/>
              <w:right w:val="single" w:color="000000" w:sz="4" w:space="0"/>
            </w:tcBorders>
            <w:vAlign w:val="center"/>
          </w:tcPr>
          <w:p w14:paraId="18FADFC5">
            <w:pPr>
              <w:jc w:val="center"/>
              <w:rPr>
                <w:rFonts w:ascii="宋体" w:hAnsi="宋体" w:eastAsia="宋体" w:cs="宋体"/>
                <w:color w:val="auto"/>
                <w:szCs w:val="21"/>
              </w:rPr>
            </w:pPr>
            <w:r>
              <w:rPr>
                <w:rFonts w:hint="eastAsia" w:ascii="宋体" w:hAnsi="宋体" w:eastAsia="宋体" w:cs="宋体"/>
                <w:color w:val="auto"/>
                <w:szCs w:val="21"/>
              </w:rPr>
              <w:t>610LA</w:t>
            </w:r>
          </w:p>
        </w:tc>
        <w:tc>
          <w:tcPr>
            <w:tcW w:w="2472" w:type="dxa"/>
            <w:tcBorders>
              <w:top w:val="nil"/>
              <w:left w:val="single" w:color="000000" w:sz="4" w:space="0"/>
              <w:bottom w:val="single" w:color="000000" w:sz="4" w:space="0"/>
              <w:right w:val="single" w:color="000000" w:sz="4" w:space="0"/>
            </w:tcBorders>
            <w:vAlign w:val="center"/>
          </w:tcPr>
          <w:p w14:paraId="0D66B227">
            <w:pPr>
              <w:jc w:val="left"/>
              <w:rPr>
                <w:rFonts w:ascii="宋体" w:hAnsi="宋体" w:eastAsia="宋体" w:cs="宋体"/>
                <w:color w:val="auto"/>
                <w:szCs w:val="21"/>
              </w:rPr>
            </w:pPr>
            <w:r>
              <w:rPr>
                <w:rFonts w:hint="eastAsia" w:ascii="宋体" w:hAnsi="宋体" w:eastAsia="宋体" w:cs="宋体"/>
                <w:color w:val="auto"/>
                <w:szCs w:val="21"/>
              </w:rPr>
              <w:t>三角带断面尺寸：顶端宽度13mm，厚度为8mm</w:t>
            </w:r>
          </w:p>
        </w:tc>
        <w:tc>
          <w:tcPr>
            <w:tcW w:w="604" w:type="dxa"/>
            <w:tcBorders>
              <w:top w:val="nil"/>
              <w:left w:val="single" w:color="000000" w:sz="4" w:space="0"/>
              <w:bottom w:val="single" w:color="000000" w:sz="4" w:space="0"/>
              <w:right w:val="single" w:color="000000" w:sz="4" w:space="0"/>
            </w:tcBorders>
            <w:vAlign w:val="center"/>
          </w:tcPr>
          <w:p w14:paraId="5B3A4B38">
            <w:pPr>
              <w:jc w:val="center"/>
              <w:rPr>
                <w:rFonts w:ascii="宋体" w:hAnsi="宋体" w:eastAsia="宋体" w:cs="宋体"/>
                <w:color w:val="auto"/>
                <w:szCs w:val="21"/>
              </w:rPr>
            </w:pPr>
            <w:r>
              <w:rPr>
                <w:rFonts w:hint="eastAsia" w:ascii="宋体" w:hAnsi="宋体" w:eastAsia="宋体" w:cs="宋体"/>
                <w:color w:val="auto"/>
                <w:szCs w:val="21"/>
              </w:rPr>
              <w:t>条</w:t>
            </w:r>
          </w:p>
        </w:tc>
        <w:tc>
          <w:tcPr>
            <w:tcW w:w="880" w:type="dxa"/>
            <w:tcBorders>
              <w:top w:val="nil"/>
              <w:left w:val="single" w:color="000000" w:sz="4" w:space="0"/>
              <w:bottom w:val="single" w:color="000000" w:sz="4" w:space="0"/>
              <w:right w:val="single" w:color="000000" w:sz="4" w:space="0"/>
            </w:tcBorders>
            <w:vAlign w:val="center"/>
          </w:tcPr>
          <w:p w14:paraId="23B700D8">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2305CB47">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2ACAA3A8">
            <w:pPr>
              <w:jc w:val="center"/>
              <w:rPr>
                <w:rFonts w:ascii="宋体" w:hAnsi="宋体" w:eastAsia="宋体" w:cs="宋体"/>
                <w:color w:val="auto"/>
                <w:szCs w:val="21"/>
              </w:rPr>
            </w:pPr>
          </w:p>
        </w:tc>
      </w:tr>
      <w:tr w14:paraId="15CFF3F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061D16D9">
            <w:pPr>
              <w:jc w:val="center"/>
              <w:rPr>
                <w:rFonts w:ascii="宋体" w:hAnsi="宋体" w:eastAsia="宋体" w:cs="宋体"/>
                <w:color w:val="auto"/>
                <w:szCs w:val="21"/>
              </w:rPr>
            </w:pPr>
            <w:r>
              <w:rPr>
                <w:rFonts w:hint="eastAsia" w:ascii="宋体" w:hAnsi="宋体" w:eastAsia="宋体" w:cs="宋体"/>
                <w:color w:val="auto"/>
                <w:szCs w:val="21"/>
              </w:rPr>
              <w:t>23</w:t>
            </w:r>
          </w:p>
        </w:tc>
        <w:tc>
          <w:tcPr>
            <w:tcW w:w="1980" w:type="dxa"/>
            <w:tcBorders>
              <w:top w:val="nil"/>
              <w:left w:val="single" w:color="000000" w:sz="4" w:space="0"/>
              <w:bottom w:val="single" w:color="000000" w:sz="4" w:space="0"/>
              <w:right w:val="single" w:color="000000" w:sz="4" w:space="0"/>
            </w:tcBorders>
            <w:vAlign w:val="center"/>
          </w:tcPr>
          <w:p w14:paraId="6E879F44">
            <w:pPr>
              <w:jc w:val="center"/>
              <w:rPr>
                <w:rFonts w:ascii="宋体" w:hAnsi="宋体" w:eastAsia="宋体" w:cs="宋体"/>
                <w:color w:val="auto"/>
                <w:szCs w:val="21"/>
              </w:rPr>
            </w:pPr>
            <w:r>
              <w:rPr>
                <w:rFonts w:hint="eastAsia" w:ascii="宋体" w:hAnsi="宋体" w:eastAsia="宋体" w:cs="宋体"/>
                <w:color w:val="auto"/>
                <w:szCs w:val="21"/>
              </w:rPr>
              <w:t>A型三角带</w:t>
            </w:r>
          </w:p>
        </w:tc>
        <w:tc>
          <w:tcPr>
            <w:tcW w:w="1604" w:type="dxa"/>
            <w:tcBorders>
              <w:top w:val="nil"/>
              <w:left w:val="single" w:color="000000" w:sz="4" w:space="0"/>
              <w:bottom w:val="single" w:color="000000" w:sz="4" w:space="0"/>
              <w:right w:val="single" w:color="000000" w:sz="4" w:space="0"/>
            </w:tcBorders>
            <w:vAlign w:val="center"/>
          </w:tcPr>
          <w:p w14:paraId="44EEC23F">
            <w:pPr>
              <w:jc w:val="center"/>
              <w:rPr>
                <w:rFonts w:ascii="宋体" w:hAnsi="宋体" w:eastAsia="宋体" w:cs="宋体"/>
                <w:color w:val="auto"/>
                <w:szCs w:val="21"/>
              </w:rPr>
            </w:pPr>
            <w:r>
              <w:rPr>
                <w:rFonts w:hint="eastAsia" w:ascii="宋体" w:hAnsi="宋体" w:eastAsia="宋体" w:cs="宋体"/>
                <w:color w:val="auto"/>
                <w:szCs w:val="21"/>
              </w:rPr>
              <w:t>640LA</w:t>
            </w:r>
          </w:p>
        </w:tc>
        <w:tc>
          <w:tcPr>
            <w:tcW w:w="2472" w:type="dxa"/>
            <w:tcBorders>
              <w:top w:val="nil"/>
              <w:left w:val="single" w:color="000000" w:sz="4" w:space="0"/>
              <w:bottom w:val="single" w:color="000000" w:sz="4" w:space="0"/>
              <w:right w:val="single" w:color="000000" w:sz="4" w:space="0"/>
            </w:tcBorders>
            <w:vAlign w:val="center"/>
          </w:tcPr>
          <w:p w14:paraId="770D0AAE">
            <w:pPr>
              <w:jc w:val="left"/>
              <w:rPr>
                <w:rFonts w:ascii="宋体" w:hAnsi="宋体" w:eastAsia="宋体" w:cs="宋体"/>
                <w:color w:val="auto"/>
                <w:szCs w:val="21"/>
              </w:rPr>
            </w:pPr>
            <w:r>
              <w:rPr>
                <w:rFonts w:hint="eastAsia" w:ascii="宋体" w:hAnsi="宋体" w:eastAsia="宋体" w:cs="宋体"/>
                <w:color w:val="auto"/>
                <w:szCs w:val="21"/>
              </w:rPr>
              <w:t>三角带断面尺寸：顶端宽度13mm，厚度为8mm</w:t>
            </w:r>
          </w:p>
        </w:tc>
        <w:tc>
          <w:tcPr>
            <w:tcW w:w="604" w:type="dxa"/>
            <w:tcBorders>
              <w:top w:val="nil"/>
              <w:left w:val="single" w:color="000000" w:sz="4" w:space="0"/>
              <w:bottom w:val="single" w:color="000000" w:sz="4" w:space="0"/>
              <w:right w:val="single" w:color="000000" w:sz="4" w:space="0"/>
            </w:tcBorders>
            <w:vAlign w:val="center"/>
          </w:tcPr>
          <w:p w14:paraId="544130F4">
            <w:pPr>
              <w:jc w:val="center"/>
              <w:rPr>
                <w:rFonts w:ascii="宋体" w:hAnsi="宋体" w:eastAsia="宋体" w:cs="宋体"/>
                <w:color w:val="auto"/>
                <w:szCs w:val="21"/>
              </w:rPr>
            </w:pPr>
            <w:r>
              <w:rPr>
                <w:rFonts w:hint="eastAsia" w:ascii="宋体" w:hAnsi="宋体" w:eastAsia="宋体" w:cs="宋体"/>
                <w:color w:val="auto"/>
                <w:szCs w:val="21"/>
              </w:rPr>
              <w:t>条</w:t>
            </w:r>
          </w:p>
        </w:tc>
        <w:tc>
          <w:tcPr>
            <w:tcW w:w="880" w:type="dxa"/>
            <w:tcBorders>
              <w:top w:val="nil"/>
              <w:left w:val="single" w:color="000000" w:sz="4" w:space="0"/>
              <w:bottom w:val="single" w:color="000000" w:sz="4" w:space="0"/>
              <w:right w:val="single" w:color="000000" w:sz="4" w:space="0"/>
            </w:tcBorders>
            <w:vAlign w:val="center"/>
          </w:tcPr>
          <w:p w14:paraId="3990A1DB">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268CC997">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6BE3AEA4">
            <w:pPr>
              <w:jc w:val="center"/>
              <w:rPr>
                <w:rFonts w:ascii="宋体" w:hAnsi="宋体" w:eastAsia="宋体" w:cs="宋体"/>
                <w:color w:val="auto"/>
                <w:szCs w:val="21"/>
              </w:rPr>
            </w:pPr>
          </w:p>
        </w:tc>
      </w:tr>
      <w:tr w14:paraId="1455ED3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2DA1608C">
            <w:pPr>
              <w:jc w:val="center"/>
              <w:rPr>
                <w:rFonts w:ascii="宋体" w:hAnsi="宋体" w:eastAsia="宋体" w:cs="宋体"/>
                <w:color w:val="auto"/>
                <w:szCs w:val="21"/>
              </w:rPr>
            </w:pPr>
            <w:r>
              <w:rPr>
                <w:rFonts w:hint="eastAsia" w:ascii="宋体" w:hAnsi="宋体" w:eastAsia="宋体" w:cs="宋体"/>
                <w:color w:val="auto"/>
                <w:szCs w:val="21"/>
              </w:rPr>
              <w:t>24</w:t>
            </w:r>
          </w:p>
        </w:tc>
        <w:tc>
          <w:tcPr>
            <w:tcW w:w="1980" w:type="dxa"/>
            <w:tcBorders>
              <w:top w:val="nil"/>
              <w:left w:val="single" w:color="000000" w:sz="4" w:space="0"/>
              <w:bottom w:val="single" w:color="000000" w:sz="4" w:space="0"/>
              <w:right w:val="single" w:color="000000" w:sz="4" w:space="0"/>
            </w:tcBorders>
            <w:vAlign w:val="center"/>
          </w:tcPr>
          <w:p w14:paraId="528B9D09">
            <w:pPr>
              <w:jc w:val="center"/>
              <w:rPr>
                <w:rFonts w:ascii="宋体" w:hAnsi="宋体" w:eastAsia="宋体" w:cs="宋体"/>
                <w:color w:val="auto"/>
                <w:szCs w:val="21"/>
              </w:rPr>
            </w:pPr>
            <w:r>
              <w:rPr>
                <w:rFonts w:hint="eastAsia" w:ascii="宋体" w:hAnsi="宋体" w:eastAsia="宋体" w:cs="宋体"/>
                <w:color w:val="auto"/>
                <w:szCs w:val="21"/>
              </w:rPr>
              <w:t>B型三角带</w:t>
            </w:r>
          </w:p>
        </w:tc>
        <w:tc>
          <w:tcPr>
            <w:tcW w:w="1604" w:type="dxa"/>
            <w:tcBorders>
              <w:top w:val="nil"/>
              <w:left w:val="single" w:color="000000" w:sz="4" w:space="0"/>
              <w:bottom w:val="single" w:color="000000" w:sz="4" w:space="0"/>
              <w:right w:val="single" w:color="000000" w:sz="4" w:space="0"/>
            </w:tcBorders>
            <w:vAlign w:val="center"/>
          </w:tcPr>
          <w:p w14:paraId="46B80A5D">
            <w:pPr>
              <w:jc w:val="center"/>
              <w:rPr>
                <w:rFonts w:ascii="宋体" w:hAnsi="宋体" w:eastAsia="宋体" w:cs="宋体"/>
                <w:color w:val="auto"/>
                <w:szCs w:val="21"/>
              </w:rPr>
            </w:pPr>
            <w:r>
              <w:rPr>
                <w:rFonts w:hint="eastAsia" w:ascii="宋体" w:hAnsi="宋体" w:eastAsia="宋体" w:cs="宋体"/>
                <w:color w:val="auto"/>
                <w:szCs w:val="21"/>
              </w:rPr>
              <w:t>B-2600</w:t>
            </w:r>
          </w:p>
        </w:tc>
        <w:tc>
          <w:tcPr>
            <w:tcW w:w="2472" w:type="dxa"/>
            <w:tcBorders>
              <w:top w:val="nil"/>
              <w:left w:val="single" w:color="000000" w:sz="4" w:space="0"/>
              <w:bottom w:val="single" w:color="000000" w:sz="4" w:space="0"/>
              <w:right w:val="single" w:color="000000" w:sz="4" w:space="0"/>
            </w:tcBorders>
            <w:vAlign w:val="center"/>
          </w:tcPr>
          <w:p w14:paraId="4CBF6A52">
            <w:pPr>
              <w:jc w:val="left"/>
              <w:rPr>
                <w:rFonts w:ascii="宋体" w:hAnsi="宋体" w:eastAsia="宋体" w:cs="宋体"/>
                <w:color w:val="auto"/>
                <w:szCs w:val="21"/>
              </w:rPr>
            </w:pPr>
            <w:r>
              <w:rPr>
                <w:rFonts w:hint="eastAsia" w:ascii="宋体" w:hAnsi="宋体" w:eastAsia="宋体" w:cs="宋体"/>
                <w:color w:val="auto"/>
                <w:szCs w:val="21"/>
              </w:rPr>
              <w:t>三角带断面尺寸：顶端宽度17mm，厚度为11mm</w:t>
            </w:r>
          </w:p>
        </w:tc>
        <w:tc>
          <w:tcPr>
            <w:tcW w:w="604" w:type="dxa"/>
            <w:tcBorders>
              <w:top w:val="nil"/>
              <w:left w:val="single" w:color="000000" w:sz="4" w:space="0"/>
              <w:bottom w:val="single" w:color="000000" w:sz="4" w:space="0"/>
              <w:right w:val="single" w:color="000000" w:sz="4" w:space="0"/>
            </w:tcBorders>
            <w:vAlign w:val="center"/>
          </w:tcPr>
          <w:p w14:paraId="00FD65AA">
            <w:pPr>
              <w:jc w:val="center"/>
              <w:rPr>
                <w:rFonts w:ascii="宋体" w:hAnsi="宋体" w:eastAsia="宋体" w:cs="宋体"/>
                <w:color w:val="auto"/>
                <w:szCs w:val="21"/>
              </w:rPr>
            </w:pPr>
            <w:r>
              <w:rPr>
                <w:rFonts w:hint="eastAsia" w:ascii="宋体" w:hAnsi="宋体" w:eastAsia="宋体" w:cs="宋体"/>
                <w:color w:val="auto"/>
                <w:szCs w:val="21"/>
              </w:rPr>
              <w:t>条</w:t>
            </w:r>
          </w:p>
        </w:tc>
        <w:tc>
          <w:tcPr>
            <w:tcW w:w="880" w:type="dxa"/>
            <w:tcBorders>
              <w:top w:val="nil"/>
              <w:left w:val="single" w:color="000000" w:sz="4" w:space="0"/>
              <w:bottom w:val="single" w:color="000000" w:sz="4" w:space="0"/>
              <w:right w:val="single" w:color="000000" w:sz="4" w:space="0"/>
            </w:tcBorders>
            <w:vAlign w:val="center"/>
          </w:tcPr>
          <w:p w14:paraId="43F12D1A">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37E98304">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2E730F2C">
            <w:pPr>
              <w:jc w:val="center"/>
              <w:rPr>
                <w:rFonts w:ascii="宋体" w:hAnsi="宋体" w:eastAsia="宋体" w:cs="宋体"/>
                <w:color w:val="auto"/>
                <w:szCs w:val="21"/>
              </w:rPr>
            </w:pPr>
          </w:p>
        </w:tc>
      </w:tr>
      <w:tr w14:paraId="2A8691F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436F411A">
            <w:pPr>
              <w:jc w:val="center"/>
              <w:rPr>
                <w:rFonts w:ascii="宋体" w:hAnsi="宋体" w:eastAsia="宋体" w:cs="宋体"/>
                <w:color w:val="auto"/>
                <w:szCs w:val="21"/>
              </w:rPr>
            </w:pPr>
            <w:r>
              <w:rPr>
                <w:rFonts w:hint="eastAsia" w:ascii="宋体" w:hAnsi="宋体" w:eastAsia="宋体" w:cs="宋体"/>
                <w:color w:val="auto"/>
                <w:szCs w:val="21"/>
              </w:rPr>
              <w:t>25</w:t>
            </w:r>
          </w:p>
        </w:tc>
        <w:tc>
          <w:tcPr>
            <w:tcW w:w="1980" w:type="dxa"/>
            <w:tcBorders>
              <w:top w:val="nil"/>
              <w:left w:val="single" w:color="000000" w:sz="4" w:space="0"/>
              <w:bottom w:val="single" w:color="000000" w:sz="4" w:space="0"/>
              <w:right w:val="single" w:color="000000" w:sz="4" w:space="0"/>
            </w:tcBorders>
            <w:vAlign w:val="center"/>
          </w:tcPr>
          <w:p w14:paraId="4281501F">
            <w:pPr>
              <w:jc w:val="center"/>
              <w:rPr>
                <w:rFonts w:ascii="宋体" w:hAnsi="宋体" w:eastAsia="宋体" w:cs="宋体"/>
                <w:color w:val="auto"/>
                <w:szCs w:val="21"/>
              </w:rPr>
            </w:pPr>
            <w:r>
              <w:rPr>
                <w:rFonts w:hint="eastAsia" w:ascii="宋体" w:hAnsi="宋体" w:eastAsia="宋体" w:cs="宋体"/>
                <w:color w:val="auto"/>
                <w:szCs w:val="21"/>
              </w:rPr>
              <w:t>B型三角带</w:t>
            </w:r>
          </w:p>
        </w:tc>
        <w:tc>
          <w:tcPr>
            <w:tcW w:w="1604" w:type="dxa"/>
            <w:tcBorders>
              <w:top w:val="nil"/>
              <w:left w:val="single" w:color="000000" w:sz="4" w:space="0"/>
              <w:bottom w:val="single" w:color="000000" w:sz="4" w:space="0"/>
              <w:right w:val="single" w:color="000000" w:sz="4" w:space="0"/>
            </w:tcBorders>
            <w:vAlign w:val="center"/>
          </w:tcPr>
          <w:p w14:paraId="389C3F73">
            <w:pPr>
              <w:jc w:val="center"/>
              <w:rPr>
                <w:rFonts w:ascii="宋体" w:hAnsi="宋体" w:eastAsia="宋体" w:cs="宋体"/>
                <w:color w:val="auto"/>
                <w:szCs w:val="21"/>
              </w:rPr>
            </w:pPr>
            <w:r>
              <w:rPr>
                <w:rFonts w:hint="eastAsia" w:ascii="宋体" w:hAnsi="宋体" w:eastAsia="宋体" w:cs="宋体"/>
                <w:color w:val="auto"/>
                <w:szCs w:val="21"/>
              </w:rPr>
              <w:t>B-3600</w:t>
            </w:r>
          </w:p>
        </w:tc>
        <w:tc>
          <w:tcPr>
            <w:tcW w:w="2472" w:type="dxa"/>
            <w:tcBorders>
              <w:top w:val="nil"/>
              <w:left w:val="single" w:color="000000" w:sz="4" w:space="0"/>
              <w:bottom w:val="single" w:color="000000" w:sz="4" w:space="0"/>
              <w:right w:val="single" w:color="000000" w:sz="4" w:space="0"/>
            </w:tcBorders>
            <w:vAlign w:val="center"/>
          </w:tcPr>
          <w:p w14:paraId="453FB2FB">
            <w:pPr>
              <w:jc w:val="left"/>
              <w:rPr>
                <w:rFonts w:ascii="宋体" w:hAnsi="宋体" w:eastAsia="宋体" w:cs="宋体"/>
                <w:color w:val="auto"/>
                <w:szCs w:val="21"/>
              </w:rPr>
            </w:pPr>
            <w:r>
              <w:rPr>
                <w:rFonts w:hint="eastAsia" w:ascii="宋体" w:hAnsi="宋体" w:eastAsia="宋体" w:cs="宋体"/>
                <w:color w:val="auto"/>
                <w:szCs w:val="21"/>
              </w:rPr>
              <w:t>三角带断面尺寸：顶端宽度17mm，厚度为11mm</w:t>
            </w:r>
          </w:p>
        </w:tc>
        <w:tc>
          <w:tcPr>
            <w:tcW w:w="604" w:type="dxa"/>
            <w:tcBorders>
              <w:top w:val="nil"/>
              <w:left w:val="single" w:color="000000" w:sz="4" w:space="0"/>
              <w:bottom w:val="single" w:color="000000" w:sz="4" w:space="0"/>
              <w:right w:val="single" w:color="000000" w:sz="4" w:space="0"/>
            </w:tcBorders>
            <w:vAlign w:val="center"/>
          </w:tcPr>
          <w:p w14:paraId="433528BB">
            <w:pPr>
              <w:jc w:val="center"/>
              <w:rPr>
                <w:rFonts w:ascii="宋体" w:hAnsi="宋体" w:eastAsia="宋体" w:cs="宋体"/>
                <w:color w:val="auto"/>
                <w:szCs w:val="21"/>
              </w:rPr>
            </w:pPr>
            <w:r>
              <w:rPr>
                <w:rFonts w:hint="eastAsia" w:ascii="宋体" w:hAnsi="宋体" w:eastAsia="宋体" w:cs="宋体"/>
                <w:color w:val="auto"/>
                <w:szCs w:val="21"/>
              </w:rPr>
              <w:t>条</w:t>
            </w:r>
          </w:p>
        </w:tc>
        <w:tc>
          <w:tcPr>
            <w:tcW w:w="880" w:type="dxa"/>
            <w:tcBorders>
              <w:top w:val="nil"/>
              <w:left w:val="single" w:color="000000" w:sz="4" w:space="0"/>
              <w:bottom w:val="single" w:color="000000" w:sz="4" w:space="0"/>
              <w:right w:val="single" w:color="000000" w:sz="4" w:space="0"/>
            </w:tcBorders>
            <w:vAlign w:val="center"/>
          </w:tcPr>
          <w:p w14:paraId="600A5CAF">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7FD3CFC1">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59E51593">
            <w:pPr>
              <w:jc w:val="center"/>
              <w:rPr>
                <w:rFonts w:ascii="宋体" w:hAnsi="宋体" w:eastAsia="宋体" w:cs="宋体"/>
                <w:color w:val="auto"/>
                <w:szCs w:val="21"/>
              </w:rPr>
            </w:pPr>
          </w:p>
        </w:tc>
      </w:tr>
      <w:tr w14:paraId="3F6910C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2D8DC83B">
            <w:pPr>
              <w:jc w:val="center"/>
              <w:rPr>
                <w:rFonts w:ascii="宋体" w:hAnsi="宋体" w:eastAsia="宋体" w:cs="宋体"/>
                <w:color w:val="auto"/>
                <w:szCs w:val="21"/>
              </w:rPr>
            </w:pPr>
            <w:r>
              <w:rPr>
                <w:rFonts w:hint="eastAsia" w:ascii="宋体" w:hAnsi="宋体" w:eastAsia="宋体" w:cs="宋体"/>
                <w:color w:val="auto"/>
                <w:szCs w:val="21"/>
              </w:rPr>
              <w:t>26</w:t>
            </w:r>
          </w:p>
        </w:tc>
        <w:tc>
          <w:tcPr>
            <w:tcW w:w="1980" w:type="dxa"/>
            <w:tcBorders>
              <w:top w:val="nil"/>
              <w:left w:val="single" w:color="000000" w:sz="4" w:space="0"/>
              <w:bottom w:val="single" w:color="000000" w:sz="4" w:space="0"/>
              <w:right w:val="single" w:color="000000" w:sz="4" w:space="0"/>
            </w:tcBorders>
            <w:vAlign w:val="center"/>
          </w:tcPr>
          <w:p w14:paraId="7757F9FD">
            <w:pPr>
              <w:jc w:val="center"/>
              <w:rPr>
                <w:rFonts w:ascii="宋体" w:hAnsi="宋体" w:eastAsia="宋体" w:cs="宋体"/>
                <w:color w:val="auto"/>
                <w:szCs w:val="21"/>
              </w:rPr>
            </w:pPr>
            <w:r>
              <w:rPr>
                <w:rFonts w:hint="eastAsia" w:ascii="宋体" w:hAnsi="宋体" w:eastAsia="宋体" w:cs="宋体"/>
                <w:color w:val="auto"/>
                <w:szCs w:val="21"/>
              </w:rPr>
              <w:t>皮带</w:t>
            </w:r>
          </w:p>
        </w:tc>
        <w:tc>
          <w:tcPr>
            <w:tcW w:w="1604" w:type="dxa"/>
            <w:tcBorders>
              <w:top w:val="nil"/>
              <w:left w:val="single" w:color="000000" w:sz="4" w:space="0"/>
              <w:bottom w:val="single" w:color="000000" w:sz="4" w:space="0"/>
              <w:right w:val="single" w:color="000000" w:sz="4" w:space="0"/>
            </w:tcBorders>
            <w:vAlign w:val="center"/>
          </w:tcPr>
          <w:p w14:paraId="4F27122C">
            <w:pPr>
              <w:jc w:val="center"/>
              <w:rPr>
                <w:rFonts w:ascii="宋体" w:hAnsi="宋体" w:eastAsia="宋体" w:cs="宋体"/>
                <w:color w:val="auto"/>
                <w:szCs w:val="21"/>
              </w:rPr>
            </w:pPr>
            <w:r>
              <w:rPr>
                <w:rFonts w:hint="eastAsia" w:ascii="宋体" w:hAnsi="宋体" w:eastAsia="宋体" w:cs="宋体"/>
                <w:color w:val="auto"/>
                <w:szCs w:val="21"/>
              </w:rPr>
              <w:t>SPA-2000</w:t>
            </w:r>
          </w:p>
        </w:tc>
        <w:tc>
          <w:tcPr>
            <w:tcW w:w="2472" w:type="dxa"/>
            <w:tcBorders>
              <w:top w:val="nil"/>
              <w:left w:val="single" w:color="000000" w:sz="4" w:space="0"/>
              <w:bottom w:val="single" w:color="000000" w:sz="4" w:space="0"/>
              <w:right w:val="single" w:color="000000" w:sz="4" w:space="0"/>
            </w:tcBorders>
            <w:vAlign w:val="center"/>
          </w:tcPr>
          <w:p w14:paraId="11698041">
            <w:pPr>
              <w:jc w:val="left"/>
              <w:rPr>
                <w:rFonts w:ascii="宋体" w:hAnsi="宋体" w:eastAsia="宋体" w:cs="宋体"/>
                <w:color w:val="auto"/>
                <w:szCs w:val="21"/>
              </w:rPr>
            </w:pPr>
            <w:r>
              <w:rPr>
                <w:rFonts w:hint="eastAsia" w:ascii="宋体" w:hAnsi="宋体" w:eastAsia="宋体" w:cs="宋体"/>
                <w:color w:val="auto"/>
                <w:szCs w:val="21"/>
              </w:rPr>
              <w:t>三角带断面尺寸：顶端宽度16.5mm，厚度为14mm</w:t>
            </w:r>
          </w:p>
        </w:tc>
        <w:tc>
          <w:tcPr>
            <w:tcW w:w="604" w:type="dxa"/>
            <w:tcBorders>
              <w:top w:val="nil"/>
              <w:left w:val="single" w:color="000000" w:sz="4" w:space="0"/>
              <w:bottom w:val="single" w:color="000000" w:sz="4" w:space="0"/>
              <w:right w:val="single" w:color="000000" w:sz="4" w:space="0"/>
            </w:tcBorders>
            <w:vAlign w:val="center"/>
          </w:tcPr>
          <w:p w14:paraId="587214BB">
            <w:pPr>
              <w:jc w:val="center"/>
              <w:rPr>
                <w:rFonts w:ascii="宋体" w:hAnsi="宋体" w:eastAsia="宋体" w:cs="宋体"/>
                <w:color w:val="auto"/>
                <w:szCs w:val="21"/>
              </w:rPr>
            </w:pPr>
            <w:r>
              <w:rPr>
                <w:rFonts w:hint="eastAsia" w:ascii="宋体" w:hAnsi="宋体" w:eastAsia="宋体" w:cs="宋体"/>
                <w:color w:val="auto"/>
                <w:szCs w:val="21"/>
              </w:rPr>
              <w:t>条</w:t>
            </w:r>
          </w:p>
        </w:tc>
        <w:tc>
          <w:tcPr>
            <w:tcW w:w="880" w:type="dxa"/>
            <w:tcBorders>
              <w:top w:val="nil"/>
              <w:left w:val="single" w:color="000000" w:sz="4" w:space="0"/>
              <w:bottom w:val="single" w:color="000000" w:sz="4" w:space="0"/>
              <w:right w:val="single" w:color="000000" w:sz="4" w:space="0"/>
            </w:tcBorders>
            <w:vAlign w:val="center"/>
          </w:tcPr>
          <w:p w14:paraId="35C12D1D">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78D12307">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0CCDE339">
            <w:pPr>
              <w:jc w:val="center"/>
              <w:rPr>
                <w:rFonts w:ascii="宋体" w:hAnsi="宋体" w:eastAsia="宋体" w:cs="宋体"/>
                <w:color w:val="auto"/>
                <w:szCs w:val="21"/>
              </w:rPr>
            </w:pPr>
          </w:p>
        </w:tc>
      </w:tr>
      <w:tr w14:paraId="1A1520D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3FA0832C">
            <w:pPr>
              <w:jc w:val="center"/>
              <w:rPr>
                <w:rFonts w:ascii="宋体" w:hAnsi="宋体" w:eastAsia="宋体" w:cs="宋体"/>
                <w:color w:val="auto"/>
                <w:szCs w:val="21"/>
              </w:rPr>
            </w:pPr>
            <w:r>
              <w:rPr>
                <w:rFonts w:hint="eastAsia" w:ascii="宋体" w:hAnsi="宋体" w:eastAsia="宋体" w:cs="宋体"/>
                <w:color w:val="auto"/>
                <w:szCs w:val="21"/>
              </w:rPr>
              <w:t>27</w:t>
            </w:r>
          </w:p>
        </w:tc>
        <w:tc>
          <w:tcPr>
            <w:tcW w:w="1980" w:type="dxa"/>
            <w:tcBorders>
              <w:top w:val="nil"/>
              <w:left w:val="single" w:color="000000" w:sz="4" w:space="0"/>
              <w:bottom w:val="single" w:color="000000" w:sz="4" w:space="0"/>
              <w:right w:val="single" w:color="000000" w:sz="4" w:space="0"/>
            </w:tcBorders>
            <w:vAlign w:val="center"/>
          </w:tcPr>
          <w:p w14:paraId="5EFBAC75">
            <w:pPr>
              <w:jc w:val="center"/>
              <w:rPr>
                <w:rFonts w:ascii="宋体" w:hAnsi="宋体" w:eastAsia="宋体" w:cs="宋体"/>
                <w:color w:val="auto"/>
                <w:szCs w:val="21"/>
              </w:rPr>
            </w:pPr>
            <w:r>
              <w:rPr>
                <w:rFonts w:hint="eastAsia" w:ascii="宋体" w:hAnsi="宋体" w:eastAsia="宋体" w:cs="宋体"/>
                <w:color w:val="auto"/>
                <w:szCs w:val="21"/>
              </w:rPr>
              <w:t>皮带</w:t>
            </w:r>
          </w:p>
        </w:tc>
        <w:tc>
          <w:tcPr>
            <w:tcW w:w="1604" w:type="dxa"/>
            <w:tcBorders>
              <w:top w:val="nil"/>
              <w:left w:val="single" w:color="000000" w:sz="4" w:space="0"/>
              <w:bottom w:val="single" w:color="000000" w:sz="4" w:space="0"/>
              <w:right w:val="single" w:color="000000" w:sz="4" w:space="0"/>
            </w:tcBorders>
            <w:vAlign w:val="center"/>
          </w:tcPr>
          <w:p w14:paraId="6AD41D84">
            <w:pPr>
              <w:widowControl/>
              <w:jc w:val="center"/>
              <w:textAlignment w:val="center"/>
              <w:rPr>
                <w:rFonts w:ascii="宋体" w:hAnsi="宋体" w:eastAsia="宋体" w:cs="宋体"/>
                <w:color w:val="auto"/>
                <w:szCs w:val="21"/>
              </w:rPr>
            </w:pPr>
            <w:r>
              <w:rPr>
                <w:rFonts w:hint="eastAsia" w:ascii="宋体" w:hAnsi="宋体" w:eastAsia="宋体" w:cs="宋体"/>
                <w:color w:val="auto"/>
                <w:kern w:val="0"/>
                <w:szCs w:val="21"/>
                <w:lang w:bidi="ar"/>
              </w:rPr>
              <w:t>M25</w:t>
            </w:r>
          </w:p>
        </w:tc>
        <w:tc>
          <w:tcPr>
            <w:tcW w:w="2472" w:type="dxa"/>
            <w:tcBorders>
              <w:top w:val="nil"/>
              <w:left w:val="single" w:color="000000" w:sz="4" w:space="0"/>
              <w:bottom w:val="single" w:color="000000" w:sz="4" w:space="0"/>
              <w:right w:val="single" w:color="000000" w:sz="4" w:space="0"/>
            </w:tcBorders>
            <w:vAlign w:val="center"/>
          </w:tcPr>
          <w:p w14:paraId="5493E0E1">
            <w:pPr>
              <w:jc w:val="left"/>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厚度25mm</w:t>
            </w:r>
          </w:p>
        </w:tc>
        <w:tc>
          <w:tcPr>
            <w:tcW w:w="604" w:type="dxa"/>
            <w:tcBorders>
              <w:top w:val="nil"/>
              <w:left w:val="single" w:color="000000" w:sz="4" w:space="0"/>
              <w:bottom w:val="single" w:color="000000" w:sz="4" w:space="0"/>
              <w:right w:val="single" w:color="000000" w:sz="4" w:space="0"/>
            </w:tcBorders>
            <w:vAlign w:val="center"/>
          </w:tcPr>
          <w:p w14:paraId="7378968C">
            <w:pPr>
              <w:jc w:val="center"/>
              <w:rPr>
                <w:rFonts w:ascii="宋体" w:hAnsi="宋体" w:eastAsia="宋体" w:cs="宋体"/>
                <w:color w:val="auto"/>
                <w:szCs w:val="21"/>
              </w:rPr>
            </w:pPr>
            <w:r>
              <w:rPr>
                <w:rFonts w:hint="eastAsia" w:ascii="宋体" w:hAnsi="宋体" w:eastAsia="宋体" w:cs="宋体"/>
                <w:color w:val="auto"/>
                <w:szCs w:val="21"/>
              </w:rPr>
              <w:t>条</w:t>
            </w:r>
          </w:p>
        </w:tc>
        <w:tc>
          <w:tcPr>
            <w:tcW w:w="880" w:type="dxa"/>
            <w:tcBorders>
              <w:top w:val="nil"/>
              <w:left w:val="single" w:color="000000" w:sz="4" w:space="0"/>
              <w:bottom w:val="single" w:color="000000" w:sz="4" w:space="0"/>
              <w:right w:val="single" w:color="000000" w:sz="4" w:space="0"/>
            </w:tcBorders>
            <w:vAlign w:val="center"/>
          </w:tcPr>
          <w:p w14:paraId="13F2D8AD">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44E8363F">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2351C416">
            <w:pPr>
              <w:jc w:val="center"/>
              <w:rPr>
                <w:rFonts w:ascii="宋体" w:hAnsi="宋体" w:eastAsia="宋体" w:cs="宋体"/>
                <w:color w:val="auto"/>
                <w:szCs w:val="21"/>
              </w:rPr>
            </w:pPr>
          </w:p>
        </w:tc>
      </w:tr>
      <w:tr w14:paraId="08AEF5F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37B8971C">
            <w:pPr>
              <w:jc w:val="center"/>
              <w:rPr>
                <w:rFonts w:ascii="宋体" w:hAnsi="宋体" w:eastAsia="宋体" w:cs="宋体"/>
                <w:color w:val="auto"/>
                <w:szCs w:val="21"/>
              </w:rPr>
            </w:pPr>
            <w:r>
              <w:rPr>
                <w:rFonts w:hint="eastAsia" w:ascii="宋体" w:hAnsi="宋体" w:eastAsia="宋体" w:cs="宋体"/>
                <w:color w:val="auto"/>
                <w:szCs w:val="21"/>
              </w:rPr>
              <w:t>28</w:t>
            </w:r>
          </w:p>
        </w:tc>
        <w:tc>
          <w:tcPr>
            <w:tcW w:w="1980" w:type="dxa"/>
            <w:tcBorders>
              <w:top w:val="nil"/>
              <w:left w:val="single" w:color="000000" w:sz="4" w:space="0"/>
              <w:bottom w:val="single" w:color="000000" w:sz="4" w:space="0"/>
              <w:right w:val="single" w:color="000000" w:sz="4" w:space="0"/>
            </w:tcBorders>
            <w:vAlign w:val="center"/>
          </w:tcPr>
          <w:p w14:paraId="41544F9E">
            <w:pPr>
              <w:jc w:val="center"/>
              <w:rPr>
                <w:rFonts w:ascii="宋体" w:hAnsi="宋体" w:eastAsia="宋体" w:cs="宋体"/>
                <w:color w:val="auto"/>
                <w:szCs w:val="21"/>
              </w:rPr>
            </w:pPr>
            <w:r>
              <w:rPr>
                <w:rFonts w:hint="eastAsia" w:ascii="宋体" w:hAnsi="宋体" w:eastAsia="宋体" w:cs="宋体"/>
                <w:color w:val="auto"/>
                <w:szCs w:val="21"/>
              </w:rPr>
              <w:t>皮带</w:t>
            </w:r>
          </w:p>
        </w:tc>
        <w:tc>
          <w:tcPr>
            <w:tcW w:w="1604" w:type="dxa"/>
            <w:tcBorders>
              <w:top w:val="nil"/>
              <w:left w:val="single" w:color="000000" w:sz="4" w:space="0"/>
              <w:bottom w:val="single" w:color="000000" w:sz="4" w:space="0"/>
              <w:right w:val="single" w:color="000000" w:sz="4" w:space="0"/>
            </w:tcBorders>
            <w:vAlign w:val="center"/>
          </w:tcPr>
          <w:p w14:paraId="639F8E4E">
            <w:pPr>
              <w:widowControl/>
              <w:jc w:val="center"/>
              <w:textAlignment w:val="center"/>
              <w:rPr>
                <w:rFonts w:ascii="宋体" w:hAnsi="宋体" w:eastAsia="宋体" w:cs="宋体"/>
                <w:color w:val="auto"/>
                <w:szCs w:val="21"/>
              </w:rPr>
            </w:pPr>
            <w:r>
              <w:rPr>
                <w:rFonts w:hint="eastAsia" w:ascii="宋体" w:hAnsi="宋体" w:eastAsia="宋体" w:cs="宋体"/>
                <w:color w:val="auto"/>
                <w:kern w:val="0"/>
                <w:szCs w:val="21"/>
                <w:lang w:bidi="ar"/>
              </w:rPr>
              <w:t>M27</w:t>
            </w:r>
          </w:p>
        </w:tc>
        <w:tc>
          <w:tcPr>
            <w:tcW w:w="2472" w:type="dxa"/>
            <w:tcBorders>
              <w:top w:val="nil"/>
              <w:left w:val="single" w:color="000000" w:sz="4" w:space="0"/>
              <w:bottom w:val="single" w:color="000000" w:sz="4" w:space="0"/>
              <w:right w:val="single" w:color="000000" w:sz="4" w:space="0"/>
            </w:tcBorders>
            <w:vAlign w:val="center"/>
          </w:tcPr>
          <w:p w14:paraId="468B51AA">
            <w:pPr>
              <w:jc w:val="left"/>
              <w:rPr>
                <w:rFonts w:ascii="宋体" w:hAnsi="宋体" w:eastAsia="宋体" w:cs="宋体"/>
                <w:color w:val="auto"/>
                <w:szCs w:val="21"/>
              </w:rPr>
            </w:pPr>
            <w:r>
              <w:rPr>
                <w:rFonts w:hint="eastAsia" w:ascii="宋体" w:hAnsi="宋体" w:eastAsia="宋体" w:cs="宋体"/>
                <w:color w:val="auto"/>
                <w:szCs w:val="21"/>
                <w:lang w:val="en-US" w:eastAsia="zh-CN"/>
              </w:rPr>
              <w:t>厚度27mm</w:t>
            </w:r>
          </w:p>
        </w:tc>
        <w:tc>
          <w:tcPr>
            <w:tcW w:w="604" w:type="dxa"/>
            <w:tcBorders>
              <w:top w:val="nil"/>
              <w:left w:val="single" w:color="000000" w:sz="4" w:space="0"/>
              <w:bottom w:val="single" w:color="000000" w:sz="4" w:space="0"/>
              <w:right w:val="single" w:color="000000" w:sz="4" w:space="0"/>
            </w:tcBorders>
            <w:vAlign w:val="center"/>
          </w:tcPr>
          <w:p w14:paraId="66F0611F">
            <w:pPr>
              <w:jc w:val="center"/>
              <w:rPr>
                <w:rFonts w:ascii="宋体" w:hAnsi="宋体" w:eastAsia="宋体" w:cs="宋体"/>
                <w:color w:val="auto"/>
                <w:szCs w:val="21"/>
              </w:rPr>
            </w:pPr>
            <w:r>
              <w:rPr>
                <w:rFonts w:hint="eastAsia" w:ascii="宋体" w:hAnsi="宋体" w:eastAsia="宋体" w:cs="宋体"/>
                <w:color w:val="auto"/>
                <w:szCs w:val="21"/>
              </w:rPr>
              <w:t>条</w:t>
            </w:r>
          </w:p>
        </w:tc>
        <w:tc>
          <w:tcPr>
            <w:tcW w:w="880" w:type="dxa"/>
            <w:tcBorders>
              <w:top w:val="nil"/>
              <w:left w:val="single" w:color="000000" w:sz="4" w:space="0"/>
              <w:bottom w:val="single" w:color="000000" w:sz="4" w:space="0"/>
              <w:right w:val="single" w:color="000000" w:sz="4" w:space="0"/>
            </w:tcBorders>
            <w:vAlign w:val="center"/>
          </w:tcPr>
          <w:p w14:paraId="3202BA40">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2383C93F">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41CA7FBF">
            <w:pPr>
              <w:jc w:val="center"/>
              <w:rPr>
                <w:rFonts w:ascii="宋体" w:hAnsi="宋体" w:eastAsia="宋体" w:cs="宋体"/>
                <w:color w:val="auto"/>
                <w:szCs w:val="21"/>
              </w:rPr>
            </w:pPr>
          </w:p>
        </w:tc>
      </w:tr>
      <w:tr w14:paraId="68EB9B7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62F3AC5E">
            <w:pPr>
              <w:jc w:val="center"/>
              <w:rPr>
                <w:rFonts w:ascii="宋体" w:hAnsi="宋体" w:eastAsia="宋体" w:cs="宋体"/>
                <w:color w:val="auto"/>
                <w:szCs w:val="21"/>
              </w:rPr>
            </w:pPr>
            <w:r>
              <w:rPr>
                <w:rFonts w:hint="eastAsia" w:ascii="宋体" w:hAnsi="宋体" w:eastAsia="宋体" w:cs="宋体"/>
                <w:color w:val="auto"/>
                <w:szCs w:val="21"/>
              </w:rPr>
              <w:t>29</w:t>
            </w:r>
          </w:p>
        </w:tc>
        <w:tc>
          <w:tcPr>
            <w:tcW w:w="1980" w:type="dxa"/>
            <w:tcBorders>
              <w:top w:val="nil"/>
              <w:left w:val="single" w:color="000000" w:sz="4" w:space="0"/>
              <w:bottom w:val="single" w:color="000000" w:sz="4" w:space="0"/>
              <w:right w:val="single" w:color="000000" w:sz="4" w:space="0"/>
            </w:tcBorders>
            <w:vAlign w:val="center"/>
          </w:tcPr>
          <w:p w14:paraId="758AA2CD">
            <w:pPr>
              <w:jc w:val="center"/>
              <w:rPr>
                <w:rFonts w:ascii="宋体" w:hAnsi="宋体" w:eastAsia="宋体" w:cs="宋体"/>
                <w:color w:val="auto"/>
                <w:szCs w:val="21"/>
              </w:rPr>
            </w:pPr>
            <w:r>
              <w:rPr>
                <w:rFonts w:hint="eastAsia" w:ascii="宋体" w:hAnsi="宋体" w:eastAsia="宋体" w:cs="宋体"/>
                <w:color w:val="auto"/>
                <w:szCs w:val="21"/>
              </w:rPr>
              <w:t>皮带</w:t>
            </w:r>
          </w:p>
        </w:tc>
        <w:tc>
          <w:tcPr>
            <w:tcW w:w="1604" w:type="dxa"/>
            <w:tcBorders>
              <w:top w:val="nil"/>
              <w:left w:val="single" w:color="000000" w:sz="4" w:space="0"/>
              <w:bottom w:val="single" w:color="000000" w:sz="4" w:space="0"/>
              <w:right w:val="single" w:color="000000" w:sz="4" w:space="0"/>
            </w:tcBorders>
            <w:vAlign w:val="center"/>
          </w:tcPr>
          <w:p w14:paraId="613EE63C">
            <w:pPr>
              <w:widowControl/>
              <w:jc w:val="center"/>
              <w:textAlignment w:val="center"/>
              <w:rPr>
                <w:rFonts w:ascii="宋体" w:hAnsi="宋体" w:eastAsia="宋体" w:cs="宋体"/>
                <w:color w:val="auto"/>
                <w:szCs w:val="21"/>
              </w:rPr>
            </w:pPr>
            <w:r>
              <w:rPr>
                <w:rFonts w:hint="eastAsia" w:ascii="宋体" w:hAnsi="宋体" w:eastAsia="宋体" w:cs="宋体"/>
                <w:color w:val="auto"/>
                <w:kern w:val="0"/>
                <w:szCs w:val="21"/>
                <w:lang w:bidi="ar"/>
              </w:rPr>
              <w:t>B143</w:t>
            </w:r>
          </w:p>
        </w:tc>
        <w:tc>
          <w:tcPr>
            <w:tcW w:w="2472" w:type="dxa"/>
            <w:tcBorders>
              <w:top w:val="nil"/>
              <w:left w:val="single" w:color="000000" w:sz="4" w:space="0"/>
              <w:bottom w:val="single" w:color="000000" w:sz="4" w:space="0"/>
              <w:right w:val="single" w:color="000000" w:sz="4" w:space="0"/>
            </w:tcBorders>
            <w:vAlign w:val="center"/>
          </w:tcPr>
          <w:p w14:paraId="3FB3D13E">
            <w:pPr>
              <w:jc w:val="left"/>
              <w:rPr>
                <w:rFonts w:hint="eastAsia" w:ascii="宋体" w:hAnsi="宋体" w:eastAsia="宋体" w:cs="宋体"/>
                <w:color w:val="auto"/>
                <w:szCs w:val="21"/>
                <w:lang w:eastAsia="zh-CN"/>
              </w:rPr>
            </w:pPr>
            <w:r>
              <w:rPr>
                <w:rFonts w:hint="eastAsia" w:ascii="宋体" w:hAnsi="宋体" w:eastAsia="宋体" w:cs="宋体"/>
                <w:color w:val="auto"/>
                <w:szCs w:val="21"/>
                <w:lang w:val="en-US" w:eastAsia="zh-CN"/>
              </w:rPr>
              <w:t>三角</w:t>
            </w:r>
            <w:r>
              <w:rPr>
                <w:rFonts w:hint="eastAsia" w:ascii="宋体" w:hAnsi="宋体" w:eastAsia="宋体" w:cs="宋体"/>
                <w:color w:val="auto"/>
                <w:szCs w:val="21"/>
              </w:rPr>
              <w:t>带断面尺寸：顶端宽度17mm，厚度为11mm</w:t>
            </w:r>
          </w:p>
        </w:tc>
        <w:tc>
          <w:tcPr>
            <w:tcW w:w="604" w:type="dxa"/>
            <w:tcBorders>
              <w:top w:val="nil"/>
              <w:left w:val="single" w:color="000000" w:sz="4" w:space="0"/>
              <w:bottom w:val="single" w:color="000000" w:sz="4" w:space="0"/>
              <w:right w:val="single" w:color="000000" w:sz="4" w:space="0"/>
            </w:tcBorders>
            <w:vAlign w:val="center"/>
          </w:tcPr>
          <w:p w14:paraId="4A6DB3A6">
            <w:pPr>
              <w:jc w:val="center"/>
              <w:rPr>
                <w:rFonts w:ascii="宋体" w:hAnsi="宋体" w:eastAsia="宋体" w:cs="宋体"/>
                <w:color w:val="auto"/>
                <w:szCs w:val="21"/>
              </w:rPr>
            </w:pPr>
            <w:r>
              <w:rPr>
                <w:rFonts w:hint="eastAsia" w:ascii="宋体" w:hAnsi="宋体" w:eastAsia="宋体" w:cs="宋体"/>
                <w:color w:val="auto"/>
                <w:szCs w:val="21"/>
              </w:rPr>
              <w:t>条</w:t>
            </w:r>
          </w:p>
        </w:tc>
        <w:tc>
          <w:tcPr>
            <w:tcW w:w="880" w:type="dxa"/>
            <w:tcBorders>
              <w:top w:val="nil"/>
              <w:left w:val="single" w:color="000000" w:sz="4" w:space="0"/>
              <w:bottom w:val="single" w:color="000000" w:sz="4" w:space="0"/>
              <w:right w:val="single" w:color="000000" w:sz="4" w:space="0"/>
            </w:tcBorders>
            <w:vAlign w:val="center"/>
          </w:tcPr>
          <w:p w14:paraId="2D7BA803">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56E51673">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07FBA505">
            <w:pPr>
              <w:jc w:val="center"/>
              <w:rPr>
                <w:rFonts w:ascii="宋体" w:hAnsi="宋体" w:eastAsia="宋体" w:cs="宋体"/>
                <w:color w:val="auto"/>
                <w:szCs w:val="21"/>
              </w:rPr>
            </w:pPr>
          </w:p>
        </w:tc>
      </w:tr>
      <w:tr w14:paraId="645522A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00C73AF9">
            <w:pPr>
              <w:jc w:val="center"/>
              <w:rPr>
                <w:rFonts w:ascii="宋体" w:hAnsi="宋体" w:eastAsia="宋体" w:cs="宋体"/>
                <w:color w:val="auto"/>
                <w:szCs w:val="21"/>
              </w:rPr>
            </w:pPr>
            <w:r>
              <w:rPr>
                <w:rFonts w:hint="eastAsia" w:ascii="宋体" w:hAnsi="宋体" w:eastAsia="宋体" w:cs="宋体"/>
                <w:color w:val="auto"/>
                <w:szCs w:val="21"/>
              </w:rPr>
              <w:t>30</w:t>
            </w:r>
          </w:p>
        </w:tc>
        <w:tc>
          <w:tcPr>
            <w:tcW w:w="1980" w:type="dxa"/>
            <w:tcBorders>
              <w:top w:val="nil"/>
              <w:left w:val="single" w:color="000000" w:sz="4" w:space="0"/>
              <w:bottom w:val="single" w:color="000000" w:sz="4" w:space="0"/>
              <w:right w:val="single" w:color="000000" w:sz="4" w:space="0"/>
            </w:tcBorders>
            <w:vAlign w:val="center"/>
          </w:tcPr>
          <w:p w14:paraId="2CC23769">
            <w:pPr>
              <w:jc w:val="center"/>
              <w:rPr>
                <w:rFonts w:ascii="宋体" w:hAnsi="宋体" w:eastAsia="宋体" w:cs="宋体"/>
                <w:color w:val="auto"/>
                <w:szCs w:val="21"/>
              </w:rPr>
            </w:pPr>
            <w:r>
              <w:rPr>
                <w:rFonts w:hint="eastAsia" w:ascii="宋体" w:hAnsi="宋体" w:eastAsia="宋体" w:cs="宋体"/>
                <w:color w:val="auto"/>
                <w:szCs w:val="21"/>
              </w:rPr>
              <w:t>机械水封</w:t>
            </w:r>
          </w:p>
        </w:tc>
        <w:tc>
          <w:tcPr>
            <w:tcW w:w="1604" w:type="dxa"/>
            <w:tcBorders>
              <w:top w:val="nil"/>
              <w:left w:val="single" w:color="000000" w:sz="4" w:space="0"/>
              <w:bottom w:val="single" w:color="000000" w:sz="4" w:space="0"/>
              <w:right w:val="single" w:color="000000" w:sz="4" w:space="0"/>
            </w:tcBorders>
            <w:vAlign w:val="center"/>
          </w:tcPr>
          <w:p w14:paraId="33453C2D">
            <w:pPr>
              <w:jc w:val="center"/>
              <w:rPr>
                <w:rFonts w:ascii="宋体" w:hAnsi="宋体" w:eastAsia="宋体" w:cs="宋体"/>
                <w:color w:val="auto"/>
                <w:szCs w:val="21"/>
              </w:rPr>
            </w:pPr>
            <w:r>
              <w:rPr>
                <w:rFonts w:hint="eastAsia" w:ascii="宋体" w:hAnsi="宋体" w:eastAsia="宋体" w:cs="宋体"/>
                <w:color w:val="auto"/>
                <w:szCs w:val="21"/>
              </w:rPr>
              <w:t>KQW200/315-55/4</w:t>
            </w:r>
          </w:p>
        </w:tc>
        <w:tc>
          <w:tcPr>
            <w:tcW w:w="2472" w:type="dxa"/>
            <w:tcBorders>
              <w:top w:val="nil"/>
              <w:left w:val="single" w:color="000000" w:sz="4" w:space="0"/>
              <w:bottom w:val="single" w:color="000000" w:sz="4" w:space="0"/>
              <w:right w:val="single" w:color="000000" w:sz="4" w:space="0"/>
            </w:tcBorders>
            <w:vAlign w:val="center"/>
          </w:tcPr>
          <w:p w14:paraId="0F29EA00">
            <w:pPr>
              <w:jc w:val="left"/>
              <w:rPr>
                <w:rFonts w:ascii="宋体" w:hAnsi="宋体" w:eastAsia="宋体" w:cs="宋体"/>
                <w:color w:val="auto"/>
                <w:szCs w:val="21"/>
              </w:rPr>
            </w:pPr>
            <w:r>
              <w:rPr>
                <w:rFonts w:hint="eastAsia" w:ascii="宋体" w:hAnsi="宋体" w:eastAsia="宋体" w:cs="宋体"/>
                <w:color w:val="auto"/>
                <w:szCs w:val="21"/>
              </w:rPr>
              <w:t>KQW200/315-55/4</w:t>
            </w:r>
          </w:p>
        </w:tc>
        <w:tc>
          <w:tcPr>
            <w:tcW w:w="604" w:type="dxa"/>
            <w:tcBorders>
              <w:top w:val="nil"/>
              <w:left w:val="single" w:color="000000" w:sz="4" w:space="0"/>
              <w:bottom w:val="single" w:color="000000" w:sz="4" w:space="0"/>
              <w:right w:val="single" w:color="000000" w:sz="4" w:space="0"/>
            </w:tcBorders>
            <w:vAlign w:val="center"/>
          </w:tcPr>
          <w:p w14:paraId="6E097273">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140D4279">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47E9DA6E">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70605283">
            <w:pPr>
              <w:jc w:val="center"/>
              <w:rPr>
                <w:rFonts w:ascii="宋体" w:hAnsi="宋体" w:eastAsia="宋体" w:cs="宋体"/>
                <w:color w:val="auto"/>
                <w:szCs w:val="21"/>
              </w:rPr>
            </w:pPr>
          </w:p>
        </w:tc>
      </w:tr>
      <w:tr w14:paraId="3D7E27E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055A9C70">
            <w:pPr>
              <w:jc w:val="center"/>
              <w:rPr>
                <w:rFonts w:ascii="宋体" w:hAnsi="宋体" w:eastAsia="宋体" w:cs="宋体"/>
                <w:color w:val="auto"/>
                <w:szCs w:val="21"/>
              </w:rPr>
            </w:pPr>
            <w:r>
              <w:rPr>
                <w:rFonts w:hint="eastAsia" w:ascii="宋体" w:hAnsi="宋体" w:eastAsia="宋体" w:cs="宋体"/>
                <w:color w:val="auto"/>
                <w:szCs w:val="21"/>
              </w:rPr>
              <w:t>31</w:t>
            </w:r>
          </w:p>
        </w:tc>
        <w:tc>
          <w:tcPr>
            <w:tcW w:w="1980" w:type="dxa"/>
            <w:tcBorders>
              <w:top w:val="nil"/>
              <w:left w:val="single" w:color="000000" w:sz="4" w:space="0"/>
              <w:bottom w:val="single" w:color="000000" w:sz="4" w:space="0"/>
              <w:right w:val="single" w:color="000000" w:sz="4" w:space="0"/>
            </w:tcBorders>
            <w:vAlign w:val="center"/>
          </w:tcPr>
          <w:p w14:paraId="368BFA01">
            <w:pPr>
              <w:jc w:val="center"/>
              <w:rPr>
                <w:rFonts w:ascii="宋体" w:hAnsi="宋体" w:eastAsia="宋体" w:cs="宋体"/>
                <w:color w:val="auto"/>
                <w:szCs w:val="21"/>
              </w:rPr>
            </w:pPr>
            <w:r>
              <w:rPr>
                <w:rFonts w:hint="eastAsia" w:ascii="宋体" w:hAnsi="宋体" w:eastAsia="宋体" w:cs="宋体"/>
                <w:color w:val="auto"/>
                <w:szCs w:val="21"/>
              </w:rPr>
              <w:t>铜闸阀</w:t>
            </w:r>
          </w:p>
        </w:tc>
        <w:tc>
          <w:tcPr>
            <w:tcW w:w="1604" w:type="dxa"/>
            <w:tcBorders>
              <w:top w:val="nil"/>
              <w:left w:val="single" w:color="000000" w:sz="4" w:space="0"/>
              <w:bottom w:val="single" w:color="000000" w:sz="4" w:space="0"/>
              <w:right w:val="single" w:color="000000" w:sz="4" w:space="0"/>
            </w:tcBorders>
            <w:vAlign w:val="center"/>
          </w:tcPr>
          <w:p w14:paraId="1186A52D">
            <w:pPr>
              <w:jc w:val="center"/>
              <w:rPr>
                <w:rFonts w:ascii="宋体" w:hAnsi="宋体" w:eastAsia="宋体" w:cs="宋体"/>
                <w:color w:val="auto"/>
                <w:szCs w:val="21"/>
              </w:rPr>
            </w:pPr>
            <w:r>
              <w:rPr>
                <w:rFonts w:hint="eastAsia" w:ascii="宋体" w:hAnsi="宋体" w:eastAsia="宋体" w:cs="宋体"/>
                <w:color w:val="auto"/>
                <w:szCs w:val="21"/>
              </w:rPr>
              <w:t>DN15</w:t>
            </w:r>
          </w:p>
        </w:tc>
        <w:tc>
          <w:tcPr>
            <w:tcW w:w="2472" w:type="dxa"/>
            <w:tcBorders>
              <w:top w:val="nil"/>
              <w:left w:val="single" w:color="000000" w:sz="4" w:space="0"/>
              <w:bottom w:val="single" w:color="000000" w:sz="4" w:space="0"/>
              <w:right w:val="single" w:color="000000" w:sz="4" w:space="0"/>
            </w:tcBorders>
            <w:vAlign w:val="center"/>
          </w:tcPr>
          <w:p w14:paraId="49491720">
            <w:pPr>
              <w:jc w:val="left"/>
              <w:rPr>
                <w:rFonts w:ascii="宋体" w:hAnsi="宋体" w:eastAsia="宋体" w:cs="宋体"/>
                <w:color w:val="auto"/>
                <w:szCs w:val="21"/>
              </w:rPr>
            </w:pPr>
            <w:r>
              <w:rPr>
                <w:rFonts w:hint="eastAsia" w:ascii="宋体" w:hAnsi="宋体" w:eastAsia="宋体" w:cs="宋体"/>
                <w:color w:val="auto"/>
                <w:szCs w:val="21"/>
              </w:rPr>
              <w:t>DN15/PN1.6MPa</w:t>
            </w:r>
          </w:p>
        </w:tc>
        <w:tc>
          <w:tcPr>
            <w:tcW w:w="604" w:type="dxa"/>
            <w:tcBorders>
              <w:top w:val="nil"/>
              <w:left w:val="single" w:color="000000" w:sz="4" w:space="0"/>
              <w:bottom w:val="single" w:color="000000" w:sz="4" w:space="0"/>
              <w:right w:val="single" w:color="000000" w:sz="4" w:space="0"/>
            </w:tcBorders>
            <w:vAlign w:val="center"/>
          </w:tcPr>
          <w:p w14:paraId="3FED7FD4">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2AC3AC26">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7A5CBC70">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17910CBD">
            <w:pPr>
              <w:jc w:val="center"/>
              <w:rPr>
                <w:rFonts w:ascii="宋体" w:hAnsi="宋体" w:eastAsia="宋体" w:cs="宋体"/>
                <w:color w:val="auto"/>
                <w:szCs w:val="21"/>
              </w:rPr>
            </w:pPr>
          </w:p>
        </w:tc>
      </w:tr>
      <w:tr w14:paraId="4D536C9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1880398E">
            <w:pPr>
              <w:jc w:val="center"/>
              <w:rPr>
                <w:rFonts w:ascii="宋体" w:hAnsi="宋体" w:eastAsia="宋体" w:cs="宋体"/>
                <w:color w:val="auto"/>
                <w:szCs w:val="21"/>
              </w:rPr>
            </w:pPr>
            <w:r>
              <w:rPr>
                <w:rFonts w:hint="eastAsia" w:ascii="宋体" w:hAnsi="宋体" w:eastAsia="宋体" w:cs="宋体"/>
                <w:color w:val="auto"/>
                <w:szCs w:val="21"/>
              </w:rPr>
              <w:t>32</w:t>
            </w:r>
          </w:p>
        </w:tc>
        <w:tc>
          <w:tcPr>
            <w:tcW w:w="1980" w:type="dxa"/>
            <w:tcBorders>
              <w:top w:val="nil"/>
              <w:left w:val="single" w:color="000000" w:sz="4" w:space="0"/>
              <w:bottom w:val="single" w:color="000000" w:sz="4" w:space="0"/>
              <w:right w:val="single" w:color="000000" w:sz="4" w:space="0"/>
            </w:tcBorders>
            <w:vAlign w:val="center"/>
          </w:tcPr>
          <w:p w14:paraId="5A4F0218">
            <w:pPr>
              <w:jc w:val="center"/>
              <w:rPr>
                <w:rFonts w:ascii="宋体" w:hAnsi="宋体" w:eastAsia="宋体" w:cs="宋体"/>
                <w:color w:val="auto"/>
                <w:szCs w:val="21"/>
              </w:rPr>
            </w:pPr>
            <w:r>
              <w:rPr>
                <w:rFonts w:hint="eastAsia" w:ascii="宋体" w:hAnsi="宋体" w:eastAsia="宋体" w:cs="宋体"/>
                <w:color w:val="auto"/>
                <w:szCs w:val="21"/>
              </w:rPr>
              <w:t>铜闸阀</w:t>
            </w:r>
          </w:p>
        </w:tc>
        <w:tc>
          <w:tcPr>
            <w:tcW w:w="1604" w:type="dxa"/>
            <w:tcBorders>
              <w:top w:val="nil"/>
              <w:left w:val="single" w:color="000000" w:sz="4" w:space="0"/>
              <w:bottom w:val="single" w:color="000000" w:sz="4" w:space="0"/>
              <w:right w:val="single" w:color="000000" w:sz="4" w:space="0"/>
            </w:tcBorders>
            <w:vAlign w:val="center"/>
          </w:tcPr>
          <w:p w14:paraId="59A789E5">
            <w:pPr>
              <w:jc w:val="center"/>
              <w:rPr>
                <w:rFonts w:ascii="宋体" w:hAnsi="宋体" w:eastAsia="宋体" w:cs="宋体"/>
                <w:color w:val="auto"/>
                <w:szCs w:val="21"/>
              </w:rPr>
            </w:pPr>
            <w:r>
              <w:rPr>
                <w:rFonts w:hint="eastAsia" w:ascii="宋体" w:hAnsi="宋体" w:eastAsia="宋体" w:cs="宋体"/>
                <w:color w:val="auto"/>
                <w:szCs w:val="21"/>
              </w:rPr>
              <w:t>DN20</w:t>
            </w:r>
          </w:p>
        </w:tc>
        <w:tc>
          <w:tcPr>
            <w:tcW w:w="2472" w:type="dxa"/>
            <w:tcBorders>
              <w:top w:val="nil"/>
              <w:left w:val="single" w:color="000000" w:sz="4" w:space="0"/>
              <w:bottom w:val="single" w:color="000000" w:sz="4" w:space="0"/>
              <w:right w:val="single" w:color="000000" w:sz="4" w:space="0"/>
            </w:tcBorders>
            <w:vAlign w:val="center"/>
          </w:tcPr>
          <w:p w14:paraId="4C22EC32">
            <w:pPr>
              <w:jc w:val="left"/>
              <w:rPr>
                <w:rFonts w:ascii="宋体" w:hAnsi="宋体" w:eastAsia="宋体" w:cs="宋体"/>
                <w:color w:val="auto"/>
                <w:szCs w:val="21"/>
              </w:rPr>
            </w:pPr>
            <w:r>
              <w:rPr>
                <w:rFonts w:hint="eastAsia" w:ascii="宋体" w:hAnsi="宋体" w:eastAsia="宋体" w:cs="宋体"/>
                <w:color w:val="auto"/>
                <w:szCs w:val="21"/>
              </w:rPr>
              <w:t>DN20/PN1.6MPa</w:t>
            </w:r>
          </w:p>
        </w:tc>
        <w:tc>
          <w:tcPr>
            <w:tcW w:w="604" w:type="dxa"/>
            <w:tcBorders>
              <w:top w:val="nil"/>
              <w:left w:val="single" w:color="000000" w:sz="4" w:space="0"/>
              <w:bottom w:val="single" w:color="000000" w:sz="4" w:space="0"/>
              <w:right w:val="single" w:color="000000" w:sz="4" w:space="0"/>
            </w:tcBorders>
            <w:vAlign w:val="center"/>
          </w:tcPr>
          <w:p w14:paraId="310356CF">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2FF38CA5">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55E86A3E">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16A0B11B">
            <w:pPr>
              <w:jc w:val="center"/>
              <w:rPr>
                <w:rFonts w:ascii="宋体" w:hAnsi="宋体" w:eastAsia="宋体" w:cs="宋体"/>
                <w:color w:val="auto"/>
                <w:szCs w:val="21"/>
              </w:rPr>
            </w:pPr>
          </w:p>
        </w:tc>
      </w:tr>
      <w:tr w14:paraId="5EA1CDB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05327A66">
            <w:pPr>
              <w:jc w:val="center"/>
              <w:rPr>
                <w:rFonts w:ascii="宋体" w:hAnsi="宋体" w:eastAsia="宋体" w:cs="宋体"/>
                <w:color w:val="auto"/>
                <w:szCs w:val="21"/>
              </w:rPr>
            </w:pPr>
            <w:r>
              <w:rPr>
                <w:rFonts w:hint="eastAsia" w:ascii="宋体" w:hAnsi="宋体" w:eastAsia="宋体" w:cs="宋体"/>
                <w:color w:val="auto"/>
                <w:szCs w:val="21"/>
              </w:rPr>
              <w:t>33</w:t>
            </w:r>
          </w:p>
        </w:tc>
        <w:tc>
          <w:tcPr>
            <w:tcW w:w="1980" w:type="dxa"/>
            <w:tcBorders>
              <w:top w:val="nil"/>
              <w:left w:val="single" w:color="000000" w:sz="4" w:space="0"/>
              <w:bottom w:val="single" w:color="000000" w:sz="4" w:space="0"/>
              <w:right w:val="single" w:color="000000" w:sz="4" w:space="0"/>
            </w:tcBorders>
            <w:vAlign w:val="center"/>
          </w:tcPr>
          <w:p w14:paraId="1671C7B9">
            <w:pPr>
              <w:jc w:val="center"/>
              <w:rPr>
                <w:rFonts w:ascii="宋体" w:hAnsi="宋体" w:eastAsia="宋体" w:cs="宋体"/>
                <w:color w:val="auto"/>
                <w:szCs w:val="21"/>
              </w:rPr>
            </w:pPr>
            <w:r>
              <w:rPr>
                <w:rFonts w:hint="eastAsia" w:ascii="宋体" w:hAnsi="宋体" w:eastAsia="宋体" w:cs="宋体"/>
                <w:color w:val="auto"/>
                <w:szCs w:val="21"/>
              </w:rPr>
              <w:t>铜闸阀</w:t>
            </w:r>
          </w:p>
        </w:tc>
        <w:tc>
          <w:tcPr>
            <w:tcW w:w="1604" w:type="dxa"/>
            <w:tcBorders>
              <w:top w:val="nil"/>
              <w:left w:val="single" w:color="000000" w:sz="4" w:space="0"/>
              <w:bottom w:val="single" w:color="000000" w:sz="4" w:space="0"/>
              <w:right w:val="single" w:color="000000" w:sz="4" w:space="0"/>
            </w:tcBorders>
            <w:vAlign w:val="center"/>
          </w:tcPr>
          <w:p w14:paraId="59B1B1B8">
            <w:pPr>
              <w:jc w:val="center"/>
              <w:rPr>
                <w:rFonts w:ascii="宋体" w:hAnsi="宋体" w:eastAsia="宋体" w:cs="宋体"/>
                <w:color w:val="auto"/>
                <w:szCs w:val="21"/>
              </w:rPr>
            </w:pPr>
            <w:r>
              <w:rPr>
                <w:rFonts w:hint="eastAsia" w:ascii="宋体" w:hAnsi="宋体" w:eastAsia="宋体" w:cs="宋体"/>
                <w:color w:val="auto"/>
                <w:szCs w:val="21"/>
              </w:rPr>
              <w:t>DN25</w:t>
            </w:r>
          </w:p>
        </w:tc>
        <w:tc>
          <w:tcPr>
            <w:tcW w:w="2472" w:type="dxa"/>
            <w:tcBorders>
              <w:top w:val="nil"/>
              <w:left w:val="single" w:color="000000" w:sz="4" w:space="0"/>
              <w:bottom w:val="single" w:color="000000" w:sz="4" w:space="0"/>
              <w:right w:val="single" w:color="000000" w:sz="4" w:space="0"/>
            </w:tcBorders>
            <w:vAlign w:val="center"/>
          </w:tcPr>
          <w:p w14:paraId="492EBCD1">
            <w:pPr>
              <w:jc w:val="left"/>
              <w:rPr>
                <w:rFonts w:ascii="宋体" w:hAnsi="宋体" w:eastAsia="宋体" w:cs="宋体"/>
                <w:color w:val="auto"/>
                <w:szCs w:val="21"/>
              </w:rPr>
            </w:pPr>
            <w:r>
              <w:rPr>
                <w:rFonts w:hint="eastAsia" w:ascii="宋体" w:hAnsi="宋体" w:eastAsia="宋体" w:cs="宋体"/>
                <w:color w:val="auto"/>
                <w:szCs w:val="21"/>
              </w:rPr>
              <w:t>DN25/PN1.6MPa</w:t>
            </w:r>
          </w:p>
        </w:tc>
        <w:tc>
          <w:tcPr>
            <w:tcW w:w="604" w:type="dxa"/>
            <w:tcBorders>
              <w:top w:val="nil"/>
              <w:left w:val="single" w:color="000000" w:sz="4" w:space="0"/>
              <w:bottom w:val="single" w:color="000000" w:sz="4" w:space="0"/>
              <w:right w:val="single" w:color="000000" w:sz="4" w:space="0"/>
            </w:tcBorders>
            <w:vAlign w:val="center"/>
          </w:tcPr>
          <w:p w14:paraId="3710776A">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04F91205">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46521C5A">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52C2AAB4">
            <w:pPr>
              <w:jc w:val="center"/>
              <w:rPr>
                <w:rFonts w:ascii="宋体" w:hAnsi="宋体" w:eastAsia="宋体" w:cs="宋体"/>
                <w:color w:val="auto"/>
                <w:szCs w:val="21"/>
              </w:rPr>
            </w:pPr>
          </w:p>
        </w:tc>
      </w:tr>
      <w:tr w14:paraId="61DACF7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58E88D0C">
            <w:pPr>
              <w:jc w:val="center"/>
              <w:rPr>
                <w:rFonts w:ascii="宋体" w:hAnsi="宋体" w:eastAsia="宋体" w:cs="宋体"/>
                <w:color w:val="auto"/>
                <w:szCs w:val="21"/>
              </w:rPr>
            </w:pPr>
            <w:r>
              <w:rPr>
                <w:rFonts w:hint="eastAsia" w:ascii="宋体" w:hAnsi="宋体" w:eastAsia="宋体" w:cs="宋体"/>
                <w:color w:val="auto"/>
                <w:szCs w:val="21"/>
              </w:rPr>
              <w:t>34</w:t>
            </w:r>
          </w:p>
        </w:tc>
        <w:tc>
          <w:tcPr>
            <w:tcW w:w="1980" w:type="dxa"/>
            <w:tcBorders>
              <w:top w:val="nil"/>
              <w:left w:val="single" w:color="000000" w:sz="4" w:space="0"/>
              <w:bottom w:val="single" w:color="000000" w:sz="4" w:space="0"/>
              <w:right w:val="single" w:color="000000" w:sz="4" w:space="0"/>
            </w:tcBorders>
            <w:vAlign w:val="center"/>
          </w:tcPr>
          <w:p w14:paraId="30596B66">
            <w:pPr>
              <w:jc w:val="center"/>
              <w:rPr>
                <w:rFonts w:ascii="宋体" w:hAnsi="宋体" w:eastAsia="宋体" w:cs="宋体"/>
                <w:color w:val="auto"/>
                <w:szCs w:val="21"/>
              </w:rPr>
            </w:pPr>
            <w:r>
              <w:rPr>
                <w:rFonts w:hint="eastAsia" w:ascii="宋体" w:hAnsi="宋体" w:eastAsia="宋体" w:cs="宋体"/>
                <w:color w:val="auto"/>
                <w:szCs w:val="21"/>
              </w:rPr>
              <w:t>铜闸阀</w:t>
            </w:r>
          </w:p>
        </w:tc>
        <w:tc>
          <w:tcPr>
            <w:tcW w:w="1604" w:type="dxa"/>
            <w:tcBorders>
              <w:top w:val="nil"/>
              <w:left w:val="single" w:color="000000" w:sz="4" w:space="0"/>
              <w:bottom w:val="single" w:color="000000" w:sz="4" w:space="0"/>
              <w:right w:val="single" w:color="000000" w:sz="4" w:space="0"/>
            </w:tcBorders>
            <w:vAlign w:val="center"/>
          </w:tcPr>
          <w:p w14:paraId="0AE94794">
            <w:pPr>
              <w:jc w:val="center"/>
              <w:rPr>
                <w:rFonts w:ascii="宋体" w:hAnsi="宋体" w:eastAsia="宋体" w:cs="宋体"/>
                <w:color w:val="auto"/>
                <w:szCs w:val="21"/>
              </w:rPr>
            </w:pPr>
            <w:r>
              <w:rPr>
                <w:rFonts w:hint="eastAsia" w:ascii="宋体" w:hAnsi="宋体" w:eastAsia="宋体" w:cs="宋体"/>
                <w:color w:val="auto"/>
                <w:szCs w:val="21"/>
              </w:rPr>
              <w:t>DN32</w:t>
            </w:r>
          </w:p>
        </w:tc>
        <w:tc>
          <w:tcPr>
            <w:tcW w:w="2472" w:type="dxa"/>
            <w:tcBorders>
              <w:top w:val="nil"/>
              <w:left w:val="single" w:color="000000" w:sz="4" w:space="0"/>
              <w:bottom w:val="single" w:color="000000" w:sz="4" w:space="0"/>
              <w:right w:val="single" w:color="000000" w:sz="4" w:space="0"/>
            </w:tcBorders>
            <w:vAlign w:val="center"/>
          </w:tcPr>
          <w:p w14:paraId="439E6F05">
            <w:pPr>
              <w:jc w:val="left"/>
              <w:rPr>
                <w:rFonts w:ascii="宋体" w:hAnsi="宋体" w:eastAsia="宋体" w:cs="宋体"/>
                <w:color w:val="auto"/>
                <w:szCs w:val="21"/>
              </w:rPr>
            </w:pPr>
            <w:r>
              <w:rPr>
                <w:rFonts w:hint="eastAsia" w:ascii="宋体" w:hAnsi="宋体" w:eastAsia="宋体" w:cs="宋体"/>
                <w:color w:val="auto"/>
                <w:szCs w:val="21"/>
              </w:rPr>
              <w:t>DN32/PN1.6MPa</w:t>
            </w:r>
          </w:p>
        </w:tc>
        <w:tc>
          <w:tcPr>
            <w:tcW w:w="604" w:type="dxa"/>
            <w:tcBorders>
              <w:top w:val="nil"/>
              <w:left w:val="single" w:color="000000" w:sz="4" w:space="0"/>
              <w:bottom w:val="single" w:color="000000" w:sz="4" w:space="0"/>
              <w:right w:val="single" w:color="000000" w:sz="4" w:space="0"/>
            </w:tcBorders>
            <w:vAlign w:val="center"/>
          </w:tcPr>
          <w:p w14:paraId="5B26EDB4">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1DE1D0B4">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5BCE5416">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0DF17096">
            <w:pPr>
              <w:jc w:val="center"/>
              <w:rPr>
                <w:rFonts w:ascii="宋体" w:hAnsi="宋体" w:eastAsia="宋体" w:cs="宋体"/>
                <w:color w:val="auto"/>
                <w:szCs w:val="21"/>
              </w:rPr>
            </w:pPr>
          </w:p>
        </w:tc>
      </w:tr>
      <w:tr w14:paraId="293E3CB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3E118ECD">
            <w:pPr>
              <w:jc w:val="center"/>
              <w:rPr>
                <w:rFonts w:ascii="宋体" w:hAnsi="宋体" w:eastAsia="宋体" w:cs="宋体"/>
                <w:color w:val="auto"/>
                <w:szCs w:val="21"/>
              </w:rPr>
            </w:pPr>
            <w:r>
              <w:rPr>
                <w:rFonts w:hint="eastAsia" w:ascii="宋体" w:hAnsi="宋体" w:eastAsia="宋体" w:cs="宋体"/>
                <w:color w:val="auto"/>
                <w:szCs w:val="21"/>
              </w:rPr>
              <w:t>35</w:t>
            </w:r>
          </w:p>
        </w:tc>
        <w:tc>
          <w:tcPr>
            <w:tcW w:w="1980" w:type="dxa"/>
            <w:tcBorders>
              <w:top w:val="nil"/>
              <w:left w:val="single" w:color="000000" w:sz="4" w:space="0"/>
              <w:bottom w:val="single" w:color="000000" w:sz="4" w:space="0"/>
              <w:right w:val="single" w:color="000000" w:sz="4" w:space="0"/>
            </w:tcBorders>
            <w:vAlign w:val="center"/>
          </w:tcPr>
          <w:p w14:paraId="580BC199">
            <w:pPr>
              <w:jc w:val="center"/>
              <w:rPr>
                <w:rFonts w:ascii="宋体" w:hAnsi="宋体" w:eastAsia="宋体" w:cs="宋体"/>
                <w:color w:val="auto"/>
                <w:szCs w:val="21"/>
              </w:rPr>
            </w:pPr>
            <w:r>
              <w:rPr>
                <w:rFonts w:hint="eastAsia" w:ascii="宋体" w:hAnsi="宋体" w:eastAsia="宋体" w:cs="宋体"/>
                <w:color w:val="auto"/>
                <w:szCs w:val="21"/>
              </w:rPr>
              <w:t>铜闸阀</w:t>
            </w:r>
          </w:p>
        </w:tc>
        <w:tc>
          <w:tcPr>
            <w:tcW w:w="1604" w:type="dxa"/>
            <w:tcBorders>
              <w:top w:val="nil"/>
              <w:left w:val="single" w:color="000000" w:sz="4" w:space="0"/>
              <w:bottom w:val="single" w:color="000000" w:sz="4" w:space="0"/>
              <w:right w:val="single" w:color="000000" w:sz="4" w:space="0"/>
            </w:tcBorders>
            <w:vAlign w:val="center"/>
          </w:tcPr>
          <w:p w14:paraId="7FB2C1E5">
            <w:pPr>
              <w:jc w:val="center"/>
              <w:rPr>
                <w:rFonts w:ascii="宋体" w:hAnsi="宋体" w:eastAsia="宋体" w:cs="宋体"/>
                <w:color w:val="auto"/>
                <w:szCs w:val="21"/>
              </w:rPr>
            </w:pPr>
            <w:r>
              <w:rPr>
                <w:rFonts w:hint="eastAsia" w:ascii="宋体" w:hAnsi="宋体" w:eastAsia="宋体" w:cs="宋体"/>
                <w:color w:val="auto"/>
                <w:szCs w:val="21"/>
              </w:rPr>
              <w:t>DN40</w:t>
            </w:r>
          </w:p>
        </w:tc>
        <w:tc>
          <w:tcPr>
            <w:tcW w:w="2472" w:type="dxa"/>
            <w:tcBorders>
              <w:top w:val="nil"/>
              <w:left w:val="single" w:color="000000" w:sz="4" w:space="0"/>
              <w:bottom w:val="single" w:color="000000" w:sz="4" w:space="0"/>
              <w:right w:val="single" w:color="000000" w:sz="4" w:space="0"/>
            </w:tcBorders>
            <w:vAlign w:val="center"/>
          </w:tcPr>
          <w:p w14:paraId="56DB5287">
            <w:pPr>
              <w:jc w:val="left"/>
              <w:rPr>
                <w:rFonts w:ascii="宋体" w:hAnsi="宋体" w:eastAsia="宋体" w:cs="宋体"/>
                <w:color w:val="auto"/>
                <w:szCs w:val="21"/>
              </w:rPr>
            </w:pPr>
            <w:r>
              <w:rPr>
                <w:rFonts w:hint="eastAsia" w:ascii="宋体" w:hAnsi="宋体" w:eastAsia="宋体" w:cs="宋体"/>
                <w:color w:val="auto"/>
                <w:szCs w:val="21"/>
              </w:rPr>
              <w:t>DN40/PN1.6MPa</w:t>
            </w:r>
          </w:p>
        </w:tc>
        <w:tc>
          <w:tcPr>
            <w:tcW w:w="604" w:type="dxa"/>
            <w:tcBorders>
              <w:top w:val="nil"/>
              <w:left w:val="single" w:color="000000" w:sz="4" w:space="0"/>
              <w:bottom w:val="single" w:color="000000" w:sz="4" w:space="0"/>
              <w:right w:val="single" w:color="000000" w:sz="4" w:space="0"/>
            </w:tcBorders>
            <w:vAlign w:val="center"/>
          </w:tcPr>
          <w:p w14:paraId="27CE2109">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2A07EF14">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40398E1A">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1CECAC8F">
            <w:pPr>
              <w:jc w:val="center"/>
              <w:rPr>
                <w:rFonts w:ascii="宋体" w:hAnsi="宋体" w:eastAsia="宋体" w:cs="宋体"/>
                <w:color w:val="auto"/>
                <w:szCs w:val="21"/>
              </w:rPr>
            </w:pPr>
          </w:p>
        </w:tc>
      </w:tr>
      <w:tr w14:paraId="0A262B9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5C754879">
            <w:pPr>
              <w:jc w:val="center"/>
              <w:rPr>
                <w:rFonts w:ascii="宋体" w:hAnsi="宋体" w:eastAsia="宋体" w:cs="宋体"/>
                <w:color w:val="auto"/>
                <w:szCs w:val="21"/>
              </w:rPr>
            </w:pPr>
            <w:r>
              <w:rPr>
                <w:rFonts w:hint="eastAsia" w:ascii="宋体" w:hAnsi="宋体" w:eastAsia="宋体" w:cs="宋体"/>
                <w:color w:val="auto"/>
                <w:szCs w:val="21"/>
              </w:rPr>
              <w:t>36</w:t>
            </w:r>
          </w:p>
        </w:tc>
        <w:tc>
          <w:tcPr>
            <w:tcW w:w="1980" w:type="dxa"/>
            <w:tcBorders>
              <w:top w:val="nil"/>
              <w:left w:val="single" w:color="000000" w:sz="4" w:space="0"/>
              <w:bottom w:val="single" w:color="000000" w:sz="4" w:space="0"/>
              <w:right w:val="single" w:color="000000" w:sz="4" w:space="0"/>
            </w:tcBorders>
            <w:vAlign w:val="center"/>
          </w:tcPr>
          <w:p w14:paraId="5991FE93">
            <w:pPr>
              <w:jc w:val="center"/>
              <w:rPr>
                <w:rFonts w:ascii="宋体" w:hAnsi="宋体" w:eastAsia="宋体" w:cs="宋体"/>
                <w:color w:val="auto"/>
                <w:szCs w:val="21"/>
              </w:rPr>
            </w:pPr>
            <w:r>
              <w:rPr>
                <w:rFonts w:hint="eastAsia" w:ascii="宋体" w:hAnsi="宋体" w:eastAsia="宋体" w:cs="宋体"/>
                <w:color w:val="auto"/>
                <w:szCs w:val="21"/>
              </w:rPr>
              <w:t>铜闸阀</w:t>
            </w:r>
          </w:p>
        </w:tc>
        <w:tc>
          <w:tcPr>
            <w:tcW w:w="1604" w:type="dxa"/>
            <w:tcBorders>
              <w:top w:val="nil"/>
              <w:left w:val="single" w:color="000000" w:sz="4" w:space="0"/>
              <w:bottom w:val="single" w:color="000000" w:sz="4" w:space="0"/>
              <w:right w:val="single" w:color="000000" w:sz="4" w:space="0"/>
            </w:tcBorders>
            <w:vAlign w:val="center"/>
          </w:tcPr>
          <w:p w14:paraId="2AFBAD72">
            <w:pPr>
              <w:jc w:val="center"/>
              <w:rPr>
                <w:rFonts w:ascii="宋体" w:hAnsi="宋体" w:eastAsia="宋体" w:cs="宋体"/>
                <w:color w:val="auto"/>
                <w:szCs w:val="21"/>
              </w:rPr>
            </w:pPr>
            <w:r>
              <w:rPr>
                <w:rFonts w:hint="eastAsia" w:ascii="宋体" w:hAnsi="宋体" w:eastAsia="宋体" w:cs="宋体"/>
                <w:color w:val="auto"/>
                <w:szCs w:val="21"/>
              </w:rPr>
              <w:t>DN50</w:t>
            </w:r>
          </w:p>
        </w:tc>
        <w:tc>
          <w:tcPr>
            <w:tcW w:w="2472" w:type="dxa"/>
            <w:tcBorders>
              <w:top w:val="nil"/>
              <w:left w:val="single" w:color="000000" w:sz="4" w:space="0"/>
              <w:bottom w:val="single" w:color="000000" w:sz="4" w:space="0"/>
              <w:right w:val="single" w:color="000000" w:sz="4" w:space="0"/>
            </w:tcBorders>
            <w:vAlign w:val="center"/>
          </w:tcPr>
          <w:p w14:paraId="59020570">
            <w:pPr>
              <w:jc w:val="left"/>
              <w:rPr>
                <w:rFonts w:ascii="宋体" w:hAnsi="宋体" w:eastAsia="宋体" w:cs="宋体"/>
                <w:color w:val="auto"/>
                <w:szCs w:val="21"/>
              </w:rPr>
            </w:pPr>
            <w:r>
              <w:rPr>
                <w:rFonts w:hint="eastAsia" w:ascii="宋体" w:hAnsi="宋体" w:eastAsia="宋体" w:cs="宋体"/>
                <w:color w:val="auto"/>
                <w:szCs w:val="21"/>
              </w:rPr>
              <w:t>DN50/PN1.6MPa</w:t>
            </w:r>
          </w:p>
        </w:tc>
        <w:tc>
          <w:tcPr>
            <w:tcW w:w="604" w:type="dxa"/>
            <w:tcBorders>
              <w:top w:val="nil"/>
              <w:left w:val="single" w:color="000000" w:sz="4" w:space="0"/>
              <w:bottom w:val="single" w:color="000000" w:sz="4" w:space="0"/>
              <w:right w:val="single" w:color="000000" w:sz="4" w:space="0"/>
            </w:tcBorders>
            <w:vAlign w:val="center"/>
          </w:tcPr>
          <w:p w14:paraId="73BA938B">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652085B8">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5EB0171C">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6046BE3C">
            <w:pPr>
              <w:jc w:val="center"/>
              <w:rPr>
                <w:rFonts w:ascii="宋体" w:hAnsi="宋体" w:eastAsia="宋体" w:cs="宋体"/>
                <w:color w:val="auto"/>
                <w:szCs w:val="21"/>
              </w:rPr>
            </w:pPr>
          </w:p>
        </w:tc>
      </w:tr>
      <w:tr w14:paraId="62EAA3A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32F10FC1">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Cs w:val="21"/>
              </w:rPr>
              <w:t>37</w:t>
            </w:r>
          </w:p>
        </w:tc>
        <w:tc>
          <w:tcPr>
            <w:tcW w:w="1980" w:type="dxa"/>
            <w:tcBorders>
              <w:top w:val="nil"/>
              <w:left w:val="single" w:color="000000" w:sz="4" w:space="0"/>
              <w:bottom w:val="single" w:color="000000" w:sz="4" w:space="0"/>
              <w:right w:val="single" w:color="000000" w:sz="4" w:space="0"/>
            </w:tcBorders>
            <w:vAlign w:val="center"/>
          </w:tcPr>
          <w:p w14:paraId="0440FF3C">
            <w:pPr>
              <w:jc w:val="center"/>
              <w:rPr>
                <w:rFonts w:hint="eastAsia" w:ascii="宋体" w:hAnsi="宋体" w:eastAsia="宋体" w:cs="宋体"/>
                <w:color w:val="auto"/>
                <w:szCs w:val="21"/>
              </w:rPr>
            </w:pPr>
            <w:r>
              <w:rPr>
                <w:rFonts w:hint="eastAsia" w:ascii="宋体" w:hAnsi="宋体" w:eastAsia="宋体" w:cs="宋体"/>
                <w:color w:val="auto"/>
                <w:szCs w:val="21"/>
              </w:rPr>
              <w:t>铜闸阀</w:t>
            </w:r>
          </w:p>
        </w:tc>
        <w:tc>
          <w:tcPr>
            <w:tcW w:w="1604" w:type="dxa"/>
            <w:tcBorders>
              <w:top w:val="nil"/>
              <w:left w:val="single" w:color="000000" w:sz="4" w:space="0"/>
              <w:bottom w:val="single" w:color="000000" w:sz="4" w:space="0"/>
              <w:right w:val="single" w:color="000000" w:sz="4" w:space="0"/>
            </w:tcBorders>
            <w:vAlign w:val="center"/>
          </w:tcPr>
          <w:p w14:paraId="43735098">
            <w:pPr>
              <w:jc w:val="center"/>
              <w:rPr>
                <w:rFonts w:hint="default" w:ascii="宋体" w:hAnsi="宋体" w:eastAsia="宋体" w:cs="宋体"/>
                <w:color w:val="auto"/>
                <w:szCs w:val="21"/>
                <w:lang w:val="en-US" w:eastAsia="zh-CN"/>
              </w:rPr>
            </w:pPr>
            <w:r>
              <w:rPr>
                <w:rFonts w:hint="eastAsia" w:ascii="宋体" w:hAnsi="宋体" w:eastAsia="宋体" w:cs="宋体"/>
                <w:color w:val="auto"/>
                <w:szCs w:val="21"/>
              </w:rPr>
              <w:t>DN</w:t>
            </w:r>
            <w:r>
              <w:rPr>
                <w:rFonts w:hint="eastAsia" w:ascii="宋体" w:hAnsi="宋体" w:eastAsia="宋体" w:cs="宋体"/>
                <w:color w:val="auto"/>
                <w:szCs w:val="21"/>
                <w:lang w:val="en-US" w:eastAsia="zh-CN"/>
              </w:rPr>
              <w:t>65</w:t>
            </w:r>
          </w:p>
        </w:tc>
        <w:tc>
          <w:tcPr>
            <w:tcW w:w="2472" w:type="dxa"/>
            <w:tcBorders>
              <w:top w:val="nil"/>
              <w:left w:val="single" w:color="000000" w:sz="4" w:space="0"/>
              <w:bottom w:val="single" w:color="000000" w:sz="4" w:space="0"/>
              <w:right w:val="single" w:color="000000" w:sz="4" w:space="0"/>
            </w:tcBorders>
            <w:vAlign w:val="center"/>
          </w:tcPr>
          <w:p w14:paraId="613C814E">
            <w:pPr>
              <w:jc w:val="left"/>
              <w:rPr>
                <w:rFonts w:hint="eastAsia" w:ascii="宋体" w:hAnsi="宋体" w:eastAsia="宋体" w:cs="宋体"/>
                <w:color w:val="auto"/>
                <w:szCs w:val="21"/>
              </w:rPr>
            </w:pPr>
            <w:r>
              <w:rPr>
                <w:rFonts w:hint="eastAsia" w:ascii="宋体" w:hAnsi="宋体" w:eastAsia="宋体" w:cs="宋体"/>
                <w:color w:val="auto"/>
                <w:szCs w:val="21"/>
              </w:rPr>
              <w:t>DN</w:t>
            </w:r>
            <w:r>
              <w:rPr>
                <w:rFonts w:hint="eastAsia" w:ascii="宋体" w:hAnsi="宋体" w:eastAsia="宋体" w:cs="宋体"/>
                <w:color w:val="auto"/>
                <w:szCs w:val="21"/>
                <w:lang w:val="en-US" w:eastAsia="zh-CN"/>
              </w:rPr>
              <w:t>65</w:t>
            </w:r>
            <w:r>
              <w:rPr>
                <w:rFonts w:hint="eastAsia" w:ascii="宋体" w:hAnsi="宋体" w:eastAsia="宋体" w:cs="宋体"/>
                <w:color w:val="auto"/>
                <w:szCs w:val="21"/>
              </w:rPr>
              <w:t>/PN1.6MPa</w:t>
            </w:r>
          </w:p>
        </w:tc>
        <w:tc>
          <w:tcPr>
            <w:tcW w:w="604" w:type="dxa"/>
            <w:tcBorders>
              <w:top w:val="nil"/>
              <w:left w:val="single" w:color="000000" w:sz="4" w:space="0"/>
              <w:bottom w:val="single" w:color="000000" w:sz="4" w:space="0"/>
              <w:right w:val="single" w:color="000000" w:sz="4" w:space="0"/>
            </w:tcBorders>
            <w:vAlign w:val="center"/>
          </w:tcPr>
          <w:p w14:paraId="6C2B2593">
            <w:pPr>
              <w:jc w:val="center"/>
              <w:rPr>
                <w:rFonts w:hint="eastAsia"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15961EA8">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1F739495">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7279CB00">
            <w:pPr>
              <w:jc w:val="center"/>
              <w:rPr>
                <w:rFonts w:ascii="宋体" w:hAnsi="宋体" w:eastAsia="宋体" w:cs="宋体"/>
                <w:color w:val="auto"/>
                <w:szCs w:val="21"/>
              </w:rPr>
            </w:pPr>
          </w:p>
        </w:tc>
      </w:tr>
      <w:tr w14:paraId="6806782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53C49201">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Cs w:val="21"/>
              </w:rPr>
              <w:t>38</w:t>
            </w:r>
          </w:p>
        </w:tc>
        <w:tc>
          <w:tcPr>
            <w:tcW w:w="1980" w:type="dxa"/>
            <w:tcBorders>
              <w:top w:val="nil"/>
              <w:left w:val="single" w:color="000000" w:sz="4" w:space="0"/>
              <w:bottom w:val="single" w:color="000000" w:sz="4" w:space="0"/>
              <w:right w:val="single" w:color="000000" w:sz="4" w:space="0"/>
            </w:tcBorders>
            <w:vAlign w:val="center"/>
          </w:tcPr>
          <w:p w14:paraId="504A3B2F">
            <w:pPr>
              <w:jc w:val="center"/>
              <w:rPr>
                <w:rFonts w:hint="eastAsia" w:ascii="宋体" w:hAnsi="宋体" w:eastAsia="宋体" w:cs="宋体"/>
                <w:color w:val="auto"/>
                <w:szCs w:val="21"/>
              </w:rPr>
            </w:pPr>
            <w:r>
              <w:rPr>
                <w:rFonts w:hint="eastAsia" w:ascii="宋体" w:hAnsi="宋体" w:eastAsia="宋体" w:cs="宋体"/>
                <w:color w:val="auto"/>
                <w:szCs w:val="21"/>
              </w:rPr>
              <w:t>铜闸阀</w:t>
            </w:r>
          </w:p>
        </w:tc>
        <w:tc>
          <w:tcPr>
            <w:tcW w:w="1604" w:type="dxa"/>
            <w:tcBorders>
              <w:top w:val="nil"/>
              <w:left w:val="single" w:color="000000" w:sz="4" w:space="0"/>
              <w:bottom w:val="single" w:color="000000" w:sz="4" w:space="0"/>
              <w:right w:val="single" w:color="000000" w:sz="4" w:space="0"/>
            </w:tcBorders>
            <w:vAlign w:val="center"/>
          </w:tcPr>
          <w:p w14:paraId="7285D35E">
            <w:pPr>
              <w:jc w:val="center"/>
              <w:rPr>
                <w:rFonts w:hint="default" w:ascii="宋体" w:hAnsi="宋体" w:eastAsia="宋体" w:cs="宋体"/>
                <w:color w:val="auto"/>
                <w:szCs w:val="21"/>
                <w:lang w:val="en-US" w:eastAsia="zh-CN"/>
              </w:rPr>
            </w:pPr>
            <w:r>
              <w:rPr>
                <w:rFonts w:hint="eastAsia" w:ascii="宋体" w:hAnsi="宋体" w:eastAsia="宋体" w:cs="宋体"/>
                <w:color w:val="auto"/>
                <w:szCs w:val="21"/>
              </w:rPr>
              <w:t>DN</w:t>
            </w:r>
            <w:r>
              <w:rPr>
                <w:rFonts w:hint="eastAsia" w:ascii="宋体" w:hAnsi="宋体" w:eastAsia="宋体" w:cs="宋体"/>
                <w:color w:val="auto"/>
                <w:szCs w:val="21"/>
                <w:lang w:val="en-US" w:eastAsia="zh-CN"/>
              </w:rPr>
              <w:t>85</w:t>
            </w:r>
          </w:p>
        </w:tc>
        <w:tc>
          <w:tcPr>
            <w:tcW w:w="2472" w:type="dxa"/>
            <w:tcBorders>
              <w:top w:val="nil"/>
              <w:left w:val="single" w:color="000000" w:sz="4" w:space="0"/>
              <w:bottom w:val="single" w:color="000000" w:sz="4" w:space="0"/>
              <w:right w:val="single" w:color="000000" w:sz="4" w:space="0"/>
            </w:tcBorders>
            <w:vAlign w:val="center"/>
          </w:tcPr>
          <w:p w14:paraId="26D67158">
            <w:pPr>
              <w:jc w:val="left"/>
              <w:rPr>
                <w:rFonts w:hint="eastAsia" w:ascii="宋体" w:hAnsi="宋体" w:eastAsia="宋体" w:cs="宋体"/>
                <w:color w:val="auto"/>
                <w:szCs w:val="21"/>
              </w:rPr>
            </w:pPr>
            <w:r>
              <w:rPr>
                <w:rFonts w:hint="eastAsia" w:ascii="宋体" w:hAnsi="宋体" w:eastAsia="宋体" w:cs="宋体"/>
                <w:color w:val="auto"/>
                <w:szCs w:val="21"/>
              </w:rPr>
              <w:t>DN</w:t>
            </w:r>
            <w:r>
              <w:rPr>
                <w:rFonts w:hint="eastAsia" w:ascii="宋体" w:hAnsi="宋体" w:eastAsia="宋体" w:cs="宋体"/>
                <w:color w:val="auto"/>
                <w:szCs w:val="21"/>
                <w:lang w:val="en-US" w:eastAsia="zh-CN"/>
              </w:rPr>
              <w:t>85</w:t>
            </w:r>
            <w:r>
              <w:rPr>
                <w:rFonts w:hint="eastAsia" w:ascii="宋体" w:hAnsi="宋体" w:eastAsia="宋体" w:cs="宋体"/>
                <w:color w:val="auto"/>
                <w:szCs w:val="21"/>
              </w:rPr>
              <w:t>/PN1.6MPa</w:t>
            </w:r>
          </w:p>
        </w:tc>
        <w:tc>
          <w:tcPr>
            <w:tcW w:w="604" w:type="dxa"/>
            <w:tcBorders>
              <w:top w:val="nil"/>
              <w:left w:val="single" w:color="000000" w:sz="4" w:space="0"/>
              <w:bottom w:val="single" w:color="000000" w:sz="4" w:space="0"/>
              <w:right w:val="single" w:color="000000" w:sz="4" w:space="0"/>
            </w:tcBorders>
            <w:vAlign w:val="center"/>
          </w:tcPr>
          <w:p w14:paraId="21F00DF4">
            <w:pPr>
              <w:jc w:val="center"/>
              <w:rPr>
                <w:rFonts w:hint="eastAsia"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2317D301">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6BAF1B38">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6D97A01D">
            <w:pPr>
              <w:jc w:val="center"/>
              <w:rPr>
                <w:rFonts w:ascii="宋体" w:hAnsi="宋体" w:eastAsia="宋体" w:cs="宋体"/>
                <w:color w:val="auto"/>
                <w:szCs w:val="21"/>
              </w:rPr>
            </w:pPr>
          </w:p>
        </w:tc>
      </w:tr>
      <w:tr w14:paraId="2468FF4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295D503C">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39</w:t>
            </w:r>
          </w:p>
        </w:tc>
        <w:tc>
          <w:tcPr>
            <w:tcW w:w="1980" w:type="dxa"/>
            <w:tcBorders>
              <w:top w:val="nil"/>
              <w:left w:val="single" w:color="000000" w:sz="4" w:space="0"/>
              <w:bottom w:val="single" w:color="000000" w:sz="4" w:space="0"/>
              <w:right w:val="single" w:color="000000" w:sz="4" w:space="0"/>
            </w:tcBorders>
            <w:vAlign w:val="center"/>
          </w:tcPr>
          <w:p w14:paraId="7EEB93DD">
            <w:pPr>
              <w:jc w:val="center"/>
              <w:rPr>
                <w:rFonts w:ascii="宋体" w:hAnsi="宋体" w:eastAsia="宋体" w:cs="宋体"/>
                <w:color w:val="auto"/>
                <w:szCs w:val="21"/>
              </w:rPr>
            </w:pPr>
            <w:r>
              <w:rPr>
                <w:rFonts w:hint="eastAsia" w:ascii="宋体" w:hAnsi="宋体" w:eastAsia="宋体" w:cs="宋体"/>
                <w:color w:val="auto"/>
                <w:szCs w:val="21"/>
              </w:rPr>
              <w:t>盘管风机叶轮及蜗壳</w:t>
            </w:r>
          </w:p>
        </w:tc>
        <w:tc>
          <w:tcPr>
            <w:tcW w:w="1604" w:type="dxa"/>
            <w:tcBorders>
              <w:top w:val="nil"/>
              <w:left w:val="single" w:color="000000" w:sz="4" w:space="0"/>
              <w:bottom w:val="single" w:color="000000" w:sz="4" w:space="0"/>
              <w:right w:val="single" w:color="000000" w:sz="4" w:space="0"/>
            </w:tcBorders>
            <w:vAlign w:val="center"/>
          </w:tcPr>
          <w:p w14:paraId="3576A3F3">
            <w:pPr>
              <w:jc w:val="center"/>
              <w:rPr>
                <w:rFonts w:ascii="宋体" w:hAnsi="宋体" w:eastAsia="宋体" w:cs="宋体"/>
                <w:color w:val="auto"/>
                <w:szCs w:val="21"/>
              </w:rPr>
            </w:pPr>
            <w:r>
              <w:rPr>
                <w:rFonts w:hint="eastAsia" w:ascii="宋体" w:hAnsi="宋体" w:eastAsia="宋体" w:cs="宋体"/>
                <w:color w:val="auto"/>
                <w:szCs w:val="21"/>
              </w:rPr>
              <w:t>轴12mm、风轮130mm</w:t>
            </w:r>
          </w:p>
        </w:tc>
        <w:tc>
          <w:tcPr>
            <w:tcW w:w="2472" w:type="dxa"/>
            <w:tcBorders>
              <w:top w:val="nil"/>
              <w:left w:val="single" w:color="000000" w:sz="4" w:space="0"/>
              <w:bottom w:val="single" w:color="000000" w:sz="4" w:space="0"/>
              <w:right w:val="single" w:color="000000" w:sz="4" w:space="0"/>
            </w:tcBorders>
            <w:vAlign w:val="center"/>
          </w:tcPr>
          <w:p w14:paraId="000B44F1">
            <w:pPr>
              <w:jc w:val="left"/>
              <w:rPr>
                <w:rFonts w:ascii="宋体" w:hAnsi="宋体" w:eastAsia="宋体" w:cs="宋体"/>
                <w:color w:val="auto"/>
                <w:szCs w:val="21"/>
              </w:rPr>
            </w:pPr>
            <w:r>
              <w:rPr>
                <w:rFonts w:hint="eastAsia" w:ascii="宋体" w:hAnsi="宋体" w:eastAsia="宋体" w:cs="宋体"/>
                <w:color w:val="auto"/>
                <w:szCs w:val="21"/>
              </w:rPr>
              <w:t>风轮长130mm，直径145mm，轴孔12mm，含蜗壳</w:t>
            </w:r>
          </w:p>
        </w:tc>
        <w:tc>
          <w:tcPr>
            <w:tcW w:w="604" w:type="dxa"/>
            <w:tcBorders>
              <w:top w:val="nil"/>
              <w:left w:val="single" w:color="000000" w:sz="4" w:space="0"/>
              <w:bottom w:val="single" w:color="000000" w:sz="4" w:space="0"/>
              <w:right w:val="single" w:color="000000" w:sz="4" w:space="0"/>
            </w:tcBorders>
            <w:vAlign w:val="center"/>
          </w:tcPr>
          <w:p w14:paraId="0D726404">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56FD6030">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3C2CB90C">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7564F4E3">
            <w:pPr>
              <w:jc w:val="center"/>
              <w:rPr>
                <w:rFonts w:ascii="宋体" w:hAnsi="宋体" w:eastAsia="宋体" w:cs="宋体"/>
                <w:color w:val="auto"/>
                <w:szCs w:val="21"/>
              </w:rPr>
            </w:pPr>
          </w:p>
        </w:tc>
      </w:tr>
      <w:tr w14:paraId="2262094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077FB49E">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40</w:t>
            </w:r>
          </w:p>
        </w:tc>
        <w:tc>
          <w:tcPr>
            <w:tcW w:w="1980" w:type="dxa"/>
            <w:tcBorders>
              <w:top w:val="nil"/>
              <w:left w:val="single" w:color="000000" w:sz="4" w:space="0"/>
              <w:bottom w:val="single" w:color="000000" w:sz="4" w:space="0"/>
              <w:right w:val="single" w:color="000000" w:sz="4" w:space="0"/>
            </w:tcBorders>
            <w:vAlign w:val="center"/>
          </w:tcPr>
          <w:p w14:paraId="2100D1C6">
            <w:pPr>
              <w:jc w:val="center"/>
              <w:rPr>
                <w:rFonts w:ascii="宋体" w:hAnsi="宋体" w:eastAsia="宋体" w:cs="宋体"/>
                <w:color w:val="auto"/>
                <w:szCs w:val="21"/>
              </w:rPr>
            </w:pPr>
            <w:r>
              <w:rPr>
                <w:rFonts w:hint="eastAsia" w:ascii="宋体" w:hAnsi="宋体" w:eastAsia="宋体" w:cs="宋体"/>
                <w:color w:val="auto"/>
                <w:szCs w:val="21"/>
              </w:rPr>
              <w:t>盘管风机叶轮及蜗壳</w:t>
            </w:r>
          </w:p>
        </w:tc>
        <w:tc>
          <w:tcPr>
            <w:tcW w:w="1604" w:type="dxa"/>
            <w:tcBorders>
              <w:top w:val="nil"/>
              <w:left w:val="single" w:color="000000" w:sz="4" w:space="0"/>
              <w:bottom w:val="single" w:color="000000" w:sz="4" w:space="0"/>
              <w:right w:val="single" w:color="000000" w:sz="4" w:space="0"/>
            </w:tcBorders>
            <w:vAlign w:val="center"/>
          </w:tcPr>
          <w:p w14:paraId="25E47027">
            <w:pPr>
              <w:jc w:val="center"/>
              <w:rPr>
                <w:rFonts w:ascii="宋体" w:hAnsi="宋体" w:eastAsia="宋体" w:cs="宋体"/>
                <w:color w:val="auto"/>
                <w:szCs w:val="21"/>
              </w:rPr>
            </w:pPr>
            <w:r>
              <w:rPr>
                <w:rFonts w:hint="eastAsia" w:ascii="宋体" w:hAnsi="宋体" w:eastAsia="宋体" w:cs="宋体"/>
                <w:color w:val="auto"/>
                <w:szCs w:val="21"/>
              </w:rPr>
              <w:t>轴12mm、风轮165mm</w:t>
            </w:r>
          </w:p>
        </w:tc>
        <w:tc>
          <w:tcPr>
            <w:tcW w:w="2472" w:type="dxa"/>
            <w:tcBorders>
              <w:top w:val="nil"/>
              <w:left w:val="single" w:color="000000" w:sz="4" w:space="0"/>
              <w:bottom w:val="single" w:color="000000" w:sz="4" w:space="0"/>
              <w:right w:val="single" w:color="000000" w:sz="4" w:space="0"/>
            </w:tcBorders>
            <w:vAlign w:val="center"/>
          </w:tcPr>
          <w:p w14:paraId="175B68A1">
            <w:pPr>
              <w:jc w:val="left"/>
              <w:rPr>
                <w:rFonts w:ascii="宋体" w:hAnsi="宋体" w:eastAsia="宋体" w:cs="宋体"/>
                <w:color w:val="auto"/>
                <w:szCs w:val="21"/>
              </w:rPr>
            </w:pPr>
            <w:r>
              <w:rPr>
                <w:rFonts w:hint="eastAsia" w:ascii="宋体" w:hAnsi="宋体" w:eastAsia="宋体" w:cs="宋体"/>
                <w:color w:val="auto"/>
                <w:szCs w:val="21"/>
              </w:rPr>
              <w:t>风轮长165mm，直径145mm，轴孔12mm，含蜗壳</w:t>
            </w:r>
          </w:p>
        </w:tc>
        <w:tc>
          <w:tcPr>
            <w:tcW w:w="604" w:type="dxa"/>
            <w:tcBorders>
              <w:top w:val="nil"/>
              <w:left w:val="single" w:color="000000" w:sz="4" w:space="0"/>
              <w:bottom w:val="single" w:color="000000" w:sz="4" w:space="0"/>
              <w:right w:val="single" w:color="000000" w:sz="4" w:space="0"/>
            </w:tcBorders>
            <w:vAlign w:val="center"/>
          </w:tcPr>
          <w:p w14:paraId="642E2971">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7CDA24A7">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1460970D">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3B8DFC6D">
            <w:pPr>
              <w:jc w:val="center"/>
              <w:rPr>
                <w:rFonts w:ascii="宋体" w:hAnsi="宋体" w:eastAsia="宋体" w:cs="宋体"/>
                <w:color w:val="auto"/>
                <w:szCs w:val="21"/>
              </w:rPr>
            </w:pPr>
          </w:p>
        </w:tc>
      </w:tr>
      <w:tr w14:paraId="7F46483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5BDD953F">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41</w:t>
            </w:r>
          </w:p>
        </w:tc>
        <w:tc>
          <w:tcPr>
            <w:tcW w:w="1980" w:type="dxa"/>
            <w:tcBorders>
              <w:top w:val="nil"/>
              <w:left w:val="single" w:color="000000" w:sz="4" w:space="0"/>
              <w:bottom w:val="single" w:color="000000" w:sz="4" w:space="0"/>
              <w:right w:val="single" w:color="000000" w:sz="4" w:space="0"/>
            </w:tcBorders>
            <w:vAlign w:val="center"/>
          </w:tcPr>
          <w:p w14:paraId="1A0608A5">
            <w:pPr>
              <w:jc w:val="center"/>
              <w:rPr>
                <w:rFonts w:ascii="宋体" w:hAnsi="宋体" w:eastAsia="宋体" w:cs="宋体"/>
                <w:color w:val="auto"/>
                <w:szCs w:val="21"/>
              </w:rPr>
            </w:pPr>
            <w:r>
              <w:rPr>
                <w:rFonts w:hint="eastAsia" w:ascii="宋体" w:hAnsi="宋体" w:eastAsia="宋体" w:cs="宋体"/>
                <w:color w:val="auto"/>
                <w:szCs w:val="21"/>
              </w:rPr>
              <w:t>盘管风机叶轮及蜗壳</w:t>
            </w:r>
          </w:p>
        </w:tc>
        <w:tc>
          <w:tcPr>
            <w:tcW w:w="1604" w:type="dxa"/>
            <w:tcBorders>
              <w:top w:val="nil"/>
              <w:left w:val="single" w:color="000000" w:sz="4" w:space="0"/>
              <w:bottom w:val="single" w:color="000000" w:sz="4" w:space="0"/>
              <w:right w:val="single" w:color="000000" w:sz="4" w:space="0"/>
            </w:tcBorders>
            <w:vAlign w:val="center"/>
          </w:tcPr>
          <w:p w14:paraId="2AA2E9F4">
            <w:pPr>
              <w:jc w:val="center"/>
              <w:rPr>
                <w:rFonts w:ascii="宋体" w:hAnsi="宋体" w:eastAsia="宋体" w:cs="宋体"/>
                <w:color w:val="auto"/>
                <w:szCs w:val="21"/>
              </w:rPr>
            </w:pPr>
            <w:r>
              <w:rPr>
                <w:rFonts w:hint="eastAsia" w:ascii="宋体" w:hAnsi="宋体" w:eastAsia="宋体" w:cs="宋体"/>
                <w:color w:val="auto"/>
                <w:szCs w:val="21"/>
              </w:rPr>
              <w:t>轴12mm、风轮195mm</w:t>
            </w:r>
          </w:p>
        </w:tc>
        <w:tc>
          <w:tcPr>
            <w:tcW w:w="2472" w:type="dxa"/>
            <w:tcBorders>
              <w:top w:val="nil"/>
              <w:left w:val="single" w:color="000000" w:sz="4" w:space="0"/>
              <w:bottom w:val="single" w:color="000000" w:sz="4" w:space="0"/>
              <w:right w:val="single" w:color="000000" w:sz="4" w:space="0"/>
            </w:tcBorders>
            <w:vAlign w:val="center"/>
          </w:tcPr>
          <w:p w14:paraId="2FE40539">
            <w:pPr>
              <w:jc w:val="left"/>
              <w:rPr>
                <w:rFonts w:ascii="宋体" w:hAnsi="宋体" w:eastAsia="宋体" w:cs="宋体"/>
                <w:color w:val="auto"/>
                <w:szCs w:val="21"/>
              </w:rPr>
            </w:pPr>
            <w:r>
              <w:rPr>
                <w:rFonts w:hint="eastAsia" w:ascii="宋体" w:hAnsi="宋体" w:eastAsia="宋体" w:cs="宋体"/>
                <w:color w:val="auto"/>
                <w:szCs w:val="21"/>
              </w:rPr>
              <w:t>风轮长195mm，直径145mm，轴孔12mm，含蜗壳</w:t>
            </w:r>
          </w:p>
        </w:tc>
        <w:tc>
          <w:tcPr>
            <w:tcW w:w="604" w:type="dxa"/>
            <w:tcBorders>
              <w:top w:val="nil"/>
              <w:left w:val="single" w:color="000000" w:sz="4" w:space="0"/>
              <w:bottom w:val="single" w:color="000000" w:sz="4" w:space="0"/>
              <w:right w:val="single" w:color="000000" w:sz="4" w:space="0"/>
            </w:tcBorders>
            <w:vAlign w:val="center"/>
          </w:tcPr>
          <w:p w14:paraId="78104AC3">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09966B0F">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3E6DCBE9">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3DCA8514">
            <w:pPr>
              <w:jc w:val="center"/>
              <w:rPr>
                <w:rFonts w:ascii="宋体" w:hAnsi="宋体" w:eastAsia="宋体" w:cs="宋体"/>
                <w:color w:val="auto"/>
                <w:szCs w:val="21"/>
              </w:rPr>
            </w:pPr>
          </w:p>
        </w:tc>
      </w:tr>
      <w:tr w14:paraId="3A95A8A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66A1BDD5">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42</w:t>
            </w:r>
          </w:p>
        </w:tc>
        <w:tc>
          <w:tcPr>
            <w:tcW w:w="1980" w:type="dxa"/>
            <w:tcBorders>
              <w:top w:val="nil"/>
              <w:left w:val="single" w:color="000000" w:sz="4" w:space="0"/>
              <w:bottom w:val="single" w:color="000000" w:sz="4" w:space="0"/>
              <w:right w:val="single" w:color="000000" w:sz="4" w:space="0"/>
            </w:tcBorders>
            <w:vAlign w:val="center"/>
          </w:tcPr>
          <w:p w14:paraId="5882B433">
            <w:pPr>
              <w:jc w:val="center"/>
              <w:rPr>
                <w:rFonts w:ascii="宋体" w:hAnsi="宋体" w:eastAsia="宋体" w:cs="宋体"/>
                <w:color w:val="auto"/>
                <w:szCs w:val="21"/>
              </w:rPr>
            </w:pPr>
            <w:r>
              <w:rPr>
                <w:rFonts w:hint="eastAsia" w:ascii="宋体" w:hAnsi="宋体" w:eastAsia="宋体" w:cs="宋体"/>
                <w:color w:val="auto"/>
                <w:szCs w:val="21"/>
              </w:rPr>
              <w:t>盘管风机叶轮及蜗壳</w:t>
            </w:r>
          </w:p>
        </w:tc>
        <w:tc>
          <w:tcPr>
            <w:tcW w:w="1604" w:type="dxa"/>
            <w:tcBorders>
              <w:top w:val="nil"/>
              <w:left w:val="single" w:color="000000" w:sz="4" w:space="0"/>
              <w:bottom w:val="single" w:color="000000" w:sz="4" w:space="0"/>
              <w:right w:val="single" w:color="000000" w:sz="4" w:space="0"/>
            </w:tcBorders>
            <w:vAlign w:val="center"/>
          </w:tcPr>
          <w:p w14:paraId="18D99FD2">
            <w:pPr>
              <w:jc w:val="center"/>
              <w:rPr>
                <w:rFonts w:ascii="宋体" w:hAnsi="宋体" w:eastAsia="宋体" w:cs="宋体"/>
                <w:color w:val="auto"/>
                <w:szCs w:val="21"/>
              </w:rPr>
            </w:pPr>
            <w:r>
              <w:rPr>
                <w:rFonts w:hint="eastAsia" w:ascii="宋体" w:hAnsi="宋体" w:eastAsia="宋体" w:cs="宋体"/>
                <w:color w:val="auto"/>
                <w:szCs w:val="21"/>
              </w:rPr>
              <w:t>轴14mm、风轮200mm</w:t>
            </w:r>
          </w:p>
        </w:tc>
        <w:tc>
          <w:tcPr>
            <w:tcW w:w="2472" w:type="dxa"/>
            <w:tcBorders>
              <w:top w:val="nil"/>
              <w:left w:val="single" w:color="000000" w:sz="4" w:space="0"/>
              <w:bottom w:val="single" w:color="000000" w:sz="4" w:space="0"/>
              <w:right w:val="single" w:color="000000" w:sz="4" w:space="0"/>
            </w:tcBorders>
            <w:vAlign w:val="center"/>
          </w:tcPr>
          <w:p w14:paraId="32F0672E">
            <w:pPr>
              <w:jc w:val="left"/>
              <w:rPr>
                <w:rFonts w:ascii="宋体" w:hAnsi="宋体" w:eastAsia="宋体" w:cs="宋体"/>
                <w:color w:val="auto"/>
                <w:szCs w:val="21"/>
              </w:rPr>
            </w:pPr>
            <w:r>
              <w:rPr>
                <w:rFonts w:hint="eastAsia" w:ascii="宋体" w:hAnsi="宋体" w:eastAsia="宋体" w:cs="宋体"/>
                <w:color w:val="auto"/>
                <w:szCs w:val="21"/>
              </w:rPr>
              <w:t>风轮长200mm，直径160mm，轴孔14mm，含蜗壳</w:t>
            </w:r>
          </w:p>
        </w:tc>
        <w:tc>
          <w:tcPr>
            <w:tcW w:w="604" w:type="dxa"/>
            <w:tcBorders>
              <w:top w:val="nil"/>
              <w:left w:val="single" w:color="000000" w:sz="4" w:space="0"/>
              <w:bottom w:val="single" w:color="000000" w:sz="4" w:space="0"/>
              <w:right w:val="single" w:color="000000" w:sz="4" w:space="0"/>
            </w:tcBorders>
            <w:vAlign w:val="center"/>
          </w:tcPr>
          <w:p w14:paraId="523C941C">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6C136AD8">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1478CCD8">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22ECCDA6">
            <w:pPr>
              <w:jc w:val="center"/>
              <w:rPr>
                <w:rFonts w:ascii="宋体" w:hAnsi="宋体" w:eastAsia="宋体" w:cs="宋体"/>
                <w:color w:val="auto"/>
                <w:szCs w:val="21"/>
              </w:rPr>
            </w:pPr>
          </w:p>
        </w:tc>
      </w:tr>
      <w:tr w14:paraId="65109C4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1577B91B">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43</w:t>
            </w:r>
          </w:p>
        </w:tc>
        <w:tc>
          <w:tcPr>
            <w:tcW w:w="1980" w:type="dxa"/>
            <w:tcBorders>
              <w:top w:val="nil"/>
              <w:left w:val="single" w:color="000000" w:sz="4" w:space="0"/>
              <w:bottom w:val="single" w:color="000000" w:sz="4" w:space="0"/>
              <w:right w:val="single" w:color="000000" w:sz="4" w:space="0"/>
            </w:tcBorders>
            <w:vAlign w:val="center"/>
          </w:tcPr>
          <w:p w14:paraId="14D98F95">
            <w:pPr>
              <w:jc w:val="center"/>
              <w:rPr>
                <w:rFonts w:ascii="宋体" w:hAnsi="宋体" w:eastAsia="宋体" w:cs="宋体"/>
                <w:color w:val="auto"/>
                <w:szCs w:val="21"/>
              </w:rPr>
            </w:pPr>
            <w:r>
              <w:rPr>
                <w:rFonts w:hint="eastAsia" w:ascii="宋体" w:hAnsi="宋体" w:eastAsia="宋体" w:cs="宋体"/>
                <w:color w:val="auto"/>
                <w:szCs w:val="21"/>
              </w:rPr>
              <w:t>风柜板式可清洗过滤器/G4</w:t>
            </w:r>
          </w:p>
        </w:tc>
        <w:tc>
          <w:tcPr>
            <w:tcW w:w="1604" w:type="dxa"/>
            <w:tcBorders>
              <w:top w:val="nil"/>
              <w:left w:val="single" w:color="000000" w:sz="4" w:space="0"/>
              <w:bottom w:val="single" w:color="000000" w:sz="4" w:space="0"/>
              <w:right w:val="single" w:color="000000" w:sz="4" w:space="0"/>
            </w:tcBorders>
            <w:vAlign w:val="center"/>
          </w:tcPr>
          <w:p w14:paraId="072CACD2">
            <w:pPr>
              <w:jc w:val="center"/>
              <w:rPr>
                <w:rFonts w:ascii="宋体" w:hAnsi="宋体" w:eastAsia="宋体" w:cs="宋体"/>
                <w:color w:val="auto"/>
                <w:szCs w:val="21"/>
              </w:rPr>
            </w:pPr>
            <w:r>
              <w:rPr>
                <w:rFonts w:hint="eastAsia" w:ascii="宋体" w:hAnsi="宋体" w:eastAsia="宋体" w:cs="宋体"/>
                <w:color w:val="auto"/>
                <w:szCs w:val="21"/>
              </w:rPr>
              <w:t>595*595*46</w:t>
            </w:r>
          </w:p>
        </w:tc>
        <w:tc>
          <w:tcPr>
            <w:tcW w:w="2472" w:type="dxa"/>
            <w:tcBorders>
              <w:top w:val="nil"/>
              <w:left w:val="single" w:color="000000" w:sz="4" w:space="0"/>
              <w:bottom w:val="single" w:color="000000" w:sz="4" w:space="0"/>
              <w:right w:val="single" w:color="000000" w:sz="4" w:space="0"/>
            </w:tcBorders>
            <w:vAlign w:val="center"/>
          </w:tcPr>
          <w:p w14:paraId="30B89796">
            <w:pPr>
              <w:jc w:val="left"/>
              <w:rPr>
                <w:rFonts w:ascii="宋体" w:hAnsi="宋体" w:eastAsia="宋体" w:cs="宋体"/>
                <w:color w:val="auto"/>
                <w:szCs w:val="21"/>
              </w:rPr>
            </w:pPr>
            <w:r>
              <w:rPr>
                <w:rFonts w:hint="eastAsia" w:ascii="宋体" w:hAnsi="宋体" w:eastAsia="宋体" w:cs="宋体"/>
                <w:color w:val="auto"/>
                <w:szCs w:val="21"/>
              </w:rPr>
              <w:t>1.0铝合金外框；带子母扣，8号铁线整体固定，初阻力：35Pa @2.5m/s效率等级：(EN779)比重效率≥90%</w:t>
            </w:r>
          </w:p>
        </w:tc>
        <w:tc>
          <w:tcPr>
            <w:tcW w:w="604" w:type="dxa"/>
            <w:tcBorders>
              <w:top w:val="nil"/>
              <w:left w:val="single" w:color="000000" w:sz="4" w:space="0"/>
              <w:bottom w:val="single" w:color="000000" w:sz="4" w:space="0"/>
              <w:right w:val="single" w:color="000000" w:sz="4" w:space="0"/>
            </w:tcBorders>
            <w:vAlign w:val="center"/>
          </w:tcPr>
          <w:p w14:paraId="1A45B473">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292D7EB1">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5B11555E">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2A397C80">
            <w:pPr>
              <w:jc w:val="center"/>
              <w:rPr>
                <w:rFonts w:ascii="宋体" w:hAnsi="宋体" w:eastAsia="宋体" w:cs="宋体"/>
                <w:color w:val="auto"/>
                <w:szCs w:val="21"/>
              </w:rPr>
            </w:pPr>
          </w:p>
        </w:tc>
      </w:tr>
      <w:tr w14:paraId="51D68F9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0F5BD234">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44</w:t>
            </w:r>
          </w:p>
        </w:tc>
        <w:tc>
          <w:tcPr>
            <w:tcW w:w="1980" w:type="dxa"/>
            <w:tcBorders>
              <w:top w:val="nil"/>
              <w:left w:val="single" w:color="000000" w:sz="4" w:space="0"/>
              <w:bottom w:val="single" w:color="000000" w:sz="4" w:space="0"/>
              <w:right w:val="single" w:color="000000" w:sz="4" w:space="0"/>
            </w:tcBorders>
            <w:vAlign w:val="center"/>
          </w:tcPr>
          <w:p w14:paraId="304D5B18">
            <w:pPr>
              <w:jc w:val="center"/>
              <w:rPr>
                <w:rFonts w:ascii="宋体" w:hAnsi="宋体" w:eastAsia="宋体" w:cs="宋体"/>
                <w:color w:val="auto"/>
                <w:szCs w:val="21"/>
              </w:rPr>
            </w:pPr>
            <w:r>
              <w:rPr>
                <w:rFonts w:hint="eastAsia" w:ascii="宋体" w:hAnsi="宋体" w:eastAsia="宋体" w:cs="宋体"/>
                <w:color w:val="auto"/>
                <w:szCs w:val="21"/>
              </w:rPr>
              <w:t>风柜板式可清洗过滤器/G4</w:t>
            </w:r>
          </w:p>
        </w:tc>
        <w:tc>
          <w:tcPr>
            <w:tcW w:w="1604" w:type="dxa"/>
            <w:tcBorders>
              <w:top w:val="nil"/>
              <w:left w:val="single" w:color="000000" w:sz="4" w:space="0"/>
              <w:bottom w:val="single" w:color="000000" w:sz="4" w:space="0"/>
              <w:right w:val="single" w:color="000000" w:sz="4" w:space="0"/>
            </w:tcBorders>
            <w:vAlign w:val="center"/>
          </w:tcPr>
          <w:p w14:paraId="6BE7533B">
            <w:pPr>
              <w:jc w:val="center"/>
              <w:rPr>
                <w:rFonts w:ascii="宋体" w:hAnsi="宋体" w:eastAsia="宋体" w:cs="宋体"/>
                <w:color w:val="auto"/>
                <w:szCs w:val="21"/>
              </w:rPr>
            </w:pPr>
            <w:r>
              <w:rPr>
                <w:rFonts w:hint="eastAsia" w:ascii="宋体" w:hAnsi="宋体" w:eastAsia="宋体" w:cs="宋体"/>
                <w:color w:val="auto"/>
                <w:szCs w:val="21"/>
              </w:rPr>
              <w:t>595*493*46</w:t>
            </w:r>
          </w:p>
        </w:tc>
        <w:tc>
          <w:tcPr>
            <w:tcW w:w="2472" w:type="dxa"/>
            <w:tcBorders>
              <w:top w:val="nil"/>
              <w:left w:val="single" w:color="000000" w:sz="4" w:space="0"/>
              <w:bottom w:val="single" w:color="000000" w:sz="4" w:space="0"/>
              <w:right w:val="single" w:color="000000" w:sz="4" w:space="0"/>
            </w:tcBorders>
            <w:vAlign w:val="center"/>
          </w:tcPr>
          <w:p w14:paraId="1C342EBC">
            <w:pPr>
              <w:jc w:val="left"/>
              <w:rPr>
                <w:rFonts w:ascii="宋体" w:hAnsi="宋体" w:eastAsia="宋体" w:cs="宋体"/>
                <w:color w:val="auto"/>
                <w:szCs w:val="21"/>
              </w:rPr>
            </w:pPr>
            <w:r>
              <w:rPr>
                <w:rFonts w:hint="eastAsia" w:ascii="宋体" w:hAnsi="宋体" w:eastAsia="宋体" w:cs="宋体"/>
                <w:color w:val="auto"/>
                <w:szCs w:val="21"/>
              </w:rPr>
              <w:t>1.0铝合金外框；带子母扣，8号铁线整体固定，初阻力：35Pa @2.5m/s效率等级：(EN779)比重效率≥90%</w:t>
            </w:r>
          </w:p>
        </w:tc>
        <w:tc>
          <w:tcPr>
            <w:tcW w:w="604" w:type="dxa"/>
            <w:tcBorders>
              <w:top w:val="nil"/>
              <w:left w:val="single" w:color="000000" w:sz="4" w:space="0"/>
              <w:bottom w:val="single" w:color="000000" w:sz="4" w:space="0"/>
              <w:right w:val="single" w:color="000000" w:sz="4" w:space="0"/>
            </w:tcBorders>
            <w:vAlign w:val="center"/>
          </w:tcPr>
          <w:p w14:paraId="7593F6D5">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3F465A2F">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7AFCBEE3">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5537332B">
            <w:pPr>
              <w:jc w:val="center"/>
              <w:rPr>
                <w:rFonts w:ascii="宋体" w:hAnsi="宋体" w:eastAsia="宋体" w:cs="宋体"/>
                <w:color w:val="auto"/>
                <w:szCs w:val="21"/>
              </w:rPr>
            </w:pPr>
          </w:p>
        </w:tc>
      </w:tr>
      <w:tr w14:paraId="7669F05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61EC8C6A">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45</w:t>
            </w:r>
          </w:p>
        </w:tc>
        <w:tc>
          <w:tcPr>
            <w:tcW w:w="1980" w:type="dxa"/>
            <w:tcBorders>
              <w:top w:val="nil"/>
              <w:left w:val="single" w:color="000000" w:sz="4" w:space="0"/>
              <w:bottom w:val="single" w:color="000000" w:sz="4" w:space="0"/>
              <w:right w:val="single" w:color="000000" w:sz="4" w:space="0"/>
            </w:tcBorders>
            <w:vAlign w:val="center"/>
          </w:tcPr>
          <w:p w14:paraId="1378C313">
            <w:pPr>
              <w:jc w:val="center"/>
              <w:rPr>
                <w:rFonts w:ascii="宋体" w:hAnsi="宋体" w:eastAsia="宋体" w:cs="宋体"/>
                <w:color w:val="auto"/>
                <w:szCs w:val="21"/>
              </w:rPr>
            </w:pPr>
            <w:r>
              <w:rPr>
                <w:rFonts w:hint="eastAsia" w:ascii="宋体" w:hAnsi="宋体" w:eastAsia="宋体" w:cs="宋体"/>
                <w:color w:val="auto"/>
                <w:szCs w:val="21"/>
              </w:rPr>
              <w:t>风柜板式可清洗过滤器/G4</w:t>
            </w:r>
          </w:p>
        </w:tc>
        <w:tc>
          <w:tcPr>
            <w:tcW w:w="1604" w:type="dxa"/>
            <w:tcBorders>
              <w:top w:val="nil"/>
              <w:left w:val="single" w:color="000000" w:sz="4" w:space="0"/>
              <w:bottom w:val="single" w:color="000000" w:sz="4" w:space="0"/>
              <w:right w:val="single" w:color="000000" w:sz="4" w:space="0"/>
            </w:tcBorders>
            <w:vAlign w:val="center"/>
          </w:tcPr>
          <w:p w14:paraId="6F4C6A1D">
            <w:pPr>
              <w:jc w:val="center"/>
              <w:rPr>
                <w:rFonts w:ascii="宋体" w:hAnsi="宋体" w:eastAsia="宋体" w:cs="宋体"/>
                <w:color w:val="auto"/>
                <w:szCs w:val="21"/>
              </w:rPr>
            </w:pPr>
            <w:r>
              <w:rPr>
                <w:rFonts w:hint="eastAsia" w:ascii="宋体" w:hAnsi="宋体" w:eastAsia="宋体" w:cs="宋体"/>
                <w:color w:val="auto"/>
                <w:szCs w:val="21"/>
              </w:rPr>
              <w:t>493*493*46</w:t>
            </w:r>
          </w:p>
        </w:tc>
        <w:tc>
          <w:tcPr>
            <w:tcW w:w="2472" w:type="dxa"/>
            <w:tcBorders>
              <w:top w:val="nil"/>
              <w:left w:val="single" w:color="000000" w:sz="4" w:space="0"/>
              <w:bottom w:val="single" w:color="000000" w:sz="4" w:space="0"/>
              <w:right w:val="single" w:color="000000" w:sz="4" w:space="0"/>
            </w:tcBorders>
            <w:vAlign w:val="center"/>
          </w:tcPr>
          <w:p w14:paraId="5A8F6D07">
            <w:pPr>
              <w:jc w:val="left"/>
              <w:rPr>
                <w:rFonts w:ascii="宋体" w:hAnsi="宋体" w:eastAsia="宋体" w:cs="宋体"/>
                <w:color w:val="auto"/>
                <w:szCs w:val="21"/>
              </w:rPr>
            </w:pPr>
            <w:r>
              <w:rPr>
                <w:rFonts w:hint="eastAsia" w:ascii="宋体" w:hAnsi="宋体" w:eastAsia="宋体" w:cs="宋体"/>
                <w:color w:val="auto"/>
                <w:szCs w:val="21"/>
              </w:rPr>
              <w:t>1.0铝合金外框；带子母扣，8号铁线整体固定，初阻力：35Pa @2.5m/s效率等级：(EN779)比重效率≥90%</w:t>
            </w:r>
          </w:p>
        </w:tc>
        <w:tc>
          <w:tcPr>
            <w:tcW w:w="604" w:type="dxa"/>
            <w:tcBorders>
              <w:top w:val="nil"/>
              <w:left w:val="single" w:color="000000" w:sz="4" w:space="0"/>
              <w:bottom w:val="single" w:color="000000" w:sz="4" w:space="0"/>
              <w:right w:val="single" w:color="000000" w:sz="4" w:space="0"/>
            </w:tcBorders>
            <w:vAlign w:val="center"/>
          </w:tcPr>
          <w:p w14:paraId="3DF593CC">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2E0D072D">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208F33EF">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1145822E">
            <w:pPr>
              <w:jc w:val="center"/>
              <w:rPr>
                <w:rFonts w:ascii="宋体" w:hAnsi="宋体" w:eastAsia="宋体" w:cs="宋体"/>
                <w:color w:val="auto"/>
                <w:szCs w:val="21"/>
              </w:rPr>
            </w:pPr>
          </w:p>
        </w:tc>
      </w:tr>
      <w:tr w14:paraId="0B081F7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024A4A27">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46</w:t>
            </w:r>
          </w:p>
        </w:tc>
        <w:tc>
          <w:tcPr>
            <w:tcW w:w="1980" w:type="dxa"/>
            <w:tcBorders>
              <w:top w:val="nil"/>
              <w:left w:val="single" w:color="000000" w:sz="4" w:space="0"/>
              <w:bottom w:val="single" w:color="000000" w:sz="4" w:space="0"/>
              <w:right w:val="single" w:color="000000" w:sz="4" w:space="0"/>
            </w:tcBorders>
            <w:vAlign w:val="center"/>
          </w:tcPr>
          <w:p w14:paraId="03A45E92">
            <w:pPr>
              <w:jc w:val="center"/>
              <w:rPr>
                <w:rFonts w:ascii="宋体" w:hAnsi="宋体" w:eastAsia="宋体" w:cs="宋体"/>
                <w:color w:val="auto"/>
                <w:szCs w:val="21"/>
              </w:rPr>
            </w:pPr>
            <w:r>
              <w:rPr>
                <w:rFonts w:hint="eastAsia" w:ascii="宋体" w:hAnsi="宋体" w:eastAsia="宋体" w:cs="宋体"/>
                <w:color w:val="auto"/>
                <w:szCs w:val="21"/>
              </w:rPr>
              <w:t>风柜板式可清洗过滤器/G4</w:t>
            </w:r>
          </w:p>
        </w:tc>
        <w:tc>
          <w:tcPr>
            <w:tcW w:w="1604" w:type="dxa"/>
            <w:tcBorders>
              <w:top w:val="nil"/>
              <w:left w:val="single" w:color="000000" w:sz="4" w:space="0"/>
              <w:bottom w:val="single" w:color="000000" w:sz="4" w:space="0"/>
              <w:right w:val="single" w:color="000000" w:sz="4" w:space="0"/>
            </w:tcBorders>
            <w:vAlign w:val="center"/>
          </w:tcPr>
          <w:p w14:paraId="190C2602">
            <w:pPr>
              <w:jc w:val="center"/>
              <w:rPr>
                <w:rFonts w:ascii="宋体" w:hAnsi="宋体" w:eastAsia="宋体" w:cs="宋体"/>
                <w:color w:val="auto"/>
                <w:szCs w:val="21"/>
              </w:rPr>
            </w:pPr>
            <w:r>
              <w:rPr>
                <w:rFonts w:hint="eastAsia" w:ascii="宋体" w:hAnsi="宋体" w:eastAsia="宋体" w:cs="宋体"/>
                <w:color w:val="auto"/>
                <w:szCs w:val="21"/>
              </w:rPr>
              <w:t>495*395*46</w:t>
            </w:r>
          </w:p>
        </w:tc>
        <w:tc>
          <w:tcPr>
            <w:tcW w:w="2472" w:type="dxa"/>
            <w:tcBorders>
              <w:top w:val="nil"/>
              <w:left w:val="single" w:color="000000" w:sz="4" w:space="0"/>
              <w:bottom w:val="single" w:color="000000" w:sz="4" w:space="0"/>
              <w:right w:val="single" w:color="000000" w:sz="4" w:space="0"/>
            </w:tcBorders>
            <w:vAlign w:val="center"/>
          </w:tcPr>
          <w:p w14:paraId="3141FDD6">
            <w:pPr>
              <w:jc w:val="left"/>
              <w:rPr>
                <w:rFonts w:ascii="宋体" w:hAnsi="宋体" w:eastAsia="宋体" w:cs="宋体"/>
                <w:color w:val="auto"/>
                <w:szCs w:val="21"/>
              </w:rPr>
            </w:pPr>
            <w:r>
              <w:rPr>
                <w:rFonts w:hint="eastAsia" w:ascii="宋体" w:hAnsi="宋体" w:eastAsia="宋体" w:cs="宋体"/>
                <w:color w:val="auto"/>
                <w:szCs w:val="21"/>
              </w:rPr>
              <w:t>1.0铝合金外框；带子母扣，8号铁线整体固定，初阻力：35Pa @2.5m/s效率等级：(EN779)比重效率≥90%</w:t>
            </w:r>
          </w:p>
        </w:tc>
        <w:tc>
          <w:tcPr>
            <w:tcW w:w="604" w:type="dxa"/>
            <w:tcBorders>
              <w:top w:val="nil"/>
              <w:left w:val="single" w:color="000000" w:sz="4" w:space="0"/>
              <w:bottom w:val="single" w:color="000000" w:sz="4" w:space="0"/>
              <w:right w:val="single" w:color="000000" w:sz="4" w:space="0"/>
            </w:tcBorders>
            <w:vAlign w:val="center"/>
          </w:tcPr>
          <w:p w14:paraId="6108D0F2">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1490C058">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455465B3">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23A69F17">
            <w:pPr>
              <w:jc w:val="center"/>
              <w:rPr>
                <w:rFonts w:ascii="宋体" w:hAnsi="宋体" w:eastAsia="宋体" w:cs="宋体"/>
                <w:color w:val="auto"/>
                <w:szCs w:val="21"/>
              </w:rPr>
            </w:pPr>
          </w:p>
        </w:tc>
      </w:tr>
      <w:tr w14:paraId="085847C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51E8D24D">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47</w:t>
            </w:r>
          </w:p>
        </w:tc>
        <w:tc>
          <w:tcPr>
            <w:tcW w:w="1980" w:type="dxa"/>
            <w:tcBorders>
              <w:top w:val="nil"/>
              <w:left w:val="single" w:color="000000" w:sz="4" w:space="0"/>
              <w:bottom w:val="single" w:color="000000" w:sz="4" w:space="0"/>
              <w:right w:val="single" w:color="000000" w:sz="4" w:space="0"/>
            </w:tcBorders>
            <w:vAlign w:val="center"/>
          </w:tcPr>
          <w:p w14:paraId="1B3980FF">
            <w:pPr>
              <w:jc w:val="center"/>
              <w:rPr>
                <w:rFonts w:ascii="宋体" w:hAnsi="宋体" w:eastAsia="宋体" w:cs="宋体"/>
                <w:color w:val="auto"/>
                <w:szCs w:val="21"/>
              </w:rPr>
            </w:pPr>
            <w:r>
              <w:rPr>
                <w:rFonts w:hint="eastAsia" w:ascii="宋体" w:hAnsi="宋体" w:eastAsia="宋体" w:cs="宋体"/>
                <w:color w:val="auto"/>
                <w:szCs w:val="21"/>
              </w:rPr>
              <w:t>风柜板式可清洗过滤器/G4</w:t>
            </w:r>
          </w:p>
        </w:tc>
        <w:tc>
          <w:tcPr>
            <w:tcW w:w="1604" w:type="dxa"/>
            <w:tcBorders>
              <w:top w:val="nil"/>
              <w:left w:val="single" w:color="000000" w:sz="4" w:space="0"/>
              <w:bottom w:val="single" w:color="000000" w:sz="4" w:space="0"/>
              <w:right w:val="single" w:color="000000" w:sz="4" w:space="0"/>
            </w:tcBorders>
            <w:vAlign w:val="center"/>
          </w:tcPr>
          <w:p w14:paraId="6E674CEE">
            <w:pPr>
              <w:jc w:val="center"/>
              <w:rPr>
                <w:rFonts w:ascii="宋体" w:hAnsi="宋体" w:eastAsia="宋体" w:cs="宋体"/>
                <w:color w:val="auto"/>
                <w:szCs w:val="21"/>
              </w:rPr>
            </w:pPr>
            <w:r>
              <w:rPr>
                <w:rFonts w:hint="eastAsia" w:ascii="宋体" w:hAnsi="宋体" w:eastAsia="宋体" w:cs="宋体"/>
                <w:color w:val="auto"/>
                <w:szCs w:val="21"/>
              </w:rPr>
              <w:t>495*492*46</w:t>
            </w:r>
          </w:p>
        </w:tc>
        <w:tc>
          <w:tcPr>
            <w:tcW w:w="2472" w:type="dxa"/>
            <w:tcBorders>
              <w:top w:val="nil"/>
              <w:left w:val="single" w:color="000000" w:sz="4" w:space="0"/>
              <w:bottom w:val="single" w:color="000000" w:sz="4" w:space="0"/>
              <w:right w:val="single" w:color="000000" w:sz="4" w:space="0"/>
            </w:tcBorders>
            <w:vAlign w:val="center"/>
          </w:tcPr>
          <w:p w14:paraId="36CC2417">
            <w:pPr>
              <w:jc w:val="left"/>
              <w:rPr>
                <w:rFonts w:ascii="宋体" w:hAnsi="宋体" w:eastAsia="宋体" w:cs="宋体"/>
                <w:color w:val="auto"/>
                <w:szCs w:val="21"/>
              </w:rPr>
            </w:pPr>
            <w:r>
              <w:rPr>
                <w:rFonts w:hint="eastAsia" w:ascii="宋体" w:hAnsi="宋体" w:eastAsia="宋体" w:cs="宋体"/>
                <w:color w:val="auto"/>
                <w:szCs w:val="21"/>
              </w:rPr>
              <w:t>1.0铝合金外框；带子母扣，8号铁线整体固定，初阻力：35Pa @2.5m/s效率等级：(EN779)比重效率≥90%</w:t>
            </w:r>
          </w:p>
        </w:tc>
        <w:tc>
          <w:tcPr>
            <w:tcW w:w="604" w:type="dxa"/>
            <w:tcBorders>
              <w:top w:val="nil"/>
              <w:left w:val="single" w:color="000000" w:sz="4" w:space="0"/>
              <w:bottom w:val="single" w:color="000000" w:sz="4" w:space="0"/>
              <w:right w:val="single" w:color="000000" w:sz="4" w:space="0"/>
            </w:tcBorders>
            <w:vAlign w:val="center"/>
          </w:tcPr>
          <w:p w14:paraId="590E4891">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3EC4C8FF">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4AC90E48">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5770FAF8">
            <w:pPr>
              <w:jc w:val="center"/>
              <w:rPr>
                <w:rFonts w:ascii="宋体" w:hAnsi="宋体" w:eastAsia="宋体" w:cs="宋体"/>
                <w:color w:val="auto"/>
                <w:szCs w:val="21"/>
              </w:rPr>
            </w:pPr>
          </w:p>
        </w:tc>
      </w:tr>
      <w:tr w14:paraId="0A24C62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14BA3C36">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48</w:t>
            </w:r>
          </w:p>
        </w:tc>
        <w:tc>
          <w:tcPr>
            <w:tcW w:w="1980" w:type="dxa"/>
            <w:tcBorders>
              <w:top w:val="nil"/>
              <w:left w:val="single" w:color="000000" w:sz="4" w:space="0"/>
              <w:bottom w:val="single" w:color="000000" w:sz="4" w:space="0"/>
              <w:right w:val="single" w:color="000000" w:sz="4" w:space="0"/>
            </w:tcBorders>
            <w:vAlign w:val="center"/>
          </w:tcPr>
          <w:p w14:paraId="33A17136">
            <w:pPr>
              <w:jc w:val="center"/>
              <w:rPr>
                <w:rFonts w:ascii="宋体" w:hAnsi="宋体" w:eastAsia="宋体" w:cs="宋体"/>
                <w:color w:val="auto"/>
                <w:szCs w:val="21"/>
              </w:rPr>
            </w:pPr>
            <w:r>
              <w:rPr>
                <w:rFonts w:hint="eastAsia" w:ascii="宋体" w:hAnsi="宋体" w:eastAsia="宋体" w:cs="宋体"/>
                <w:color w:val="auto"/>
                <w:szCs w:val="21"/>
              </w:rPr>
              <w:t>风柜板式可清洗过滤器/G4</w:t>
            </w:r>
          </w:p>
        </w:tc>
        <w:tc>
          <w:tcPr>
            <w:tcW w:w="1604" w:type="dxa"/>
            <w:tcBorders>
              <w:top w:val="nil"/>
              <w:left w:val="single" w:color="000000" w:sz="4" w:space="0"/>
              <w:bottom w:val="single" w:color="000000" w:sz="4" w:space="0"/>
              <w:right w:val="single" w:color="000000" w:sz="4" w:space="0"/>
            </w:tcBorders>
            <w:vAlign w:val="center"/>
          </w:tcPr>
          <w:p w14:paraId="0F291E94">
            <w:pPr>
              <w:jc w:val="center"/>
              <w:rPr>
                <w:rFonts w:ascii="宋体" w:hAnsi="宋体" w:eastAsia="宋体" w:cs="宋体"/>
                <w:color w:val="auto"/>
                <w:szCs w:val="21"/>
              </w:rPr>
            </w:pPr>
            <w:r>
              <w:rPr>
                <w:rFonts w:hint="eastAsia" w:ascii="宋体" w:hAnsi="宋体" w:eastAsia="宋体" w:cs="宋体"/>
                <w:color w:val="auto"/>
                <w:szCs w:val="21"/>
              </w:rPr>
              <w:t>495*592*46</w:t>
            </w:r>
          </w:p>
        </w:tc>
        <w:tc>
          <w:tcPr>
            <w:tcW w:w="2472" w:type="dxa"/>
            <w:tcBorders>
              <w:top w:val="nil"/>
              <w:left w:val="single" w:color="000000" w:sz="4" w:space="0"/>
              <w:bottom w:val="single" w:color="000000" w:sz="4" w:space="0"/>
              <w:right w:val="single" w:color="000000" w:sz="4" w:space="0"/>
            </w:tcBorders>
            <w:vAlign w:val="center"/>
          </w:tcPr>
          <w:p w14:paraId="6065E9C3">
            <w:pPr>
              <w:jc w:val="left"/>
              <w:rPr>
                <w:rFonts w:ascii="宋体" w:hAnsi="宋体" w:eastAsia="宋体" w:cs="宋体"/>
                <w:color w:val="auto"/>
                <w:szCs w:val="21"/>
              </w:rPr>
            </w:pPr>
            <w:r>
              <w:rPr>
                <w:rFonts w:hint="eastAsia" w:ascii="宋体" w:hAnsi="宋体" w:eastAsia="宋体" w:cs="宋体"/>
                <w:color w:val="auto"/>
                <w:szCs w:val="21"/>
              </w:rPr>
              <w:t>1.0铝合金外框；带子母扣，8号铁线整体固定，初阻力：35Pa @2.5m/s效率等级：(EN779)比重效率≥90%</w:t>
            </w:r>
          </w:p>
        </w:tc>
        <w:tc>
          <w:tcPr>
            <w:tcW w:w="604" w:type="dxa"/>
            <w:tcBorders>
              <w:top w:val="nil"/>
              <w:left w:val="single" w:color="000000" w:sz="4" w:space="0"/>
              <w:bottom w:val="single" w:color="000000" w:sz="4" w:space="0"/>
              <w:right w:val="single" w:color="000000" w:sz="4" w:space="0"/>
            </w:tcBorders>
            <w:vAlign w:val="center"/>
          </w:tcPr>
          <w:p w14:paraId="26311C8C">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39FFFFD9">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342BDA9B">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201AB245">
            <w:pPr>
              <w:jc w:val="center"/>
              <w:rPr>
                <w:rFonts w:ascii="宋体" w:hAnsi="宋体" w:eastAsia="宋体" w:cs="宋体"/>
                <w:color w:val="auto"/>
                <w:szCs w:val="21"/>
              </w:rPr>
            </w:pPr>
          </w:p>
        </w:tc>
      </w:tr>
      <w:tr w14:paraId="3372283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5FC6BF5F">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49</w:t>
            </w:r>
          </w:p>
        </w:tc>
        <w:tc>
          <w:tcPr>
            <w:tcW w:w="1980" w:type="dxa"/>
            <w:tcBorders>
              <w:top w:val="nil"/>
              <w:left w:val="single" w:color="000000" w:sz="4" w:space="0"/>
              <w:bottom w:val="single" w:color="000000" w:sz="4" w:space="0"/>
              <w:right w:val="single" w:color="000000" w:sz="4" w:space="0"/>
            </w:tcBorders>
            <w:vAlign w:val="center"/>
          </w:tcPr>
          <w:p w14:paraId="6FD2DD0F">
            <w:pPr>
              <w:jc w:val="center"/>
              <w:rPr>
                <w:rFonts w:ascii="宋体" w:hAnsi="宋体" w:eastAsia="宋体" w:cs="宋体"/>
                <w:color w:val="auto"/>
                <w:szCs w:val="21"/>
              </w:rPr>
            </w:pPr>
            <w:r>
              <w:rPr>
                <w:rFonts w:hint="eastAsia" w:ascii="宋体" w:hAnsi="宋体" w:eastAsia="宋体" w:cs="宋体"/>
                <w:color w:val="auto"/>
                <w:szCs w:val="21"/>
              </w:rPr>
              <w:t>风柜板式可清洗过滤器/G4</w:t>
            </w:r>
          </w:p>
        </w:tc>
        <w:tc>
          <w:tcPr>
            <w:tcW w:w="1604" w:type="dxa"/>
            <w:tcBorders>
              <w:top w:val="nil"/>
              <w:left w:val="single" w:color="000000" w:sz="4" w:space="0"/>
              <w:bottom w:val="single" w:color="000000" w:sz="4" w:space="0"/>
              <w:right w:val="single" w:color="000000" w:sz="4" w:space="0"/>
            </w:tcBorders>
            <w:vAlign w:val="center"/>
          </w:tcPr>
          <w:p w14:paraId="4C6B8F5F">
            <w:pPr>
              <w:jc w:val="center"/>
              <w:rPr>
                <w:rFonts w:ascii="宋体" w:hAnsi="宋体" w:eastAsia="宋体" w:cs="宋体"/>
                <w:color w:val="auto"/>
                <w:szCs w:val="21"/>
              </w:rPr>
            </w:pPr>
            <w:r>
              <w:rPr>
                <w:rFonts w:hint="eastAsia" w:ascii="宋体" w:hAnsi="宋体" w:eastAsia="宋体" w:cs="宋体"/>
                <w:color w:val="auto"/>
                <w:szCs w:val="21"/>
              </w:rPr>
              <w:t>395*592*46</w:t>
            </w:r>
          </w:p>
        </w:tc>
        <w:tc>
          <w:tcPr>
            <w:tcW w:w="2472" w:type="dxa"/>
            <w:tcBorders>
              <w:top w:val="nil"/>
              <w:left w:val="single" w:color="000000" w:sz="4" w:space="0"/>
              <w:bottom w:val="single" w:color="000000" w:sz="4" w:space="0"/>
              <w:right w:val="single" w:color="000000" w:sz="4" w:space="0"/>
            </w:tcBorders>
            <w:vAlign w:val="center"/>
          </w:tcPr>
          <w:p w14:paraId="72BF1682">
            <w:pPr>
              <w:jc w:val="left"/>
              <w:rPr>
                <w:rFonts w:ascii="宋体" w:hAnsi="宋体" w:eastAsia="宋体" w:cs="宋体"/>
                <w:color w:val="auto"/>
                <w:szCs w:val="21"/>
              </w:rPr>
            </w:pPr>
            <w:r>
              <w:rPr>
                <w:rFonts w:hint="eastAsia" w:ascii="宋体" w:hAnsi="宋体" w:eastAsia="宋体" w:cs="宋体"/>
                <w:color w:val="auto"/>
                <w:szCs w:val="21"/>
              </w:rPr>
              <w:t>1.0铝合金外框；带子母扣，8号铁线整体固定，初阻力：35Pa @2.5m/s效率等级：(EN779)比重效率≥90%</w:t>
            </w:r>
          </w:p>
        </w:tc>
        <w:tc>
          <w:tcPr>
            <w:tcW w:w="604" w:type="dxa"/>
            <w:tcBorders>
              <w:top w:val="nil"/>
              <w:left w:val="single" w:color="000000" w:sz="4" w:space="0"/>
              <w:bottom w:val="single" w:color="000000" w:sz="4" w:space="0"/>
              <w:right w:val="single" w:color="000000" w:sz="4" w:space="0"/>
            </w:tcBorders>
            <w:vAlign w:val="center"/>
          </w:tcPr>
          <w:p w14:paraId="7134F3A2">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36453016">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56E2DADC">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344CBDD0">
            <w:pPr>
              <w:jc w:val="center"/>
              <w:rPr>
                <w:rFonts w:ascii="宋体" w:hAnsi="宋体" w:eastAsia="宋体" w:cs="宋体"/>
                <w:color w:val="auto"/>
                <w:szCs w:val="21"/>
              </w:rPr>
            </w:pPr>
          </w:p>
        </w:tc>
      </w:tr>
      <w:tr w14:paraId="3F51C15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44D01A62">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50</w:t>
            </w:r>
          </w:p>
        </w:tc>
        <w:tc>
          <w:tcPr>
            <w:tcW w:w="1980" w:type="dxa"/>
            <w:tcBorders>
              <w:top w:val="nil"/>
              <w:left w:val="single" w:color="000000" w:sz="4" w:space="0"/>
              <w:bottom w:val="single" w:color="000000" w:sz="4" w:space="0"/>
              <w:right w:val="single" w:color="000000" w:sz="4" w:space="0"/>
            </w:tcBorders>
            <w:vAlign w:val="center"/>
          </w:tcPr>
          <w:p w14:paraId="4E6F350B">
            <w:pPr>
              <w:jc w:val="center"/>
              <w:rPr>
                <w:rFonts w:ascii="宋体" w:hAnsi="宋体" w:eastAsia="宋体" w:cs="宋体"/>
                <w:color w:val="auto"/>
                <w:szCs w:val="21"/>
              </w:rPr>
            </w:pPr>
            <w:r>
              <w:rPr>
                <w:rFonts w:hint="eastAsia" w:ascii="宋体" w:hAnsi="宋体" w:eastAsia="宋体" w:cs="宋体"/>
                <w:color w:val="auto"/>
                <w:szCs w:val="21"/>
              </w:rPr>
              <w:t>风柜板式可清洗过滤器/G4</w:t>
            </w:r>
          </w:p>
        </w:tc>
        <w:tc>
          <w:tcPr>
            <w:tcW w:w="1604" w:type="dxa"/>
            <w:tcBorders>
              <w:top w:val="nil"/>
              <w:left w:val="single" w:color="000000" w:sz="4" w:space="0"/>
              <w:bottom w:val="single" w:color="000000" w:sz="4" w:space="0"/>
              <w:right w:val="single" w:color="000000" w:sz="4" w:space="0"/>
            </w:tcBorders>
            <w:vAlign w:val="center"/>
          </w:tcPr>
          <w:p w14:paraId="2E8B89AE">
            <w:pPr>
              <w:jc w:val="center"/>
              <w:rPr>
                <w:rFonts w:ascii="宋体" w:hAnsi="宋体" w:eastAsia="宋体" w:cs="宋体"/>
                <w:color w:val="auto"/>
                <w:szCs w:val="21"/>
              </w:rPr>
            </w:pPr>
            <w:r>
              <w:rPr>
                <w:rFonts w:hint="eastAsia" w:ascii="宋体" w:hAnsi="宋体" w:eastAsia="宋体" w:cs="宋体"/>
                <w:color w:val="auto"/>
                <w:szCs w:val="21"/>
              </w:rPr>
              <w:t>395*392*46</w:t>
            </w:r>
          </w:p>
        </w:tc>
        <w:tc>
          <w:tcPr>
            <w:tcW w:w="2472" w:type="dxa"/>
            <w:tcBorders>
              <w:top w:val="nil"/>
              <w:left w:val="single" w:color="000000" w:sz="4" w:space="0"/>
              <w:bottom w:val="single" w:color="000000" w:sz="4" w:space="0"/>
              <w:right w:val="single" w:color="000000" w:sz="4" w:space="0"/>
            </w:tcBorders>
            <w:vAlign w:val="center"/>
          </w:tcPr>
          <w:p w14:paraId="6AEA7966">
            <w:pPr>
              <w:jc w:val="left"/>
              <w:rPr>
                <w:rFonts w:ascii="宋体" w:hAnsi="宋体" w:eastAsia="宋体" w:cs="宋体"/>
                <w:color w:val="auto"/>
                <w:szCs w:val="21"/>
              </w:rPr>
            </w:pPr>
            <w:r>
              <w:rPr>
                <w:rFonts w:hint="eastAsia" w:ascii="宋体" w:hAnsi="宋体" w:eastAsia="宋体" w:cs="宋体"/>
                <w:color w:val="auto"/>
                <w:szCs w:val="21"/>
              </w:rPr>
              <w:t>1.0铝合金外框；带子母扣，8号铁线整体固定，初阻力：35Pa @2.5m/s效率等级：(EN779)比重效率≥90%</w:t>
            </w:r>
          </w:p>
        </w:tc>
        <w:tc>
          <w:tcPr>
            <w:tcW w:w="604" w:type="dxa"/>
            <w:tcBorders>
              <w:top w:val="nil"/>
              <w:left w:val="single" w:color="000000" w:sz="4" w:space="0"/>
              <w:bottom w:val="single" w:color="000000" w:sz="4" w:space="0"/>
              <w:right w:val="single" w:color="000000" w:sz="4" w:space="0"/>
            </w:tcBorders>
            <w:vAlign w:val="center"/>
          </w:tcPr>
          <w:p w14:paraId="73F7CA43">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3C8600CE">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2C72F6AA">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0DF4B999">
            <w:pPr>
              <w:jc w:val="center"/>
              <w:rPr>
                <w:rFonts w:ascii="宋体" w:hAnsi="宋体" w:eastAsia="宋体" w:cs="宋体"/>
                <w:color w:val="auto"/>
                <w:szCs w:val="21"/>
              </w:rPr>
            </w:pPr>
          </w:p>
        </w:tc>
      </w:tr>
      <w:tr w14:paraId="7D6C01E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577A9EBA">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51</w:t>
            </w:r>
          </w:p>
        </w:tc>
        <w:tc>
          <w:tcPr>
            <w:tcW w:w="1980" w:type="dxa"/>
            <w:tcBorders>
              <w:top w:val="nil"/>
              <w:left w:val="single" w:color="000000" w:sz="4" w:space="0"/>
              <w:bottom w:val="single" w:color="000000" w:sz="4" w:space="0"/>
              <w:right w:val="single" w:color="000000" w:sz="4" w:space="0"/>
            </w:tcBorders>
            <w:vAlign w:val="center"/>
          </w:tcPr>
          <w:p w14:paraId="49305380">
            <w:pPr>
              <w:jc w:val="center"/>
              <w:rPr>
                <w:rFonts w:ascii="宋体" w:hAnsi="宋体" w:eastAsia="宋体" w:cs="宋体"/>
                <w:color w:val="auto"/>
                <w:szCs w:val="21"/>
              </w:rPr>
            </w:pPr>
            <w:r>
              <w:rPr>
                <w:rFonts w:hint="eastAsia" w:ascii="宋体" w:hAnsi="宋体" w:eastAsia="宋体" w:cs="宋体"/>
                <w:color w:val="auto"/>
                <w:szCs w:val="21"/>
              </w:rPr>
              <w:t>风柜板式可清洗过滤器/G4</w:t>
            </w:r>
          </w:p>
        </w:tc>
        <w:tc>
          <w:tcPr>
            <w:tcW w:w="1604" w:type="dxa"/>
            <w:tcBorders>
              <w:top w:val="nil"/>
              <w:left w:val="single" w:color="000000" w:sz="4" w:space="0"/>
              <w:bottom w:val="single" w:color="000000" w:sz="4" w:space="0"/>
              <w:right w:val="single" w:color="000000" w:sz="4" w:space="0"/>
            </w:tcBorders>
            <w:vAlign w:val="center"/>
          </w:tcPr>
          <w:p w14:paraId="1AC6154F">
            <w:pPr>
              <w:jc w:val="center"/>
              <w:rPr>
                <w:rFonts w:ascii="宋体" w:hAnsi="宋体" w:eastAsia="宋体" w:cs="宋体"/>
                <w:color w:val="auto"/>
                <w:szCs w:val="21"/>
              </w:rPr>
            </w:pPr>
            <w:r>
              <w:rPr>
                <w:rFonts w:hint="eastAsia" w:ascii="宋体" w:hAnsi="宋体" w:eastAsia="宋体" w:cs="宋体"/>
                <w:color w:val="auto"/>
                <w:szCs w:val="21"/>
              </w:rPr>
              <w:t>495*392*46</w:t>
            </w:r>
          </w:p>
        </w:tc>
        <w:tc>
          <w:tcPr>
            <w:tcW w:w="2472" w:type="dxa"/>
            <w:tcBorders>
              <w:top w:val="nil"/>
              <w:left w:val="single" w:color="000000" w:sz="4" w:space="0"/>
              <w:bottom w:val="single" w:color="000000" w:sz="4" w:space="0"/>
              <w:right w:val="single" w:color="000000" w:sz="4" w:space="0"/>
            </w:tcBorders>
            <w:vAlign w:val="center"/>
          </w:tcPr>
          <w:p w14:paraId="3CDADDEF">
            <w:pPr>
              <w:jc w:val="left"/>
              <w:rPr>
                <w:rFonts w:ascii="宋体" w:hAnsi="宋体" w:eastAsia="宋体" w:cs="宋体"/>
                <w:color w:val="auto"/>
                <w:szCs w:val="21"/>
              </w:rPr>
            </w:pPr>
            <w:r>
              <w:rPr>
                <w:rFonts w:hint="eastAsia" w:ascii="宋体" w:hAnsi="宋体" w:eastAsia="宋体" w:cs="宋体"/>
                <w:color w:val="auto"/>
                <w:szCs w:val="21"/>
              </w:rPr>
              <w:t>1.0铝合金外框；带子母扣，8号铁线整体固定，初阻力：35Pa @2.5m/s效率等级：(EN779)比重效率≥90%</w:t>
            </w:r>
          </w:p>
        </w:tc>
        <w:tc>
          <w:tcPr>
            <w:tcW w:w="604" w:type="dxa"/>
            <w:tcBorders>
              <w:top w:val="nil"/>
              <w:left w:val="single" w:color="000000" w:sz="4" w:space="0"/>
              <w:bottom w:val="single" w:color="000000" w:sz="4" w:space="0"/>
              <w:right w:val="single" w:color="000000" w:sz="4" w:space="0"/>
            </w:tcBorders>
            <w:vAlign w:val="center"/>
          </w:tcPr>
          <w:p w14:paraId="16B1B9F2">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7EFE12A9">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1483A326">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5CD2C0F5">
            <w:pPr>
              <w:jc w:val="center"/>
              <w:rPr>
                <w:rFonts w:ascii="宋体" w:hAnsi="宋体" w:eastAsia="宋体" w:cs="宋体"/>
                <w:color w:val="auto"/>
                <w:szCs w:val="21"/>
              </w:rPr>
            </w:pPr>
          </w:p>
        </w:tc>
      </w:tr>
      <w:tr w14:paraId="5B6AFF4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37E1607D">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52</w:t>
            </w:r>
          </w:p>
        </w:tc>
        <w:tc>
          <w:tcPr>
            <w:tcW w:w="1980" w:type="dxa"/>
            <w:tcBorders>
              <w:top w:val="nil"/>
              <w:left w:val="single" w:color="000000" w:sz="4" w:space="0"/>
              <w:bottom w:val="single" w:color="000000" w:sz="4" w:space="0"/>
              <w:right w:val="single" w:color="000000" w:sz="4" w:space="0"/>
            </w:tcBorders>
            <w:vAlign w:val="center"/>
          </w:tcPr>
          <w:p w14:paraId="04067FE4">
            <w:pPr>
              <w:jc w:val="center"/>
              <w:rPr>
                <w:rFonts w:ascii="宋体" w:hAnsi="宋体" w:eastAsia="宋体" w:cs="宋体"/>
                <w:color w:val="auto"/>
                <w:szCs w:val="21"/>
              </w:rPr>
            </w:pPr>
            <w:r>
              <w:rPr>
                <w:rFonts w:hint="eastAsia" w:ascii="宋体" w:hAnsi="宋体" w:eastAsia="宋体" w:cs="宋体"/>
                <w:color w:val="auto"/>
                <w:szCs w:val="21"/>
              </w:rPr>
              <w:t>电动二通阀</w:t>
            </w:r>
          </w:p>
        </w:tc>
        <w:tc>
          <w:tcPr>
            <w:tcW w:w="1604" w:type="dxa"/>
            <w:tcBorders>
              <w:top w:val="nil"/>
              <w:left w:val="single" w:color="000000" w:sz="4" w:space="0"/>
              <w:bottom w:val="single" w:color="000000" w:sz="4" w:space="0"/>
              <w:right w:val="single" w:color="000000" w:sz="4" w:space="0"/>
            </w:tcBorders>
            <w:vAlign w:val="center"/>
          </w:tcPr>
          <w:p w14:paraId="0CDCBFFF">
            <w:pPr>
              <w:jc w:val="center"/>
              <w:rPr>
                <w:rFonts w:ascii="宋体" w:hAnsi="宋体" w:eastAsia="宋体" w:cs="宋体"/>
                <w:color w:val="auto"/>
                <w:szCs w:val="21"/>
              </w:rPr>
            </w:pPr>
            <w:r>
              <w:rPr>
                <w:rFonts w:hint="eastAsia" w:ascii="宋体" w:hAnsi="宋体" w:eastAsia="宋体" w:cs="宋体"/>
                <w:color w:val="auto"/>
                <w:szCs w:val="21"/>
              </w:rPr>
              <w:t>DN20</w:t>
            </w:r>
          </w:p>
        </w:tc>
        <w:tc>
          <w:tcPr>
            <w:tcW w:w="2472" w:type="dxa"/>
            <w:tcBorders>
              <w:top w:val="nil"/>
              <w:left w:val="single" w:color="000000" w:sz="4" w:space="0"/>
              <w:bottom w:val="single" w:color="000000" w:sz="4" w:space="0"/>
              <w:right w:val="single" w:color="000000" w:sz="4" w:space="0"/>
            </w:tcBorders>
            <w:vAlign w:val="center"/>
          </w:tcPr>
          <w:p w14:paraId="7B7D78B4">
            <w:pPr>
              <w:jc w:val="left"/>
              <w:rPr>
                <w:rFonts w:ascii="宋体" w:hAnsi="宋体" w:eastAsia="宋体" w:cs="宋体"/>
                <w:color w:val="auto"/>
                <w:szCs w:val="21"/>
              </w:rPr>
            </w:pPr>
            <w:r>
              <w:rPr>
                <w:rFonts w:hint="eastAsia" w:ascii="宋体" w:hAnsi="宋体" w:eastAsia="宋体" w:cs="宋体"/>
                <w:color w:val="auto"/>
                <w:szCs w:val="21"/>
              </w:rPr>
              <w:t>DN20/PN1.6MPa</w:t>
            </w:r>
          </w:p>
        </w:tc>
        <w:tc>
          <w:tcPr>
            <w:tcW w:w="604" w:type="dxa"/>
            <w:tcBorders>
              <w:top w:val="nil"/>
              <w:left w:val="single" w:color="000000" w:sz="4" w:space="0"/>
              <w:bottom w:val="single" w:color="000000" w:sz="4" w:space="0"/>
              <w:right w:val="single" w:color="000000" w:sz="4" w:space="0"/>
            </w:tcBorders>
            <w:vAlign w:val="center"/>
          </w:tcPr>
          <w:p w14:paraId="384B1B5E">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2B5E7E73">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4C61C7B4">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519D9C6D">
            <w:pPr>
              <w:jc w:val="center"/>
              <w:rPr>
                <w:rFonts w:ascii="宋体" w:hAnsi="宋体" w:eastAsia="宋体" w:cs="宋体"/>
                <w:color w:val="auto"/>
                <w:szCs w:val="21"/>
              </w:rPr>
            </w:pPr>
          </w:p>
        </w:tc>
      </w:tr>
      <w:tr w14:paraId="3B21A2D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138C3C98">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53</w:t>
            </w:r>
          </w:p>
        </w:tc>
        <w:tc>
          <w:tcPr>
            <w:tcW w:w="1980" w:type="dxa"/>
            <w:tcBorders>
              <w:top w:val="nil"/>
              <w:left w:val="single" w:color="000000" w:sz="4" w:space="0"/>
              <w:bottom w:val="single" w:color="000000" w:sz="4" w:space="0"/>
              <w:right w:val="single" w:color="000000" w:sz="4" w:space="0"/>
            </w:tcBorders>
            <w:vAlign w:val="center"/>
          </w:tcPr>
          <w:p w14:paraId="476F4B43">
            <w:pPr>
              <w:jc w:val="center"/>
              <w:rPr>
                <w:rFonts w:ascii="宋体" w:hAnsi="宋体" w:eastAsia="宋体" w:cs="宋体"/>
                <w:color w:val="auto"/>
                <w:szCs w:val="21"/>
              </w:rPr>
            </w:pPr>
            <w:r>
              <w:rPr>
                <w:rFonts w:hint="eastAsia" w:ascii="宋体" w:hAnsi="宋体" w:eastAsia="宋体" w:cs="宋体"/>
                <w:color w:val="auto"/>
                <w:szCs w:val="21"/>
              </w:rPr>
              <w:t>机械水封</w:t>
            </w:r>
          </w:p>
        </w:tc>
        <w:tc>
          <w:tcPr>
            <w:tcW w:w="1604" w:type="dxa"/>
            <w:tcBorders>
              <w:top w:val="nil"/>
              <w:left w:val="single" w:color="000000" w:sz="4" w:space="0"/>
              <w:bottom w:val="single" w:color="000000" w:sz="4" w:space="0"/>
              <w:right w:val="single" w:color="000000" w:sz="4" w:space="0"/>
            </w:tcBorders>
            <w:vAlign w:val="center"/>
          </w:tcPr>
          <w:p w14:paraId="59D86C94">
            <w:pPr>
              <w:jc w:val="center"/>
              <w:rPr>
                <w:rFonts w:ascii="宋体" w:hAnsi="宋体" w:eastAsia="宋体" w:cs="宋体"/>
                <w:color w:val="auto"/>
                <w:szCs w:val="21"/>
              </w:rPr>
            </w:pPr>
            <w:r>
              <w:rPr>
                <w:rFonts w:hint="eastAsia" w:ascii="宋体" w:hAnsi="宋体" w:eastAsia="宋体" w:cs="宋体"/>
                <w:color w:val="auto"/>
                <w:szCs w:val="21"/>
              </w:rPr>
              <w:t>MB1-45</w:t>
            </w:r>
          </w:p>
        </w:tc>
        <w:tc>
          <w:tcPr>
            <w:tcW w:w="2472" w:type="dxa"/>
            <w:tcBorders>
              <w:top w:val="nil"/>
              <w:left w:val="single" w:color="000000" w:sz="4" w:space="0"/>
              <w:bottom w:val="single" w:color="000000" w:sz="4" w:space="0"/>
              <w:right w:val="single" w:color="000000" w:sz="4" w:space="0"/>
            </w:tcBorders>
            <w:vAlign w:val="center"/>
          </w:tcPr>
          <w:p w14:paraId="0BA5E3E3">
            <w:pPr>
              <w:jc w:val="left"/>
              <w:rPr>
                <w:rFonts w:ascii="宋体" w:hAnsi="宋体" w:eastAsia="宋体" w:cs="宋体"/>
                <w:color w:val="auto"/>
                <w:szCs w:val="21"/>
              </w:rPr>
            </w:pPr>
            <w:r>
              <w:rPr>
                <w:rFonts w:hint="eastAsia" w:ascii="宋体" w:hAnsi="宋体" w:eastAsia="宋体" w:cs="宋体"/>
                <w:color w:val="auto"/>
                <w:szCs w:val="21"/>
              </w:rPr>
              <w:t>MB1-45</w:t>
            </w:r>
          </w:p>
        </w:tc>
        <w:tc>
          <w:tcPr>
            <w:tcW w:w="604" w:type="dxa"/>
            <w:tcBorders>
              <w:top w:val="nil"/>
              <w:left w:val="single" w:color="000000" w:sz="4" w:space="0"/>
              <w:bottom w:val="single" w:color="000000" w:sz="4" w:space="0"/>
              <w:right w:val="single" w:color="000000" w:sz="4" w:space="0"/>
            </w:tcBorders>
            <w:vAlign w:val="center"/>
          </w:tcPr>
          <w:p w14:paraId="4E5F2C38">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7D9B2A6C">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49DD8676">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05BA52F7">
            <w:pPr>
              <w:jc w:val="center"/>
              <w:rPr>
                <w:rFonts w:ascii="宋体" w:hAnsi="宋体" w:eastAsia="宋体" w:cs="宋体"/>
                <w:color w:val="auto"/>
                <w:szCs w:val="21"/>
              </w:rPr>
            </w:pPr>
          </w:p>
        </w:tc>
      </w:tr>
      <w:tr w14:paraId="6F84181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01624048">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54</w:t>
            </w:r>
          </w:p>
        </w:tc>
        <w:tc>
          <w:tcPr>
            <w:tcW w:w="1980" w:type="dxa"/>
            <w:tcBorders>
              <w:top w:val="nil"/>
              <w:left w:val="single" w:color="000000" w:sz="4" w:space="0"/>
              <w:bottom w:val="single" w:color="000000" w:sz="4" w:space="0"/>
              <w:right w:val="single" w:color="000000" w:sz="4" w:space="0"/>
            </w:tcBorders>
            <w:vAlign w:val="center"/>
          </w:tcPr>
          <w:p w14:paraId="2BC0D7BA">
            <w:pPr>
              <w:jc w:val="center"/>
              <w:rPr>
                <w:rFonts w:ascii="宋体" w:hAnsi="宋体" w:eastAsia="宋体" w:cs="宋体"/>
                <w:color w:val="auto"/>
                <w:szCs w:val="21"/>
              </w:rPr>
            </w:pPr>
            <w:r>
              <w:rPr>
                <w:rFonts w:hint="eastAsia" w:ascii="宋体" w:hAnsi="宋体" w:eastAsia="宋体" w:cs="宋体"/>
                <w:color w:val="auto"/>
                <w:szCs w:val="21"/>
              </w:rPr>
              <w:t>电动二通阀</w:t>
            </w:r>
          </w:p>
        </w:tc>
        <w:tc>
          <w:tcPr>
            <w:tcW w:w="1604" w:type="dxa"/>
            <w:tcBorders>
              <w:top w:val="nil"/>
              <w:left w:val="single" w:color="000000" w:sz="4" w:space="0"/>
              <w:bottom w:val="single" w:color="000000" w:sz="4" w:space="0"/>
              <w:right w:val="single" w:color="000000" w:sz="4" w:space="0"/>
            </w:tcBorders>
            <w:vAlign w:val="center"/>
          </w:tcPr>
          <w:p w14:paraId="1C8D3119">
            <w:pPr>
              <w:jc w:val="center"/>
              <w:rPr>
                <w:rFonts w:ascii="宋体" w:hAnsi="宋体" w:eastAsia="宋体" w:cs="宋体"/>
                <w:color w:val="auto"/>
                <w:szCs w:val="21"/>
              </w:rPr>
            </w:pPr>
            <w:r>
              <w:rPr>
                <w:rFonts w:hint="eastAsia" w:ascii="宋体" w:hAnsi="宋体" w:eastAsia="宋体" w:cs="宋体"/>
                <w:color w:val="auto"/>
                <w:szCs w:val="21"/>
              </w:rPr>
              <w:t>VVI46.20</w:t>
            </w:r>
          </w:p>
        </w:tc>
        <w:tc>
          <w:tcPr>
            <w:tcW w:w="2472" w:type="dxa"/>
            <w:tcBorders>
              <w:top w:val="nil"/>
              <w:left w:val="single" w:color="000000" w:sz="4" w:space="0"/>
              <w:bottom w:val="single" w:color="000000" w:sz="4" w:space="0"/>
              <w:right w:val="single" w:color="000000" w:sz="4" w:space="0"/>
            </w:tcBorders>
            <w:vAlign w:val="center"/>
          </w:tcPr>
          <w:p w14:paraId="727B69D9">
            <w:pPr>
              <w:jc w:val="left"/>
              <w:rPr>
                <w:rFonts w:ascii="宋体" w:hAnsi="宋体" w:eastAsia="宋体" w:cs="宋体"/>
                <w:color w:val="auto"/>
                <w:szCs w:val="21"/>
              </w:rPr>
            </w:pPr>
            <w:r>
              <w:rPr>
                <w:rFonts w:hint="eastAsia" w:ascii="宋体" w:hAnsi="宋体" w:eastAsia="宋体" w:cs="宋体"/>
                <w:color w:val="auto"/>
                <w:szCs w:val="21"/>
              </w:rPr>
              <w:t>DN20/PN1.6MPa</w:t>
            </w:r>
          </w:p>
        </w:tc>
        <w:tc>
          <w:tcPr>
            <w:tcW w:w="604" w:type="dxa"/>
            <w:tcBorders>
              <w:top w:val="nil"/>
              <w:left w:val="single" w:color="000000" w:sz="4" w:space="0"/>
              <w:bottom w:val="single" w:color="000000" w:sz="4" w:space="0"/>
              <w:right w:val="single" w:color="000000" w:sz="4" w:space="0"/>
            </w:tcBorders>
            <w:vAlign w:val="center"/>
          </w:tcPr>
          <w:p w14:paraId="79DDAA2D">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51D7C8BD">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5B2E0C15">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22EC3FC2">
            <w:pPr>
              <w:jc w:val="center"/>
              <w:rPr>
                <w:rFonts w:ascii="宋体" w:hAnsi="宋体" w:eastAsia="宋体" w:cs="宋体"/>
                <w:color w:val="auto"/>
                <w:szCs w:val="21"/>
              </w:rPr>
            </w:pPr>
          </w:p>
        </w:tc>
      </w:tr>
      <w:tr w14:paraId="1F20345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6BC5C638">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55</w:t>
            </w:r>
          </w:p>
        </w:tc>
        <w:tc>
          <w:tcPr>
            <w:tcW w:w="1980" w:type="dxa"/>
            <w:tcBorders>
              <w:top w:val="nil"/>
              <w:left w:val="single" w:color="000000" w:sz="4" w:space="0"/>
              <w:bottom w:val="single" w:color="000000" w:sz="4" w:space="0"/>
              <w:right w:val="single" w:color="000000" w:sz="4" w:space="0"/>
            </w:tcBorders>
            <w:vAlign w:val="center"/>
          </w:tcPr>
          <w:p w14:paraId="73C69337">
            <w:pPr>
              <w:jc w:val="center"/>
              <w:rPr>
                <w:rFonts w:ascii="宋体" w:hAnsi="宋体" w:eastAsia="宋体" w:cs="宋体"/>
                <w:color w:val="auto"/>
                <w:szCs w:val="21"/>
              </w:rPr>
            </w:pPr>
            <w:r>
              <w:rPr>
                <w:rFonts w:hint="eastAsia" w:ascii="宋体" w:hAnsi="宋体" w:eastAsia="宋体" w:cs="宋体"/>
                <w:color w:val="auto"/>
                <w:szCs w:val="21"/>
              </w:rPr>
              <w:t>橡塑保温套管</w:t>
            </w:r>
          </w:p>
        </w:tc>
        <w:tc>
          <w:tcPr>
            <w:tcW w:w="1604" w:type="dxa"/>
            <w:tcBorders>
              <w:top w:val="nil"/>
              <w:left w:val="single" w:color="000000" w:sz="4" w:space="0"/>
              <w:bottom w:val="single" w:color="000000" w:sz="4" w:space="0"/>
              <w:right w:val="single" w:color="000000" w:sz="4" w:space="0"/>
            </w:tcBorders>
            <w:vAlign w:val="center"/>
          </w:tcPr>
          <w:p w14:paraId="08CF993A">
            <w:pPr>
              <w:jc w:val="center"/>
              <w:rPr>
                <w:rFonts w:ascii="宋体" w:hAnsi="宋体" w:eastAsia="宋体" w:cs="宋体"/>
                <w:color w:val="auto"/>
                <w:szCs w:val="21"/>
              </w:rPr>
            </w:pPr>
            <w:r>
              <w:rPr>
                <w:rFonts w:hint="eastAsia" w:ascii="宋体" w:hAnsi="宋体" w:eastAsia="宋体" w:cs="宋体"/>
                <w:color w:val="auto"/>
                <w:szCs w:val="21"/>
              </w:rPr>
              <w:t>DN20</w:t>
            </w:r>
          </w:p>
        </w:tc>
        <w:tc>
          <w:tcPr>
            <w:tcW w:w="2472" w:type="dxa"/>
            <w:tcBorders>
              <w:top w:val="nil"/>
              <w:left w:val="single" w:color="000000" w:sz="4" w:space="0"/>
              <w:bottom w:val="single" w:color="000000" w:sz="4" w:space="0"/>
              <w:right w:val="single" w:color="000000" w:sz="4" w:space="0"/>
            </w:tcBorders>
            <w:vAlign w:val="center"/>
          </w:tcPr>
          <w:p w14:paraId="2CC5A083">
            <w:pPr>
              <w:jc w:val="left"/>
              <w:rPr>
                <w:rFonts w:ascii="宋体" w:hAnsi="宋体" w:eastAsia="宋体" w:cs="宋体"/>
                <w:color w:val="auto"/>
                <w:szCs w:val="21"/>
              </w:rPr>
            </w:pPr>
            <w:r>
              <w:rPr>
                <w:rFonts w:hint="eastAsia" w:ascii="宋体" w:hAnsi="宋体" w:eastAsia="宋体" w:cs="宋体"/>
                <w:color w:val="auto"/>
                <w:szCs w:val="21"/>
              </w:rPr>
              <w:t>B1级</w:t>
            </w:r>
          </w:p>
        </w:tc>
        <w:tc>
          <w:tcPr>
            <w:tcW w:w="604" w:type="dxa"/>
            <w:tcBorders>
              <w:top w:val="nil"/>
              <w:left w:val="single" w:color="000000" w:sz="4" w:space="0"/>
              <w:bottom w:val="single" w:color="000000" w:sz="4" w:space="0"/>
              <w:right w:val="single" w:color="000000" w:sz="4" w:space="0"/>
            </w:tcBorders>
            <w:vAlign w:val="center"/>
          </w:tcPr>
          <w:p w14:paraId="77B750E2">
            <w:pPr>
              <w:jc w:val="center"/>
              <w:rPr>
                <w:rFonts w:ascii="宋体" w:hAnsi="宋体" w:eastAsia="宋体" w:cs="宋体"/>
                <w:color w:val="auto"/>
                <w:szCs w:val="21"/>
              </w:rPr>
            </w:pPr>
            <w:r>
              <w:rPr>
                <w:rFonts w:hint="eastAsia" w:ascii="宋体" w:hAnsi="宋体" w:eastAsia="宋体" w:cs="宋体"/>
                <w:color w:val="auto"/>
                <w:szCs w:val="21"/>
              </w:rPr>
              <w:t>米</w:t>
            </w:r>
          </w:p>
        </w:tc>
        <w:tc>
          <w:tcPr>
            <w:tcW w:w="880" w:type="dxa"/>
            <w:tcBorders>
              <w:top w:val="nil"/>
              <w:left w:val="single" w:color="000000" w:sz="4" w:space="0"/>
              <w:bottom w:val="single" w:color="000000" w:sz="4" w:space="0"/>
              <w:right w:val="single" w:color="000000" w:sz="4" w:space="0"/>
            </w:tcBorders>
            <w:vAlign w:val="center"/>
          </w:tcPr>
          <w:p w14:paraId="74E70433">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58BAF666">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2805C008">
            <w:pPr>
              <w:jc w:val="center"/>
              <w:rPr>
                <w:rFonts w:ascii="宋体" w:hAnsi="宋体" w:eastAsia="宋体" w:cs="宋体"/>
                <w:color w:val="auto"/>
                <w:szCs w:val="21"/>
              </w:rPr>
            </w:pPr>
          </w:p>
        </w:tc>
      </w:tr>
      <w:tr w14:paraId="67AD4A9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68774914">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56</w:t>
            </w:r>
          </w:p>
        </w:tc>
        <w:tc>
          <w:tcPr>
            <w:tcW w:w="1980" w:type="dxa"/>
            <w:tcBorders>
              <w:top w:val="nil"/>
              <w:left w:val="single" w:color="000000" w:sz="4" w:space="0"/>
              <w:bottom w:val="single" w:color="000000" w:sz="4" w:space="0"/>
              <w:right w:val="single" w:color="000000" w:sz="4" w:space="0"/>
            </w:tcBorders>
            <w:vAlign w:val="center"/>
          </w:tcPr>
          <w:p w14:paraId="0A585D86">
            <w:pPr>
              <w:jc w:val="center"/>
              <w:rPr>
                <w:rFonts w:ascii="宋体" w:hAnsi="宋体" w:eastAsia="宋体" w:cs="宋体"/>
                <w:color w:val="auto"/>
                <w:szCs w:val="21"/>
              </w:rPr>
            </w:pPr>
            <w:r>
              <w:rPr>
                <w:rFonts w:hint="eastAsia" w:ascii="宋体" w:hAnsi="宋体" w:eastAsia="宋体" w:cs="宋体"/>
                <w:color w:val="auto"/>
                <w:szCs w:val="21"/>
              </w:rPr>
              <w:t>橡塑保温套管</w:t>
            </w:r>
          </w:p>
        </w:tc>
        <w:tc>
          <w:tcPr>
            <w:tcW w:w="1604" w:type="dxa"/>
            <w:tcBorders>
              <w:top w:val="nil"/>
              <w:left w:val="single" w:color="000000" w:sz="4" w:space="0"/>
              <w:bottom w:val="single" w:color="000000" w:sz="4" w:space="0"/>
              <w:right w:val="single" w:color="000000" w:sz="4" w:space="0"/>
            </w:tcBorders>
            <w:vAlign w:val="center"/>
          </w:tcPr>
          <w:p w14:paraId="6BAA35EB">
            <w:pPr>
              <w:jc w:val="center"/>
              <w:rPr>
                <w:rFonts w:ascii="宋体" w:hAnsi="宋体" w:eastAsia="宋体" w:cs="宋体"/>
                <w:color w:val="auto"/>
                <w:szCs w:val="21"/>
              </w:rPr>
            </w:pPr>
            <w:r>
              <w:rPr>
                <w:rFonts w:hint="eastAsia" w:ascii="宋体" w:hAnsi="宋体" w:eastAsia="宋体" w:cs="宋体"/>
                <w:color w:val="auto"/>
                <w:szCs w:val="21"/>
              </w:rPr>
              <w:t>DN32</w:t>
            </w:r>
          </w:p>
        </w:tc>
        <w:tc>
          <w:tcPr>
            <w:tcW w:w="2472" w:type="dxa"/>
            <w:tcBorders>
              <w:top w:val="nil"/>
              <w:left w:val="single" w:color="000000" w:sz="4" w:space="0"/>
              <w:bottom w:val="single" w:color="000000" w:sz="4" w:space="0"/>
              <w:right w:val="single" w:color="000000" w:sz="4" w:space="0"/>
            </w:tcBorders>
            <w:vAlign w:val="center"/>
          </w:tcPr>
          <w:p w14:paraId="47B4311C">
            <w:pPr>
              <w:jc w:val="left"/>
              <w:rPr>
                <w:rFonts w:ascii="宋体" w:hAnsi="宋体" w:eastAsia="宋体" w:cs="宋体"/>
                <w:color w:val="auto"/>
                <w:szCs w:val="21"/>
              </w:rPr>
            </w:pPr>
            <w:r>
              <w:rPr>
                <w:rFonts w:hint="eastAsia" w:ascii="宋体" w:hAnsi="宋体" w:eastAsia="宋体" w:cs="宋体"/>
                <w:color w:val="auto"/>
                <w:szCs w:val="21"/>
              </w:rPr>
              <w:t>B1级</w:t>
            </w:r>
          </w:p>
        </w:tc>
        <w:tc>
          <w:tcPr>
            <w:tcW w:w="604" w:type="dxa"/>
            <w:tcBorders>
              <w:top w:val="nil"/>
              <w:left w:val="single" w:color="000000" w:sz="4" w:space="0"/>
              <w:bottom w:val="single" w:color="000000" w:sz="4" w:space="0"/>
              <w:right w:val="single" w:color="000000" w:sz="4" w:space="0"/>
            </w:tcBorders>
            <w:vAlign w:val="center"/>
          </w:tcPr>
          <w:p w14:paraId="66E2ED9D">
            <w:pPr>
              <w:jc w:val="center"/>
              <w:rPr>
                <w:rFonts w:ascii="宋体" w:hAnsi="宋体" w:eastAsia="宋体" w:cs="宋体"/>
                <w:color w:val="auto"/>
                <w:szCs w:val="21"/>
              </w:rPr>
            </w:pPr>
            <w:r>
              <w:rPr>
                <w:rFonts w:hint="eastAsia" w:ascii="宋体" w:hAnsi="宋体" w:eastAsia="宋体" w:cs="宋体"/>
                <w:color w:val="auto"/>
                <w:szCs w:val="21"/>
              </w:rPr>
              <w:t>米</w:t>
            </w:r>
          </w:p>
        </w:tc>
        <w:tc>
          <w:tcPr>
            <w:tcW w:w="880" w:type="dxa"/>
            <w:tcBorders>
              <w:top w:val="nil"/>
              <w:left w:val="single" w:color="000000" w:sz="4" w:space="0"/>
              <w:bottom w:val="single" w:color="000000" w:sz="4" w:space="0"/>
              <w:right w:val="single" w:color="000000" w:sz="4" w:space="0"/>
            </w:tcBorders>
            <w:vAlign w:val="center"/>
          </w:tcPr>
          <w:p w14:paraId="4F0F127A">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21D0F9D4">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00F26567">
            <w:pPr>
              <w:jc w:val="center"/>
              <w:rPr>
                <w:rFonts w:ascii="宋体" w:hAnsi="宋体" w:eastAsia="宋体" w:cs="宋体"/>
                <w:color w:val="auto"/>
                <w:szCs w:val="21"/>
              </w:rPr>
            </w:pPr>
          </w:p>
        </w:tc>
      </w:tr>
      <w:tr w14:paraId="35837FC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2F145D23">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57</w:t>
            </w:r>
          </w:p>
        </w:tc>
        <w:tc>
          <w:tcPr>
            <w:tcW w:w="1980" w:type="dxa"/>
            <w:tcBorders>
              <w:top w:val="nil"/>
              <w:left w:val="single" w:color="000000" w:sz="4" w:space="0"/>
              <w:bottom w:val="single" w:color="000000" w:sz="4" w:space="0"/>
              <w:right w:val="single" w:color="000000" w:sz="4" w:space="0"/>
            </w:tcBorders>
            <w:vAlign w:val="center"/>
          </w:tcPr>
          <w:p w14:paraId="235664EF">
            <w:pPr>
              <w:jc w:val="center"/>
              <w:rPr>
                <w:rFonts w:ascii="宋体" w:hAnsi="宋体" w:eastAsia="宋体" w:cs="宋体"/>
                <w:color w:val="auto"/>
                <w:szCs w:val="21"/>
              </w:rPr>
            </w:pPr>
            <w:r>
              <w:rPr>
                <w:rFonts w:hint="eastAsia" w:ascii="宋体" w:hAnsi="宋体" w:eastAsia="宋体" w:cs="宋体"/>
                <w:color w:val="auto"/>
                <w:szCs w:val="21"/>
              </w:rPr>
              <w:t>橡塑保温套管</w:t>
            </w:r>
          </w:p>
        </w:tc>
        <w:tc>
          <w:tcPr>
            <w:tcW w:w="1604" w:type="dxa"/>
            <w:tcBorders>
              <w:top w:val="nil"/>
              <w:left w:val="single" w:color="000000" w:sz="4" w:space="0"/>
              <w:bottom w:val="single" w:color="000000" w:sz="4" w:space="0"/>
              <w:right w:val="single" w:color="000000" w:sz="4" w:space="0"/>
            </w:tcBorders>
            <w:vAlign w:val="center"/>
          </w:tcPr>
          <w:p w14:paraId="356987EF">
            <w:pPr>
              <w:jc w:val="center"/>
              <w:rPr>
                <w:rFonts w:ascii="宋体" w:hAnsi="宋体" w:eastAsia="宋体" w:cs="宋体"/>
                <w:color w:val="auto"/>
                <w:szCs w:val="21"/>
              </w:rPr>
            </w:pPr>
            <w:r>
              <w:rPr>
                <w:rFonts w:hint="eastAsia" w:ascii="宋体" w:hAnsi="宋体" w:eastAsia="宋体" w:cs="宋体"/>
                <w:color w:val="auto"/>
                <w:szCs w:val="21"/>
              </w:rPr>
              <w:t>DN40</w:t>
            </w:r>
          </w:p>
        </w:tc>
        <w:tc>
          <w:tcPr>
            <w:tcW w:w="2472" w:type="dxa"/>
            <w:tcBorders>
              <w:top w:val="nil"/>
              <w:left w:val="single" w:color="000000" w:sz="4" w:space="0"/>
              <w:bottom w:val="single" w:color="000000" w:sz="4" w:space="0"/>
              <w:right w:val="single" w:color="000000" w:sz="4" w:space="0"/>
            </w:tcBorders>
            <w:vAlign w:val="center"/>
          </w:tcPr>
          <w:p w14:paraId="02537F4B">
            <w:pPr>
              <w:jc w:val="left"/>
              <w:rPr>
                <w:rFonts w:ascii="宋体" w:hAnsi="宋体" w:eastAsia="宋体" w:cs="宋体"/>
                <w:color w:val="auto"/>
                <w:szCs w:val="21"/>
              </w:rPr>
            </w:pPr>
            <w:r>
              <w:rPr>
                <w:rFonts w:hint="eastAsia" w:ascii="宋体" w:hAnsi="宋体" w:eastAsia="宋体" w:cs="宋体"/>
                <w:color w:val="auto"/>
                <w:szCs w:val="21"/>
              </w:rPr>
              <w:t>B1级</w:t>
            </w:r>
          </w:p>
        </w:tc>
        <w:tc>
          <w:tcPr>
            <w:tcW w:w="604" w:type="dxa"/>
            <w:tcBorders>
              <w:top w:val="nil"/>
              <w:left w:val="single" w:color="000000" w:sz="4" w:space="0"/>
              <w:bottom w:val="single" w:color="000000" w:sz="4" w:space="0"/>
              <w:right w:val="single" w:color="000000" w:sz="4" w:space="0"/>
            </w:tcBorders>
            <w:vAlign w:val="center"/>
          </w:tcPr>
          <w:p w14:paraId="52E59460">
            <w:pPr>
              <w:jc w:val="center"/>
              <w:rPr>
                <w:rFonts w:ascii="宋体" w:hAnsi="宋体" w:eastAsia="宋体" w:cs="宋体"/>
                <w:color w:val="auto"/>
                <w:szCs w:val="21"/>
              </w:rPr>
            </w:pPr>
            <w:r>
              <w:rPr>
                <w:rFonts w:hint="eastAsia" w:ascii="宋体" w:hAnsi="宋体" w:eastAsia="宋体" w:cs="宋体"/>
                <w:color w:val="auto"/>
                <w:szCs w:val="21"/>
              </w:rPr>
              <w:t>米</w:t>
            </w:r>
          </w:p>
        </w:tc>
        <w:tc>
          <w:tcPr>
            <w:tcW w:w="880" w:type="dxa"/>
            <w:tcBorders>
              <w:top w:val="nil"/>
              <w:left w:val="single" w:color="000000" w:sz="4" w:space="0"/>
              <w:bottom w:val="single" w:color="000000" w:sz="4" w:space="0"/>
              <w:right w:val="single" w:color="000000" w:sz="4" w:space="0"/>
            </w:tcBorders>
            <w:vAlign w:val="center"/>
          </w:tcPr>
          <w:p w14:paraId="4E8ED97B">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7038B060">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555E6D9B">
            <w:pPr>
              <w:jc w:val="center"/>
              <w:rPr>
                <w:rFonts w:ascii="宋体" w:hAnsi="宋体" w:eastAsia="宋体" w:cs="宋体"/>
                <w:color w:val="auto"/>
                <w:szCs w:val="21"/>
              </w:rPr>
            </w:pPr>
          </w:p>
        </w:tc>
      </w:tr>
      <w:tr w14:paraId="476A159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03C74A36">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58</w:t>
            </w:r>
          </w:p>
        </w:tc>
        <w:tc>
          <w:tcPr>
            <w:tcW w:w="1980" w:type="dxa"/>
            <w:tcBorders>
              <w:top w:val="nil"/>
              <w:left w:val="single" w:color="000000" w:sz="4" w:space="0"/>
              <w:bottom w:val="single" w:color="000000" w:sz="4" w:space="0"/>
              <w:right w:val="single" w:color="000000" w:sz="4" w:space="0"/>
            </w:tcBorders>
            <w:vAlign w:val="center"/>
          </w:tcPr>
          <w:p w14:paraId="10326A15">
            <w:pPr>
              <w:jc w:val="center"/>
              <w:rPr>
                <w:rFonts w:ascii="宋体" w:hAnsi="宋体" w:eastAsia="宋体" w:cs="宋体"/>
                <w:color w:val="auto"/>
                <w:szCs w:val="21"/>
              </w:rPr>
            </w:pPr>
            <w:r>
              <w:rPr>
                <w:rFonts w:hint="eastAsia" w:ascii="宋体" w:hAnsi="宋体" w:eastAsia="宋体" w:cs="宋体"/>
                <w:color w:val="auto"/>
                <w:szCs w:val="21"/>
              </w:rPr>
              <w:t>橡塑保温套板</w:t>
            </w:r>
          </w:p>
        </w:tc>
        <w:tc>
          <w:tcPr>
            <w:tcW w:w="1604" w:type="dxa"/>
            <w:tcBorders>
              <w:top w:val="nil"/>
              <w:left w:val="single" w:color="000000" w:sz="4" w:space="0"/>
              <w:bottom w:val="single" w:color="000000" w:sz="4" w:space="0"/>
              <w:right w:val="single" w:color="000000" w:sz="4" w:space="0"/>
            </w:tcBorders>
            <w:vAlign w:val="center"/>
          </w:tcPr>
          <w:p w14:paraId="1FC3DE2B">
            <w:pPr>
              <w:jc w:val="center"/>
              <w:rPr>
                <w:rFonts w:ascii="宋体" w:hAnsi="宋体" w:eastAsia="宋体" w:cs="宋体"/>
                <w:color w:val="auto"/>
                <w:szCs w:val="21"/>
              </w:rPr>
            </w:pPr>
            <w:r>
              <w:rPr>
                <w:rFonts w:hint="eastAsia" w:ascii="宋体" w:hAnsi="宋体" w:eastAsia="宋体" w:cs="宋体"/>
                <w:color w:val="auto"/>
                <w:szCs w:val="21"/>
              </w:rPr>
              <w:t>25mm</w:t>
            </w:r>
          </w:p>
        </w:tc>
        <w:tc>
          <w:tcPr>
            <w:tcW w:w="2472" w:type="dxa"/>
            <w:tcBorders>
              <w:top w:val="nil"/>
              <w:left w:val="single" w:color="000000" w:sz="4" w:space="0"/>
              <w:bottom w:val="single" w:color="000000" w:sz="4" w:space="0"/>
              <w:right w:val="single" w:color="000000" w:sz="4" w:space="0"/>
            </w:tcBorders>
            <w:vAlign w:val="center"/>
          </w:tcPr>
          <w:p w14:paraId="6EEE1F3A">
            <w:pPr>
              <w:jc w:val="left"/>
              <w:rPr>
                <w:rFonts w:ascii="宋体" w:hAnsi="宋体" w:eastAsia="宋体" w:cs="宋体"/>
                <w:color w:val="auto"/>
                <w:szCs w:val="21"/>
              </w:rPr>
            </w:pPr>
            <w:r>
              <w:rPr>
                <w:rFonts w:hint="eastAsia" w:ascii="宋体" w:hAnsi="宋体" w:eastAsia="宋体" w:cs="宋体"/>
                <w:color w:val="auto"/>
                <w:szCs w:val="21"/>
              </w:rPr>
              <w:t>B1级</w:t>
            </w:r>
          </w:p>
        </w:tc>
        <w:tc>
          <w:tcPr>
            <w:tcW w:w="604" w:type="dxa"/>
            <w:tcBorders>
              <w:top w:val="nil"/>
              <w:left w:val="single" w:color="000000" w:sz="4" w:space="0"/>
              <w:bottom w:val="single" w:color="000000" w:sz="4" w:space="0"/>
              <w:right w:val="single" w:color="000000" w:sz="4" w:space="0"/>
            </w:tcBorders>
            <w:vAlign w:val="center"/>
          </w:tcPr>
          <w:p w14:paraId="751E350D">
            <w:pPr>
              <w:jc w:val="center"/>
              <w:rPr>
                <w:rFonts w:ascii="宋体" w:hAnsi="宋体" w:eastAsia="宋体" w:cs="宋体"/>
                <w:color w:val="auto"/>
                <w:szCs w:val="21"/>
              </w:rPr>
            </w:pPr>
            <w:r>
              <w:rPr>
                <w:rFonts w:hint="eastAsia" w:ascii="宋体" w:hAnsi="宋体" w:eastAsia="宋体" w:cs="宋体"/>
                <w:color w:val="auto"/>
                <w:szCs w:val="21"/>
              </w:rPr>
              <w:t>平方</w:t>
            </w:r>
          </w:p>
        </w:tc>
        <w:tc>
          <w:tcPr>
            <w:tcW w:w="880" w:type="dxa"/>
            <w:tcBorders>
              <w:top w:val="nil"/>
              <w:left w:val="single" w:color="000000" w:sz="4" w:space="0"/>
              <w:bottom w:val="single" w:color="000000" w:sz="4" w:space="0"/>
              <w:right w:val="single" w:color="000000" w:sz="4" w:space="0"/>
            </w:tcBorders>
            <w:vAlign w:val="center"/>
          </w:tcPr>
          <w:p w14:paraId="5527F5B4">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4DA2A5C4">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0DCB9AC4">
            <w:pPr>
              <w:jc w:val="center"/>
              <w:rPr>
                <w:rFonts w:ascii="宋体" w:hAnsi="宋体" w:eastAsia="宋体" w:cs="宋体"/>
                <w:color w:val="auto"/>
                <w:szCs w:val="21"/>
              </w:rPr>
            </w:pPr>
          </w:p>
        </w:tc>
      </w:tr>
      <w:tr w14:paraId="2E66B81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6AAA1109">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59</w:t>
            </w:r>
          </w:p>
        </w:tc>
        <w:tc>
          <w:tcPr>
            <w:tcW w:w="1980" w:type="dxa"/>
            <w:tcBorders>
              <w:top w:val="nil"/>
              <w:left w:val="single" w:color="000000" w:sz="4" w:space="0"/>
              <w:bottom w:val="single" w:color="000000" w:sz="4" w:space="0"/>
              <w:right w:val="single" w:color="000000" w:sz="4" w:space="0"/>
            </w:tcBorders>
            <w:vAlign w:val="center"/>
          </w:tcPr>
          <w:p w14:paraId="65AEEB23">
            <w:pPr>
              <w:jc w:val="center"/>
              <w:rPr>
                <w:rFonts w:ascii="宋体" w:hAnsi="宋体" w:eastAsia="宋体" w:cs="宋体"/>
                <w:color w:val="auto"/>
                <w:szCs w:val="21"/>
              </w:rPr>
            </w:pPr>
            <w:r>
              <w:rPr>
                <w:rFonts w:hint="eastAsia" w:ascii="宋体" w:hAnsi="宋体" w:eastAsia="宋体" w:cs="宋体"/>
                <w:color w:val="auto"/>
                <w:szCs w:val="21"/>
              </w:rPr>
              <w:t>不锈钢浮球阀</w:t>
            </w:r>
          </w:p>
        </w:tc>
        <w:tc>
          <w:tcPr>
            <w:tcW w:w="1604" w:type="dxa"/>
            <w:tcBorders>
              <w:top w:val="nil"/>
              <w:left w:val="single" w:color="000000" w:sz="4" w:space="0"/>
              <w:bottom w:val="single" w:color="000000" w:sz="4" w:space="0"/>
              <w:right w:val="single" w:color="000000" w:sz="4" w:space="0"/>
            </w:tcBorders>
            <w:vAlign w:val="center"/>
          </w:tcPr>
          <w:p w14:paraId="25AB07CA">
            <w:pPr>
              <w:jc w:val="center"/>
              <w:rPr>
                <w:rFonts w:ascii="宋体" w:hAnsi="宋体" w:eastAsia="宋体" w:cs="宋体"/>
                <w:color w:val="auto"/>
                <w:szCs w:val="21"/>
              </w:rPr>
            </w:pPr>
            <w:r>
              <w:rPr>
                <w:rFonts w:hint="eastAsia" w:ascii="宋体" w:hAnsi="宋体" w:eastAsia="宋体" w:cs="宋体"/>
                <w:color w:val="auto"/>
                <w:szCs w:val="21"/>
              </w:rPr>
              <w:t>DN50</w:t>
            </w:r>
          </w:p>
        </w:tc>
        <w:tc>
          <w:tcPr>
            <w:tcW w:w="2472" w:type="dxa"/>
            <w:tcBorders>
              <w:top w:val="nil"/>
              <w:left w:val="single" w:color="000000" w:sz="4" w:space="0"/>
              <w:bottom w:val="single" w:color="000000" w:sz="4" w:space="0"/>
              <w:right w:val="single" w:color="000000" w:sz="4" w:space="0"/>
            </w:tcBorders>
            <w:vAlign w:val="center"/>
          </w:tcPr>
          <w:p w14:paraId="1F24C8A5">
            <w:pPr>
              <w:jc w:val="left"/>
              <w:rPr>
                <w:rFonts w:ascii="宋体" w:hAnsi="宋体" w:eastAsia="宋体" w:cs="宋体"/>
                <w:color w:val="auto"/>
                <w:szCs w:val="21"/>
              </w:rPr>
            </w:pPr>
            <w:r>
              <w:rPr>
                <w:rFonts w:hint="eastAsia" w:ascii="宋体" w:hAnsi="宋体" w:eastAsia="宋体" w:cs="宋体"/>
                <w:color w:val="auto"/>
                <w:szCs w:val="21"/>
              </w:rPr>
              <w:t>不锈钢304</w:t>
            </w:r>
          </w:p>
        </w:tc>
        <w:tc>
          <w:tcPr>
            <w:tcW w:w="604" w:type="dxa"/>
            <w:tcBorders>
              <w:top w:val="nil"/>
              <w:left w:val="single" w:color="000000" w:sz="4" w:space="0"/>
              <w:bottom w:val="single" w:color="000000" w:sz="4" w:space="0"/>
              <w:right w:val="single" w:color="000000" w:sz="4" w:space="0"/>
            </w:tcBorders>
            <w:vAlign w:val="center"/>
          </w:tcPr>
          <w:p w14:paraId="60F72E93">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26834AD6">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50B33DDB">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43FC9297">
            <w:pPr>
              <w:jc w:val="center"/>
              <w:rPr>
                <w:rFonts w:ascii="宋体" w:hAnsi="宋体" w:eastAsia="宋体" w:cs="宋体"/>
                <w:color w:val="auto"/>
                <w:szCs w:val="21"/>
              </w:rPr>
            </w:pPr>
          </w:p>
        </w:tc>
      </w:tr>
      <w:tr w14:paraId="76F79E3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21397D26">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60</w:t>
            </w:r>
          </w:p>
        </w:tc>
        <w:tc>
          <w:tcPr>
            <w:tcW w:w="1980" w:type="dxa"/>
            <w:tcBorders>
              <w:top w:val="nil"/>
              <w:left w:val="single" w:color="000000" w:sz="4" w:space="0"/>
              <w:bottom w:val="single" w:color="000000" w:sz="4" w:space="0"/>
              <w:right w:val="single" w:color="000000" w:sz="4" w:space="0"/>
            </w:tcBorders>
            <w:vAlign w:val="center"/>
          </w:tcPr>
          <w:p w14:paraId="7C4F63B9">
            <w:pPr>
              <w:jc w:val="center"/>
              <w:rPr>
                <w:rFonts w:ascii="宋体" w:hAnsi="宋体" w:eastAsia="宋体" w:cs="宋体"/>
                <w:color w:val="auto"/>
                <w:szCs w:val="21"/>
              </w:rPr>
            </w:pPr>
            <w:r>
              <w:rPr>
                <w:rFonts w:hint="eastAsia" w:ascii="宋体" w:hAnsi="宋体" w:eastAsia="宋体" w:cs="宋体"/>
                <w:color w:val="auto"/>
                <w:szCs w:val="21"/>
              </w:rPr>
              <w:t>不锈钢浮球阀</w:t>
            </w:r>
          </w:p>
        </w:tc>
        <w:tc>
          <w:tcPr>
            <w:tcW w:w="1604" w:type="dxa"/>
            <w:tcBorders>
              <w:top w:val="nil"/>
              <w:left w:val="single" w:color="000000" w:sz="4" w:space="0"/>
              <w:bottom w:val="single" w:color="000000" w:sz="4" w:space="0"/>
              <w:right w:val="single" w:color="000000" w:sz="4" w:space="0"/>
            </w:tcBorders>
            <w:vAlign w:val="center"/>
          </w:tcPr>
          <w:p w14:paraId="4135BE52">
            <w:pPr>
              <w:jc w:val="center"/>
              <w:rPr>
                <w:rFonts w:ascii="宋体" w:hAnsi="宋体" w:eastAsia="宋体" w:cs="宋体"/>
                <w:color w:val="auto"/>
                <w:szCs w:val="21"/>
              </w:rPr>
            </w:pPr>
            <w:r>
              <w:rPr>
                <w:rFonts w:hint="eastAsia" w:ascii="宋体" w:hAnsi="宋体" w:eastAsia="宋体" w:cs="宋体"/>
                <w:color w:val="auto"/>
                <w:szCs w:val="21"/>
              </w:rPr>
              <w:t>DN32</w:t>
            </w:r>
          </w:p>
        </w:tc>
        <w:tc>
          <w:tcPr>
            <w:tcW w:w="2472" w:type="dxa"/>
            <w:tcBorders>
              <w:top w:val="nil"/>
              <w:left w:val="single" w:color="000000" w:sz="4" w:space="0"/>
              <w:bottom w:val="single" w:color="000000" w:sz="4" w:space="0"/>
              <w:right w:val="single" w:color="000000" w:sz="4" w:space="0"/>
            </w:tcBorders>
            <w:vAlign w:val="center"/>
          </w:tcPr>
          <w:p w14:paraId="4F85D765">
            <w:pPr>
              <w:jc w:val="left"/>
              <w:rPr>
                <w:rFonts w:ascii="宋体" w:hAnsi="宋体" w:eastAsia="宋体" w:cs="宋体"/>
                <w:color w:val="auto"/>
                <w:szCs w:val="21"/>
              </w:rPr>
            </w:pPr>
            <w:r>
              <w:rPr>
                <w:rFonts w:hint="eastAsia" w:ascii="宋体" w:hAnsi="宋体" w:eastAsia="宋体" w:cs="宋体"/>
                <w:color w:val="auto"/>
                <w:szCs w:val="21"/>
              </w:rPr>
              <w:t>不锈钢304</w:t>
            </w:r>
          </w:p>
        </w:tc>
        <w:tc>
          <w:tcPr>
            <w:tcW w:w="604" w:type="dxa"/>
            <w:tcBorders>
              <w:top w:val="nil"/>
              <w:left w:val="single" w:color="000000" w:sz="4" w:space="0"/>
              <w:bottom w:val="single" w:color="000000" w:sz="4" w:space="0"/>
              <w:right w:val="single" w:color="000000" w:sz="4" w:space="0"/>
            </w:tcBorders>
            <w:vAlign w:val="center"/>
          </w:tcPr>
          <w:p w14:paraId="4207AD10">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4032B53A">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2FEA34FA">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4EBDDFE4">
            <w:pPr>
              <w:jc w:val="center"/>
              <w:rPr>
                <w:rFonts w:ascii="宋体" w:hAnsi="宋体" w:eastAsia="宋体" w:cs="宋体"/>
                <w:color w:val="auto"/>
                <w:szCs w:val="21"/>
              </w:rPr>
            </w:pPr>
          </w:p>
        </w:tc>
      </w:tr>
      <w:tr w14:paraId="4F137F1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7FCF0E3F">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61</w:t>
            </w:r>
          </w:p>
        </w:tc>
        <w:tc>
          <w:tcPr>
            <w:tcW w:w="1980" w:type="dxa"/>
            <w:tcBorders>
              <w:top w:val="nil"/>
              <w:left w:val="single" w:color="000000" w:sz="4" w:space="0"/>
              <w:bottom w:val="single" w:color="000000" w:sz="4" w:space="0"/>
              <w:right w:val="single" w:color="000000" w:sz="4" w:space="0"/>
            </w:tcBorders>
            <w:vAlign w:val="center"/>
          </w:tcPr>
          <w:p w14:paraId="0464B642">
            <w:pPr>
              <w:jc w:val="center"/>
              <w:rPr>
                <w:rFonts w:ascii="宋体" w:hAnsi="宋体" w:eastAsia="宋体" w:cs="宋体"/>
                <w:color w:val="auto"/>
                <w:szCs w:val="21"/>
              </w:rPr>
            </w:pPr>
            <w:r>
              <w:rPr>
                <w:rFonts w:hint="eastAsia" w:ascii="宋体" w:hAnsi="宋体" w:eastAsia="宋体" w:cs="宋体"/>
                <w:color w:val="auto"/>
                <w:szCs w:val="21"/>
              </w:rPr>
              <w:t>初效过滤袋/G3</w:t>
            </w:r>
          </w:p>
        </w:tc>
        <w:tc>
          <w:tcPr>
            <w:tcW w:w="1604" w:type="dxa"/>
            <w:tcBorders>
              <w:top w:val="nil"/>
              <w:left w:val="single" w:color="000000" w:sz="4" w:space="0"/>
              <w:bottom w:val="single" w:color="000000" w:sz="4" w:space="0"/>
              <w:right w:val="single" w:color="000000" w:sz="4" w:space="0"/>
            </w:tcBorders>
            <w:vAlign w:val="center"/>
          </w:tcPr>
          <w:p w14:paraId="78D0F1AA">
            <w:pPr>
              <w:jc w:val="center"/>
              <w:rPr>
                <w:rFonts w:ascii="宋体" w:hAnsi="宋体" w:eastAsia="宋体" w:cs="宋体"/>
                <w:color w:val="auto"/>
                <w:szCs w:val="21"/>
              </w:rPr>
            </w:pPr>
            <w:r>
              <w:rPr>
                <w:rFonts w:hint="eastAsia" w:ascii="宋体" w:hAnsi="宋体" w:eastAsia="宋体" w:cs="宋体"/>
                <w:color w:val="auto"/>
                <w:szCs w:val="21"/>
              </w:rPr>
              <w:t>400*470*400*5</w:t>
            </w:r>
          </w:p>
        </w:tc>
        <w:tc>
          <w:tcPr>
            <w:tcW w:w="2472" w:type="dxa"/>
            <w:tcBorders>
              <w:top w:val="nil"/>
              <w:left w:val="single" w:color="000000" w:sz="4" w:space="0"/>
              <w:bottom w:val="single" w:color="000000" w:sz="4" w:space="0"/>
              <w:right w:val="single" w:color="000000" w:sz="4" w:space="0"/>
            </w:tcBorders>
            <w:vAlign w:val="center"/>
          </w:tcPr>
          <w:p w14:paraId="4444E828">
            <w:pPr>
              <w:jc w:val="left"/>
              <w:rPr>
                <w:rFonts w:ascii="宋体" w:hAnsi="宋体" w:eastAsia="宋体" w:cs="宋体"/>
                <w:color w:val="auto"/>
                <w:szCs w:val="21"/>
              </w:rPr>
            </w:pPr>
            <w:r>
              <w:rPr>
                <w:rFonts w:hint="eastAsia" w:ascii="宋体" w:hAnsi="宋体" w:eastAsia="宋体" w:cs="宋体"/>
                <w:color w:val="auto"/>
                <w:szCs w:val="21"/>
              </w:rPr>
              <w:t>1.0铝合金外框；初阻力：50Pa @2.5m/s效率等级：(EN779)计数效率40</w:t>
            </w:r>
            <w:r>
              <w:rPr>
                <w:rFonts w:hint="eastAsia" w:ascii="宋体" w:hAnsi="宋体" w:eastAsia="宋体" w:cs="宋体"/>
                <w:color w:val="auto"/>
                <w:szCs w:val="21"/>
                <w:lang w:eastAsia="zh-CN"/>
              </w:rPr>
              <w:t>%～</w:t>
            </w:r>
            <w:r>
              <w:rPr>
                <w:rFonts w:hint="eastAsia" w:ascii="宋体" w:hAnsi="宋体" w:eastAsia="宋体" w:cs="宋体"/>
                <w:color w:val="auto"/>
                <w:szCs w:val="21"/>
              </w:rPr>
              <w:t>60%</w:t>
            </w:r>
          </w:p>
        </w:tc>
        <w:tc>
          <w:tcPr>
            <w:tcW w:w="604" w:type="dxa"/>
            <w:tcBorders>
              <w:top w:val="nil"/>
              <w:left w:val="single" w:color="000000" w:sz="4" w:space="0"/>
              <w:bottom w:val="single" w:color="000000" w:sz="4" w:space="0"/>
              <w:right w:val="single" w:color="000000" w:sz="4" w:space="0"/>
            </w:tcBorders>
            <w:vAlign w:val="center"/>
          </w:tcPr>
          <w:p w14:paraId="2DAF3053">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53EF5592">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3A56E16E">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0A94DDF1">
            <w:pPr>
              <w:jc w:val="center"/>
              <w:rPr>
                <w:rFonts w:ascii="宋体" w:hAnsi="宋体" w:eastAsia="宋体" w:cs="宋体"/>
                <w:color w:val="auto"/>
                <w:szCs w:val="21"/>
              </w:rPr>
            </w:pPr>
          </w:p>
        </w:tc>
      </w:tr>
      <w:tr w14:paraId="1212E91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548E1152">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62</w:t>
            </w:r>
          </w:p>
        </w:tc>
        <w:tc>
          <w:tcPr>
            <w:tcW w:w="1980" w:type="dxa"/>
            <w:tcBorders>
              <w:top w:val="nil"/>
              <w:left w:val="single" w:color="000000" w:sz="4" w:space="0"/>
              <w:bottom w:val="single" w:color="000000" w:sz="4" w:space="0"/>
              <w:right w:val="single" w:color="000000" w:sz="4" w:space="0"/>
            </w:tcBorders>
            <w:vAlign w:val="center"/>
          </w:tcPr>
          <w:p w14:paraId="3A7CEF8D">
            <w:pPr>
              <w:jc w:val="center"/>
              <w:rPr>
                <w:rFonts w:ascii="宋体" w:hAnsi="宋体" w:eastAsia="宋体" w:cs="宋体"/>
                <w:color w:val="auto"/>
                <w:szCs w:val="21"/>
              </w:rPr>
            </w:pPr>
            <w:r>
              <w:rPr>
                <w:rFonts w:hint="eastAsia" w:ascii="宋体" w:hAnsi="宋体" w:eastAsia="宋体" w:cs="宋体"/>
                <w:color w:val="auto"/>
                <w:szCs w:val="21"/>
              </w:rPr>
              <w:t>中效袋式过滤器/F7</w:t>
            </w:r>
          </w:p>
        </w:tc>
        <w:tc>
          <w:tcPr>
            <w:tcW w:w="1604" w:type="dxa"/>
            <w:tcBorders>
              <w:top w:val="nil"/>
              <w:left w:val="single" w:color="000000" w:sz="4" w:space="0"/>
              <w:bottom w:val="single" w:color="000000" w:sz="4" w:space="0"/>
              <w:right w:val="single" w:color="000000" w:sz="4" w:space="0"/>
            </w:tcBorders>
            <w:vAlign w:val="center"/>
          </w:tcPr>
          <w:p w14:paraId="5B2B5EE1">
            <w:pPr>
              <w:jc w:val="center"/>
              <w:rPr>
                <w:rFonts w:ascii="宋体" w:hAnsi="宋体" w:eastAsia="宋体" w:cs="宋体"/>
                <w:color w:val="auto"/>
                <w:szCs w:val="21"/>
              </w:rPr>
            </w:pPr>
            <w:r>
              <w:rPr>
                <w:rFonts w:hint="eastAsia" w:ascii="宋体" w:hAnsi="宋体" w:eastAsia="宋体" w:cs="宋体"/>
                <w:color w:val="auto"/>
                <w:szCs w:val="21"/>
              </w:rPr>
              <w:t>400*470*400*5</w:t>
            </w:r>
          </w:p>
        </w:tc>
        <w:tc>
          <w:tcPr>
            <w:tcW w:w="2472" w:type="dxa"/>
            <w:tcBorders>
              <w:top w:val="nil"/>
              <w:left w:val="single" w:color="000000" w:sz="4" w:space="0"/>
              <w:bottom w:val="single" w:color="000000" w:sz="4" w:space="0"/>
              <w:right w:val="single" w:color="000000" w:sz="4" w:space="0"/>
            </w:tcBorders>
            <w:vAlign w:val="center"/>
          </w:tcPr>
          <w:p w14:paraId="316BB004">
            <w:pPr>
              <w:jc w:val="left"/>
              <w:rPr>
                <w:rFonts w:ascii="宋体" w:hAnsi="宋体" w:eastAsia="宋体" w:cs="宋体"/>
                <w:color w:val="auto"/>
                <w:szCs w:val="21"/>
              </w:rPr>
            </w:pPr>
            <w:r>
              <w:rPr>
                <w:rFonts w:hint="eastAsia" w:ascii="宋体" w:hAnsi="宋体" w:eastAsia="宋体" w:cs="宋体"/>
                <w:color w:val="auto"/>
                <w:szCs w:val="21"/>
              </w:rPr>
              <w:t>1.0铝合金外框；初阻力：53Pa @2.5m/s效率等级：(EN779)计数效率80</w:t>
            </w:r>
            <w:r>
              <w:rPr>
                <w:rFonts w:hint="eastAsia" w:ascii="宋体" w:hAnsi="宋体" w:eastAsia="宋体" w:cs="宋体"/>
                <w:color w:val="auto"/>
                <w:szCs w:val="21"/>
                <w:lang w:eastAsia="zh-CN"/>
              </w:rPr>
              <w:t>%～</w:t>
            </w:r>
            <w:r>
              <w:rPr>
                <w:rFonts w:hint="eastAsia" w:ascii="宋体" w:hAnsi="宋体" w:eastAsia="宋体" w:cs="宋体"/>
                <w:color w:val="auto"/>
                <w:szCs w:val="21"/>
              </w:rPr>
              <w:t>90%</w:t>
            </w:r>
          </w:p>
        </w:tc>
        <w:tc>
          <w:tcPr>
            <w:tcW w:w="604" w:type="dxa"/>
            <w:tcBorders>
              <w:top w:val="nil"/>
              <w:left w:val="single" w:color="000000" w:sz="4" w:space="0"/>
              <w:bottom w:val="single" w:color="000000" w:sz="4" w:space="0"/>
              <w:right w:val="single" w:color="000000" w:sz="4" w:space="0"/>
            </w:tcBorders>
            <w:vAlign w:val="center"/>
          </w:tcPr>
          <w:p w14:paraId="53A038B8">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524C7B08">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53C08B46">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507BFD4A">
            <w:pPr>
              <w:jc w:val="center"/>
              <w:rPr>
                <w:rFonts w:ascii="宋体" w:hAnsi="宋体" w:eastAsia="宋体" w:cs="宋体"/>
                <w:color w:val="auto"/>
                <w:szCs w:val="21"/>
              </w:rPr>
            </w:pPr>
          </w:p>
        </w:tc>
      </w:tr>
      <w:tr w14:paraId="3472371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3E65616E">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63</w:t>
            </w:r>
          </w:p>
        </w:tc>
        <w:tc>
          <w:tcPr>
            <w:tcW w:w="1980" w:type="dxa"/>
            <w:tcBorders>
              <w:top w:val="nil"/>
              <w:left w:val="single" w:color="000000" w:sz="4" w:space="0"/>
              <w:bottom w:val="single" w:color="000000" w:sz="4" w:space="0"/>
              <w:right w:val="single" w:color="000000" w:sz="4" w:space="0"/>
            </w:tcBorders>
            <w:vAlign w:val="center"/>
          </w:tcPr>
          <w:p w14:paraId="31997E16">
            <w:pPr>
              <w:jc w:val="center"/>
              <w:rPr>
                <w:rFonts w:ascii="宋体" w:hAnsi="宋体" w:eastAsia="宋体" w:cs="宋体"/>
                <w:color w:val="auto"/>
                <w:szCs w:val="21"/>
              </w:rPr>
            </w:pPr>
            <w:r>
              <w:rPr>
                <w:rFonts w:hint="eastAsia" w:ascii="宋体" w:hAnsi="宋体" w:eastAsia="宋体" w:cs="宋体"/>
                <w:color w:val="auto"/>
                <w:szCs w:val="21"/>
              </w:rPr>
              <w:t>盘管风机电机支架</w:t>
            </w:r>
          </w:p>
        </w:tc>
        <w:tc>
          <w:tcPr>
            <w:tcW w:w="1604" w:type="dxa"/>
            <w:tcBorders>
              <w:top w:val="nil"/>
              <w:left w:val="single" w:color="000000" w:sz="4" w:space="0"/>
              <w:bottom w:val="single" w:color="000000" w:sz="4" w:space="0"/>
              <w:right w:val="single" w:color="000000" w:sz="4" w:space="0"/>
            </w:tcBorders>
            <w:vAlign w:val="center"/>
          </w:tcPr>
          <w:p w14:paraId="26D3C7CA">
            <w:pPr>
              <w:jc w:val="center"/>
              <w:rPr>
                <w:rFonts w:ascii="宋体" w:hAnsi="宋体" w:eastAsia="宋体" w:cs="宋体"/>
                <w:color w:val="auto"/>
                <w:szCs w:val="21"/>
              </w:rPr>
            </w:pPr>
            <w:r>
              <w:rPr>
                <w:rFonts w:hint="eastAsia" w:ascii="宋体" w:hAnsi="宋体" w:eastAsia="宋体" w:cs="宋体"/>
                <w:color w:val="auto"/>
                <w:szCs w:val="21"/>
              </w:rPr>
              <w:t>H-H001（含防震胶）</w:t>
            </w:r>
          </w:p>
        </w:tc>
        <w:tc>
          <w:tcPr>
            <w:tcW w:w="2472" w:type="dxa"/>
            <w:tcBorders>
              <w:top w:val="nil"/>
              <w:left w:val="single" w:color="000000" w:sz="4" w:space="0"/>
              <w:bottom w:val="single" w:color="000000" w:sz="4" w:space="0"/>
              <w:right w:val="single" w:color="000000" w:sz="4" w:space="0"/>
            </w:tcBorders>
            <w:vAlign w:val="center"/>
          </w:tcPr>
          <w:p w14:paraId="077DE33D">
            <w:pPr>
              <w:jc w:val="left"/>
              <w:rPr>
                <w:rFonts w:ascii="宋体" w:hAnsi="宋体" w:eastAsia="宋体" w:cs="宋体"/>
                <w:color w:val="auto"/>
                <w:szCs w:val="21"/>
              </w:rPr>
            </w:pPr>
            <w:r>
              <w:rPr>
                <w:rFonts w:hint="eastAsia" w:ascii="宋体" w:hAnsi="宋体" w:eastAsia="宋体" w:cs="宋体"/>
                <w:color w:val="auto"/>
                <w:szCs w:val="21"/>
              </w:rPr>
              <w:t>材质：镀锌钢板，厚度：2mm</w:t>
            </w:r>
          </w:p>
        </w:tc>
        <w:tc>
          <w:tcPr>
            <w:tcW w:w="604" w:type="dxa"/>
            <w:tcBorders>
              <w:top w:val="nil"/>
              <w:left w:val="single" w:color="000000" w:sz="4" w:space="0"/>
              <w:bottom w:val="single" w:color="000000" w:sz="4" w:space="0"/>
              <w:right w:val="single" w:color="000000" w:sz="4" w:space="0"/>
            </w:tcBorders>
            <w:vAlign w:val="center"/>
          </w:tcPr>
          <w:p w14:paraId="219179A3">
            <w:pPr>
              <w:jc w:val="center"/>
              <w:rPr>
                <w:rFonts w:ascii="宋体" w:hAnsi="宋体" w:eastAsia="宋体" w:cs="宋体"/>
                <w:color w:val="auto"/>
                <w:szCs w:val="21"/>
              </w:rPr>
            </w:pPr>
            <w:r>
              <w:rPr>
                <w:rFonts w:hint="eastAsia" w:ascii="宋体" w:hAnsi="宋体" w:eastAsia="宋体" w:cs="宋体"/>
                <w:color w:val="auto"/>
                <w:szCs w:val="21"/>
              </w:rPr>
              <w:t>套</w:t>
            </w:r>
          </w:p>
        </w:tc>
        <w:tc>
          <w:tcPr>
            <w:tcW w:w="880" w:type="dxa"/>
            <w:tcBorders>
              <w:top w:val="nil"/>
              <w:left w:val="single" w:color="000000" w:sz="4" w:space="0"/>
              <w:bottom w:val="single" w:color="000000" w:sz="4" w:space="0"/>
              <w:right w:val="single" w:color="000000" w:sz="4" w:space="0"/>
            </w:tcBorders>
            <w:vAlign w:val="center"/>
          </w:tcPr>
          <w:p w14:paraId="31E9BD76">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0BCD9CFA">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7970A041">
            <w:pPr>
              <w:jc w:val="center"/>
              <w:rPr>
                <w:rFonts w:ascii="宋体" w:hAnsi="宋体" w:eastAsia="宋体" w:cs="宋体"/>
                <w:color w:val="auto"/>
                <w:szCs w:val="21"/>
              </w:rPr>
            </w:pPr>
          </w:p>
        </w:tc>
      </w:tr>
      <w:tr w14:paraId="1E14BA9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793C4745">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64</w:t>
            </w:r>
          </w:p>
        </w:tc>
        <w:tc>
          <w:tcPr>
            <w:tcW w:w="1980" w:type="dxa"/>
            <w:tcBorders>
              <w:top w:val="nil"/>
              <w:left w:val="single" w:color="000000" w:sz="4" w:space="0"/>
              <w:bottom w:val="single" w:color="000000" w:sz="4" w:space="0"/>
              <w:right w:val="single" w:color="000000" w:sz="4" w:space="0"/>
            </w:tcBorders>
            <w:vAlign w:val="center"/>
          </w:tcPr>
          <w:p w14:paraId="3963A980">
            <w:pPr>
              <w:jc w:val="center"/>
              <w:rPr>
                <w:rFonts w:ascii="宋体" w:hAnsi="宋体" w:eastAsia="宋体" w:cs="宋体"/>
                <w:color w:val="auto"/>
                <w:szCs w:val="21"/>
              </w:rPr>
            </w:pPr>
            <w:r>
              <w:rPr>
                <w:rFonts w:hint="eastAsia" w:ascii="宋体" w:hAnsi="宋体" w:eastAsia="宋体" w:cs="宋体"/>
                <w:color w:val="auto"/>
                <w:szCs w:val="21"/>
              </w:rPr>
              <w:t>方形散流器</w:t>
            </w:r>
          </w:p>
        </w:tc>
        <w:tc>
          <w:tcPr>
            <w:tcW w:w="1604" w:type="dxa"/>
            <w:tcBorders>
              <w:top w:val="nil"/>
              <w:left w:val="single" w:color="000000" w:sz="4" w:space="0"/>
              <w:bottom w:val="single" w:color="000000" w:sz="4" w:space="0"/>
              <w:right w:val="single" w:color="000000" w:sz="4" w:space="0"/>
            </w:tcBorders>
            <w:vAlign w:val="center"/>
          </w:tcPr>
          <w:p w14:paraId="63A5324B">
            <w:pPr>
              <w:jc w:val="center"/>
              <w:rPr>
                <w:rFonts w:ascii="宋体" w:hAnsi="宋体" w:eastAsia="宋体" w:cs="宋体"/>
                <w:color w:val="auto"/>
                <w:szCs w:val="21"/>
              </w:rPr>
            </w:pPr>
            <w:r>
              <w:rPr>
                <w:rFonts w:hint="eastAsia" w:ascii="宋体" w:hAnsi="宋体" w:eastAsia="宋体" w:cs="宋体"/>
                <w:color w:val="auto"/>
                <w:szCs w:val="21"/>
              </w:rPr>
              <w:t>480*480</w:t>
            </w:r>
          </w:p>
        </w:tc>
        <w:tc>
          <w:tcPr>
            <w:tcW w:w="2472" w:type="dxa"/>
            <w:tcBorders>
              <w:top w:val="nil"/>
              <w:left w:val="single" w:color="000000" w:sz="4" w:space="0"/>
              <w:bottom w:val="single" w:color="000000" w:sz="4" w:space="0"/>
              <w:right w:val="single" w:color="000000" w:sz="4" w:space="0"/>
            </w:tcBorders>
            <w:vAlign w:val="center"/>
          </w:tcPr>
          <w:p w14:paraId="61CDEED6">
            <w:pPr>
              <w:jc w:val="left"/>
              <w:rPr>
                <w:rFonts w:ascii="宋体" w:hAnsi="宋体" w:eastAsia="宋体" w:cs="宋体"/>
                <w:color w:val="auto"/>
                <w:szCs w:val="21"/>
              </w:rPr>
            </w:pPr>
            <w:r>
              <w:rPr>
                <w:rFonts w:hint="eastAsia" w:ascii="宋体" w:hAnsi="宋体" w:eastAsia="宋体" w:cs="宋体"/>
                <w:color w:val="auto"/>
                <w:szCs w:val="21"/>
              </w:rPr>
              <w:t>长：480mm 宽：480mm</w:t>
            </w:r>
          </w:p>
        </w:tc>
        <w:tc>
          <w:tcPr>
            <w:tcW w:w="604" w:type="dxa"/>
            <w:tcBorders>
              <w:top w:val="nil"/>
              <w:left w:val="single" w:color="000000" w:sz="4" w:space="0"/>
              <w:bottom w:val="single" w:color="000000" w:sz="4" w:space="0"/>
              <w:right w:val="single" w:color="000000" w:sz="4" w:space="0"/>
            </w:tcBorders>
            <w:vAlign w:val="center"/>
          </w:tcPr>
          <w:p w14:paraId="73FA8D47">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3622DBDE">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7AD69100">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6B8ABC89">
            <w:pPr>
              <w:jc w:val="center"/>
              <w:rPr>
                <w:rFonts w:ascii="宋体" w:hAnsi="宋体" w:eastAsia="宋体" w:cs="宋体"/>
                <w:color w:val="auto"/>
                <w:szCs w:val="21"/>
              </w:rPr>
            </w:pPr>
          </w:p>
        </w:tc>
      </w:tr>
      <w:tr w14:paraId="18634C0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369C8262">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65</w:t>
            </w:r>
          </w:p>
        </w:tc>
        <w:tc>
          <w:tcPr>
            <w:tcW w:w="1980" w:type="dxa"/>
            <w:tcBorders>
              <w:top w:val="nil"/>
              <w:left w:val="single" w:color="000000" w:sz="4" w:space="0"/>
              <w:bottom w:val="single" w:color="000000" w:sz="4" w:space="0"/>
              <w:right w:val="single" w:color="000000" w:sz="4" w:space="0"/>
            </w:tcBorders>
            <w:vAlign w:val="center"/>
          </w:tcPr>
          <w:p w14:paraId="1934E7DE">
            <w:pPr>
              <w:jc w:val="center"/>
              <w:rPr>
                <w:rFonts w:ascii="宋体" w:hAnsi="宋体" w:eastAsia="宋体" w:cs="宋体"/>
                <w:color w:val="auto"/>
                <w:szCs w:val="21"/>
              </w:rPr>
            </w:pPr>
            <w:r>
              <w:rPr>
                <w:rFonts w:hint="eastAsia" w:ascii="宋体" w:hAnsi="宋体" w:eastAsia="宋体" w:cs="宋体"/>
                <w:color w:val="auto"/>
                <w:szCs w:val="21"/>
              </w:rPr>
              <w:t>方形散流器</w:t>
            </w:r>
          </w:p>
        </w:tc>
        <w:tc>
          <w:tcPr>
            <w:tcW w:w="1604" w:type="dxa"/>
            <w:tcBorders>
              <w:top w:val="nil"/>
              <w:left w:val="single" w:color="000000" w:sz="4" w:space="0"/>
              <w:bottom w:val="single" w:color="000000" w:sz="4" w:space="0"/>
              <w:right w:val="single" w:color="000000" w:sz="4" w:space="0"/>
            </w:tcBorders>
            <w:vAlign w:val="center"/>
          </w:tcPr>
          <w:p w14:paraId="44310615">
            <w:pPr>
              <w:jc w:val="center"/>
              <w:rPr>
                <w:rFonts w:ascii="宋体" w:hAnsi="宋体" w:eastAsia="宋体" w:cs="宋体"/>
                <w:color w:val="auto"/>
                <w:szCs w:val="21"/>
              </w:rPr>
            </w:pPr>
            <w:r>
              <w:rPr>
                <w:rFonts w:hint="eastAsia" w:ascii="宋体" w:hAnsi="宋体" w:eastAsia="宋体" w:cs="宋体"/>
                <w:color w:val="auto"/>
                <w:szCs w:val="21"/>
              </w:rPr>
              <w:t>395*395</w:t>
            </w:r>
          </w:p>
        </w:tc>
        <w:tc>
          <w:tcPr>
            <w:tcW w:w="2472" w:type="dxa"/>
            <w:tcBorders>
              <w:top w:val="nil"/>
              <w:left w:val="single" w:color="000000" w:sz="4" w:space="0"/>
              <w:bottom w:val="single" w:color="000000" w:sz="4" w:space="0"/>
              <w:right w:val="single" w:color="000000" w:sz="4" w:space="0"/>
            </w:tcBorders>
            <w:vAlign w:val="center"/>
          </w:tcPr>
          <w:p w14:paraId="565E0924">
            <w:pPr>
              <w:jc w:val="left"/>
              <w:rPr>
                <w:rFonts w:ascii="宋体" w:hAnsi="宋体" w:eastAsia="宋体" w:cs="宋体"/>
                <w:color w:val="auto"/>
                <w:szCs w:val="21"/>
              </w:rPr>
            </w:pPr>
            <w:r>
              <w:rPr>
                <w:rFonts w:hint="eastAsia" w:ascii="宋体" w:hAnsi="宋体" w:eastAsia="宋体" w:cs="宋体"/>
                <w:color w:val="auto"/>
                <w:szCs w:val="21"/>
              </w:rPr>
              <w:t>长：395mm 宽：395mm</w:t>
            </w:r>
          </w:p>
        </w:tc>
        <w:tc>
          <w:tcPr>
            <w:tcW w:w="604" w:type="dxa"/>
            <w:tcBorders>
              <w:top w:val="nil"/>
              <w:left w:val="single" w:color="000000" w:sz="4" w:space="0"/>
              <w:bottom w:val="single" w:color="000000" w:sz="4" w:space="0"/>
              <w:right w:val="single" w:color="000000" w:sz="4" w:space="0"/>
            </w:tcBorders>
            <w:vAlign w:val="center"/>
          </w:tcPr>
          <w:p w14:paraId="2EE7172F">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098DB73C">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58F83695">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16B728E0">
            <w:pPr>
              <w:jc w:val="center"/>
              <w:rPr>
                <w:rFonts w:ascii="宋体" w:hAnsi="宋体" w:eastAsia="宋体" w:cs="宋体"/>
                <w:color w:val="auto"/>
                <w:szCs w:val="21"/>
              </w:rPr>
            </w:pPr>
          </w:p>
        </w:tc>
      </w:tr>
      <w:tr w14:paraId="6C08467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2A4DABE4">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66</w:t>
            </w:r>
          </w:p>
        </w:tc>
        <w:tc>
          <w:tcPr>
            <w:tcW w:w="1980" w:type="dxa"/>
            <w:tcBorders>
              <w:top w:val="nil"/>
              <w:left w:val="single" w:color="000000" w:sz="4" w:space="0"/>
              <w:bottom w:val="single" w:color="000000" w:sz="4" w:space="0"/>
              <w:right w:val="single" w:color="000000" w:sz="4" w:space="0"/>
            </w:tcBorders>
            <w:vAlign w:val="center"/>
          </w:tcPr>
          <w:p w14:paraId="3033DA0A">
            <w:pPr>
              <w:jc w:val="center"/>
              <w:rPr>
                <w:rFonts w:ascii="宋体" w:hAnsi="宋体" w:eastAsia="宋体" w:cs="宋体"/>
                <w:color w:val="auto"/>
                <w:szCs w:val="21"/>
              </w:rPr>
            </w:pPr>
            <w:r>
              <w:rPr>
                <w:rFonts w:hint="eastAsia" w:ascii="宋体" w:hAnsi="宋体" w:eastAsia="宋体" w:cs="宋体"/>
                <w:color w:val="auto"/>
                <w:szCs w:val="21"/>
              </w:rPr>
              <w:t>方形散流器</w:t>
            </w:r>
          </w:p>
        </w:tc>
        <w:tc>
          <w:tcPr>
            <w:tcW w:w="1604" w:type="dxa"/>
            <w:tcBorders>
              <w:top w:val="nil"/>
              <w:left w:val="single" w:color="000000" w:sz="4" w:space="0"/>
              <w:bottom w:val="single" w:color="000000" w:sz="4" w:space="0"/>
              <w:right w:val="single" w:color="000000" w:sz="4" w:space="0"/>
            </w:tcBorders>
            <w:vAlign w:val="center"/>
          </w:tcPr>
          <w:p w14:paraId="23A46174">
            <w:pPr>
              <w:jc w:val="center"/>
              <w:rPr>
                <w:rFonts w:ascii="宋体" w:hAnsi="宋体" w:eastAsia="宋体" w:cs="宋体"/>
                <w:color w:val="auto"/>
                <w:szCs w:val="21"/>
              </w:rPr>
            </w:pPr>
            <w:r>
              <w:rPr>
                <w:rFonts w:hint="eastAsia" w:ascii="宋体" w:hAnsi="宋体" w:eastAsia="宋体" w:cs="宋体"/>
                <w:color w:val="auto"/>
                <w:szCs w:val="21"/>
              </w:rPr>
              <w:t>290*290</w:t>
            </w:r>
          </w:p>
        </w:tc>
        <w:tc>
          <w:tcPr>
            <w:tcW w:w="2472" w:type="dxa"/>
            <w:tcBorders>
              <w:top w:val="nil"/>
              <w:left w:val="single" w:color="000000" w:sz="4" w:space="0"/>
              <w:bottom w:val="single" w:color="000000" w:sz="4" w:space="0"/>
              <w:right w:val="single" w:color="000000" w:sz="4" w:space="0"/>
            </w:tcBorders>
            <w:vAlign w:val="center"/>
          </w:tcPr>
          <w:p w14:paraId="4E493944">
            <w:pPr>
              <w:jc w:val="left"/>
              <w:rPr>
                <w:rFonts w:ascii="宋体" w:hAnsi="宋体" w:eastAsia="宋体" w:cs="宋体"/>
                <w:color w:val="auto"/>
                <w:szCs w:val="21"/>
              </w:rPr>
            </w:pPr>
            <w:r>
              <w:rPr>
                <w:rFonts w:hint="eastAsia" w:ascii="宋体" w:hAnsi="宋体" w:eastAsia="宋体" w:cs="宋体"/>
                <w:color w:val="auto"/>
                <w:szCs w:val="21"/>
              </w:rPr>
              <w:t>长：290mm 宽：290mm</w:t>
            </w:r>
          </w:p>
        </w:tc>
        <w:tc>
          <w:tcPr>
            <w:tcW w:w="604" w:type="dxa"/>
            <w:tcBorders>
              <w:top w:val="nil"/>
              <w:left w:val="single" w:color="000000" w:sz="4" w:space="0"/>
              <w:bottom w:val="single" w:color="000000" w:sz="4" w:space="0"/>
              <w:right w:val="single" w:color="000000" w:sz="4" w:space="0"/>
            </w:tcBorders>
            <w:vAlign w:val="center"/>
          </w:tcPr>
          <w:p w14:paraId="20E6535B">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7887E056">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719A8159">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1FD84930">
            <w:pPr>
              <w:jc w:val="center"/>
              <w:rPr>
                <w:rFonts w:ascii="宋体" w:hAnsi="宋体" w:eastAsia="宋体" w:cs="宋体"/>
                <w:color w:val="auto"/>
                <w:szCs w:val="21"/>
              </w:rPr>
            </w:pPr>
          </w:p>
        </w:tc>
      </w:tr>
      <w:tr w14:paraId="1385555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06" w:hRule="atLeast"/>
          <w:jc w:val="center"/>
        </w:trPr>
        <w:tc>
          <w:tcPr>
            <w:tcW w:w="674" w:type="dxa"/>
            <w:tcBorders>
              <w:top w:val="nil"/>
              <w:left w:val="single" w:color="000000" w:sz="4" w:space="0"/>
              <w:bottom w:val="single" w:color="auto" w:sz="4" w:space="0"/>
              <w:right w:val="single" w:color="000000" w:sz="4" w:space="0"/>
            </w:tcBorders>
            <w:shd w:val="clear" w:color="auto" w:fill="auto"/>
            <w:vAlign w:val="center"/>
          </w:tcPr>
          <w:p w14:paraId="2E2C17C9">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67</w:t>
            </w:r>
          </w:p>
        </w:tc>
        <w:tc>
          <w:tcPr>
            <w:tcW w:w="1980" w:type="dxa"/>
            <w:tcBorders>
              <w:top w:val="nil"/>
              <w:left w:val="single" w:color="000000" w:sz="4" w:space="0"/>
              <w:bottom w:val="single" w:color="auto" w:sz="4" w:space="0"/>
              <w:right w:val="single" w:color="000000" w:sz="4" w:space="0"/>
            </w:tcBorders>
            <w:vAlign w:val="center"/>
          </w:tcPr>
          <w:p w14:paraId="350B6FC4">
            <w:pPr>
              <w:jc w:val="center"/>
              <w:rPr>
                <w:rFonts w:ascii="宋体" w:hAnsi="宋体" w:eastAsia="宋体" w:cs="宋体"/>
                <w:color w:val="auto"/>
                <w:szCs w:val="21"/>
              </w:rPr>
            </w:pPr>
            <w:r>
              <w:rPr>
                <w:rFonts w:hint="eastAsia" w:ascii="宋体" w:hAnsi="宋体" w:eastAsia="宋体" w:cs="宋体"/>
                <w:color w:val="auto"/>
                <w:szCs w:val="21"/>
              </w:rPr>
              <w:t>轴承</w:t>
            </w:r>
          </w:p>
        </w:tc>
        <w:tc>
          <w:tcPr>
            <w:tcW w:w="1604" w:type="dxa"/>
            <w:tcBorders>
              <w:top w:val="nil"/>
              <w:left w:val="single" w:color="000000" w:sz="4" w:space="0"/>
              <w:bottom w:val="single" w:color="auto" w:sz="4" w:space="0"/>
              <w:right w:val="single" w:color="000000" w:sz="4" w:space="0"/>
            </w:tcBorders>
            <w:vAlign w:val="center"/>
          </w:tcPr>
          <w:p w14:paraId="029DD963">
            <w:pPr>
              <w:jc w:val="center"/>
              <w:rPr>
                <w:rFonts w:ascii="宋体" w:hAnsi="宋体" w:eastAsia="宋体" w:cs="宋体"/>
                <w:color w:val="auto"/>
                <w:szCs w:val="21"/>
              </w:rPr>
            </w:pPr>
            <w:r>
              <w:rPr>
                <w:rFonts w:hint="eastAsia" w:ascii="宋体" w:hAnsi="宋体" w:eastAsia="宋体" w:cs="宋体"/>
                <w:color w:val="auto"/>
                <w:szCs w:val="21"/>
              </w:rPr>
              <w:t>SKF-6309RZ</w:t>
            </w:r>
          </w:p>
        </w:tc>
        <w:tc>
          <w:tcPr>
            <w:tcW w:w="2472" w:type="dxa"/>
            <w:tcBorders>
              <w:top w:val="nil"/>
              <w:left w:val="single" w:color="000000" w:sz="4" w:space="0"/>
              <w:bottom w:val="single" w:color="auto" w:sz="4" w:space="0"/>
              <w:right w:val="single" w:color="000000" w:sz="4" w:space="0"/>
            </w:tcBorders>
            <w:vAlign w:val="center"/>
          </w:tcPr>
          <w:p w14:paraId="6EF90E19">
            <w:pPr>
              <w:jc w:val="left"/>
              <w:rPr>
                <w:rFonts w:ascii="宋体" w:hAnsi="宋体" w:eastAsia="宋体" w:cs="宋体"/>
                <w:color w:val="auto"/>
                <w:szCs w:val="21"/>
              </w:rPr>
            </w:pPr>
            <w:r>
              <w:rPr>
                <w:rFonts w:hint="eastAsia" w:ascii="宋体" w:hAnsi="宋体" w:eastAsia="宋体" w:cs="宋体"/>
                <w:color w:val="auto"/>
                <w:szCs w:val="21"/>
              </w:rPr>
              <w:t>SKF-6309RZ</w:t>
            </w:r>
          </w:p>
        </w:tc>
        <w:tc>
          <w:tcPr>
            <w:tcW w:w="604" w:type="dxa"/>
            <w:tcBorders>
              <w:top w:val="nil"/>
              <w:left w:val="single" w:color="000000" w:sz="4" w:space="0"/>
              <w:bottom w:val="single" w:color="auto" w:sz="4" w:space="0"/>
              <w:right w:val="single" w:color="000000" w:sz="4" w:space="0"/>
            </w:tcBorders>
            <w:vAlign w:val="center"/>
          </w:tcPr>
          <w:p w14:paraId="65163CC0">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auto" w:sz="4" w:space="0"/>
              <w:right w:val="single" w:color="000000" w:sz="4" w:space="0"/>
            </w:tcBorders>
            <w:vAlign w:val="center"/>
          </w:tcPr>
          <w:p w14:paraId="5DD842CD">
            <w:pPr>
              <w:jc w:val="center"/>
              <w:rPr>
                <w:rFonts w:ascii="宋体" w:hAnsi="宋体" w:eastAsia="宋体" w:cs="宋体"/>
                <w:color w:val="auto"/>
                <w:szCs w:val="21"/>
              </w:rPr>
            </w:pPr>
          </w:p>
        </w:tc>
        <w:tc>
          <w:tcPr>
            <w:tcW w:w="964" w:type="dxa"/>
            <w:tcBorders>
              <w:top w:val="nil"/>
              <w:left w:val="single" w:color="000000" w:sz="4" w:space="0"/>
              <w:bottom w:val="single" w:color="auto" w:sz="4" w:space="0"/>
              <w:right w:val="single" w:color="000000" w:sz="4" w:space="0"/>
            </w:tcBorders>
            <w:vAlign w:val="center"/>
          </w:tcPr>
          <w:p w14:paraId="759EB048">
            <w:pPr>
              <w:jc w:val="center"/>
              <w:rPr>
                <w:rFonts w:ascii="宋体" w:hAnsi="宋体" w:eastAsia="宋体" w:cs="宋体"/>
                <w:color w:val="auto"/>
                <w:szCs w:val="21"/>
              </w:rPr>
            </w:pPr>
          </w:p>
        </w:tc>
        <w:tc>
          <w:tcPr>
            <w:tcW w:w="1110" w:type="dxa"/>
            <w:tcBorders>
              <w:top w:val="nil"/>
              <w:left w:val="single" w:color="000000" w:sz="4" w:space="0"/>
              <w:bottom w:val="single" w:color="auto" w:sz="4" w:space="0"/>
              <w:right w:val="single" w:color="000000" w:sz="4" w:space="0"/>
            </w:tcBorders>
            <w:vAlign w:val="center"/>
          </w:tcPr>
          <w:p w14:paraId="35928E6B">
            <w:pPr>
              <w:jc w:val="center"/>
              <w:rPr>
                <w:rFonts w:ascii="宋体" w:hAnsi="宋体" w:eastAsia="宋体" w:cs="宋体"/>
                <w:color w:val="auto"/>
                <w:szCs w:val="21"/>
              </w:rPr>
            </w:pPr>
          </w:p>
        </w:tc>
      </w:tr>
      <w:tr w14:paraId="3639EA2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544C0EEF">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68</w:t>
            </w:r>
          </w:p>
        </w:tc>
        <w:tc>
          <w:tcPr>
            <w:tcW w:w="1980" w:type="dxa"/>
            <w:tcBorders>
              <w:top w:val="single" w:color="auto" w:sz="4" w:space="0"/>
              <w:left w:val="single" w:color="auto" w:sz="4" w:space="0"/>
              <w:bottom w:val="single" w:color="auto" w:sz="4" w:space="0"/>
              <w:right w:val="single" w:color="auto" w:sz="4" w:space="0"/>
            </w:tcBorders>
            <w:vAlign w:val="center"/>
          </w:tcPr>
          <w:p w14:paraId="4ED437CB">
            <w:pPr>
              <w:jc w:val="center"/>
              <w:rPr>
                <w:rFonts w:ascii="宋体" w:hAnsi="宋体" w:eastAsia="宋体" w:cs="宋体"/>
                <w:color w:val="auto"/>
                <w:szCs w:val="21"/>
              </w:rPr>
            </w:pPr>
            <w:r>
              <w:rPr>
                <w:rFonts w:hint="eastAsia" w:ascii="宋体" w:hAnsi="宋体" w:eastAsia="宋体" w:cs="宋体"/>
                <w:color w:val="auto"/>
                <w:szCs w:val="21"/>
              </w:rPr>
              <w:t>轴承</w:t>
            </w:r>
          </w:p>
        </w:tc>
        <w:tc>
          <w:tcPr>
            <w:tcW w:w="1604" w:type="dxa"/>
            <w:tcBorders>
              <w:top w:val="single" w:color="auto" w:sz="4" w:space="0"/>
              <w:left w:val="single" w:color="auto" w:sz="4" w:space="0"/>
              <w:bottom w:val="single" w:color="auto" w:sz="4" w:space="0"/>
              <w:right w:val="single" w:color="auto" w:sz="4" w:space="0"/>
            </w:tcBorders>
            <w:vAlign w:val="center"/>
          </w:tcPr>
          <w:p w14:paraId="493DFDE8">
            <w:pPr>
              <w:widowControl/>
              <w:jc w:val="center"/>
              <w:textAlignment w:val="center"/>
              <w:rPr>
                <w:rFonts w:ascii="宋体" w:hAnsi="宋体" w:eastAsia="宋体" w:cs="宋体"/>
                <w:color w:val="auto"/>
                <w:szCs w:val="21"/>
              </w:rPr>
            </w:pPr>
            <w:r>
              <w:rPr>
                <w:rFonts w:hint="eastAsia" w:ascii="宋体" w:hAnsi="宋体" w:eastAsia="宋体" w:cs="宋体"/>
                <w:color w:val="auto"/>
                <w:kern w:val="0"/>
                <w:szCs w:val="21"/>
                <w:lang w:bidi="ar"/>
              </w:rPr>
              <w:t>6308/C3</w:t>
            </w:r>
          </w:p>
        </w:tc>
        <w:tc>
          <w:tcPr>
            <w:tcW w:w="2472" w:type="dxa"/>
            <w:tcBorders>
              <w:top w:val="single" w:color="auto" w:sz="4" w:space="0"/>
              <w:left w:val="single" w:color="auto" w:sz="4" w:space="0"/>
              <w:bottom w:val="single" w:color="auto" w:sz="4" w:space="0"/>
              <w:right w:val="single" w:color="auto" w:sz="4" w:space="0"/>
            </w:tcBorders>
            <w:vAlign w:val="center"/>
          </w:tcPr>
          <w:p w14:paraId="6FAC74EA">
            <w:pPr>
              <w:widowControl/>
              <w:textAlignment w:val="center"/>
              <w:rPr>
                <w:rFonts w:ascii="宋体" w:hAnsi="宋体" w:eastAsia="宋体" w:cs="宋体"/>
                <w:color w:val="auto"/>
                <w:szCs w:val="21"/>
              </w:rPr>
            </w:pPr>
            <w:r>
              <w:rPr>
                <w:rFonts w:hint="eastAsia" w:ascii="宋体" w:hAnsi="宋体" w:eastAsia="宋体" w:cs="宋体"/>
                <w:color w:val="auto"/>
                <w:kern w:val="0"/>
                <w:szCs w:val="21"/>
                <w:lang w:bidi="ar"/>
              </w:rPr>
              <w:t>6308/C3</w:t>
            </w:r>
          </w:p>
        </w:tc>
        <w:tc>
          <w:tcPr>
            <w:tcW w:w="604" w:type="dxa"/>
            <w:tcBorders>
              <w:top w:val="single" w:color="auto" w:sz="4" w:space="0"/>
              <w:left w:val="single" w:color="auto" w:sz="4" w:space="0"/>
              <w:bottom w:val="single" w:color="auto" w:sz="4" w:space="0"/>
              <w:right w:val="single" w:color="auto" w:sz="4" w:space="0"/>
            </w:tcBorders>
            <w:vAlign w:val="center"/>
          </w:tcPr>
          <w:p w14:paraId="7A5E63B0">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68B9A05E">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13945D4C">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4D56D033">
            <w:pPr>
              <w:jc w:val="center"/>
              <w:rPr>
                <w:rFonts w:ascii="宋体" w:hAnsi="宋体" w:eastAsia="宋体" w:cs="宋体"/>
                <w:color w:val="auto"/>
                <w:szCs w:val="21"/>
              </w:rPr>
            </w:pPr>
          </w:p>
        </w:tc>
      </w:tr>
      <w:tr w14:paraId="60CA4D4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74" w:hRule="atLeast"/>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74DC57CA">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69</w:t>
            </w:r>
          </w:p>
        </w:tc>
        <w:tc>
          <w:tcPr>
            <w:tcW w:w="1980" w:type="dxa"/>
            <w:tcBorders>
              <w:top w:val="single" w:color="auto" w:sz="4" w:space="0"/>
              <w:left w:val="single" w:color="auto" w:sz="4" w:space="0"/>
              <w:bottom w:val="single" w:color="auto" w:sz="4" w:space="0"/>
              <w:right w:val="single" w:color="auto" w:sz="4" w:space="0"/>
            </w:tcBorders>
            <w:vAlign w:val="center"/>
          </w:tcPr>
          <w:p w14:paraId="6B5C3D0F">
            <w:pPr>
              <w:jc w:val="center"/>
              <w:rPr>
                <w:rFonts w:ascii="宋体" w:hAnsi="宋体" w:eastAsia="宋体" w:cs="宋体"/>
                <w:color w:val="auto"/>
                <w:szCs w:val="21"/>
              </w:rPr>
            </w:pPr>
            <w:r>
              <w:rPr>
                <w:rFonts w:hint="eastAsia" w:ascii="宋体" w:hAnsi="宋体" w:eastAsia="宋体" w:cs="宋体"/>
                <w:color w:val="auto"/>
                <w:szCs w:val="21"/>
              </w:rPr>
              <w:t>轴承</w:t>
            </w:r>
          </w:p>
        </w:tc>
        <w:tc>
          <w:tcPr>
            <w:tcW w:w="1604" w:type="dxa"/>
            <w:tcBorders>
              <w:top w:val="single" w:color="auto" w:sz="4" w:space="0"/>
              <w:left w:val="single" w:color="auto" w:sz="4" w:space="0"/>
              <w:bottom w:val="single" w:color="auto" w:sz="4" w:space="0"/>
              <w:right w:val="single" w:color="auto" w:sz="4" w:space="0"/>
            </w:tcBorders>
            <w:vAlign w:val="center"/>
          </w:tcPr>
          <w:p w14:paraId="30B86CA4">
            <w:pPr>
              <w:widowControl/>
              <w:jc w:val="center"/>
              <w:textAlignment w:val="center"/>
              <w:rPr>
                <w:rFonts w:ascii="宋体" w:hAnsi="宋体" w:eastAsia="宋体" w:cs="宋体"/>
                <w:color w:val="auto"/>
                <w:szCs w:val="21"/>
              </w:rPr>
            </w:pPr>
            <w:r>
              <w:rPr>
                <w:rFonts w:hint="eastAsia" w:ascii="宋体" w:hAnsi="宋体" w:eastAsia="宋体" w:cs="宋体"/>
                <w:color w:val="auto"/>
                <w:kern w:val="0"/>
                <w:szCs w:val="21"/>
                <w:lang w:bidi="ar"/>
              </w:rPr>
              <w:t>6307/C3</w:t>
            </w:r>
          </w:p>
        </w:tc>
        <w:tc>
          <w:tcPr>
            <w:tcW w:w="2472" w:type="dxa"/>
            <w:tcBorders>
              <w:top w:val="single" w:color="auto" w:sz="4" w:space="0"/>
              <w:left w:val="single" w:color="auto" w:sz="4" w:space="0"/>
              <w:bottom w:val="single" w:color="auto" w:sz="4" w:space="0"/>
              <w:right w:val="single" w:color="auto" w:sz="4" w:space="0"/>
            </w:tcBorders>
            <w:vAlign w:val="center"/>
          </w:tcPr>
          <w:p w14:paraId="325DCCD0">
            <w:pPr>
              <w:widowControl/>
              <w:textAlignment w:val="center"/>
              <w:rPr>
                <w:rFonts w:ascii="宋体" w:hAnsi="宋体" w:eastAsia="宋体" w:cs="宋体"/>
                <w:color w:val="auto"/>
                <w:szCs w:val="21"/>
              </w:rPr>
            </w:pPr>
            <w:r>
              <w:rPr>
                <w:rFonts w:hint="eastAsia" w:ascii="宋体" w:hAnsi="宋体" w:eastAsia="宋体" w:cs="宋体"/>
                <w:color w:val="auto"/>
                <w:kern w:val="0"/>
                <w:szCs w:val="21"/>
                <w:lang w:bidi="ar"/>
              </w:rPr>
              <w:t>6307/C3</w:t>
            </w:r>
          </w:p>
        </w:tc>
        <w:tc>
          <w:tcPr>
            <w:tcW w:w="604" w:type="dxa"/>
            <w:tcBorders>
              <w:top w:val="single" w:color="auto" w:sz="4" w:space="0"/>
              <w:left w:val="single" w:color="auto" w:sz="4" w:space="0"/>
              <w:bottom w:val="single" w:color="auto" w:sz="4" w:space="0"/>
              <w:right w:val="single" w:color="auto" w:sz="4" w:space="0"/>
            </w:tcBorders>
            <w:vAlign w:val="center"/>
          </w:tcPr>
          <w:p w14:paraId="308E041E">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19C545C7">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6E603F77">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0987DD75">
            <w:pPr>
              <w:jc w:val="center"/>
              <w:rPr>
                <w:rFonts w:ascii="宋体" w:hAnsi="宋体" w:eastAsia="宋体" w:cs="宋体"/>
                <w:color w:val="auto"/>
                <w:szCs w:val="21"/>
              </w:rPr>
            </w:pPr>
          </w:p>
        </w:tc>
      </w:tr>
      <w:tr w14:paraId="53D94A1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7BB56356">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70</w:t>
            </w:r>
          </w:p>
        </w:tc>
        <w:tc>
          <w:tcPr>
            <w:tcW w:w="1980" w:type="dxa"/>
            <w:tcBorders>
              <w:top w:val="single" w:color="auto" w:sz="4" w:space="0"/>
              <w:left w:val="single" w:color="auto" w:sz="4" w:space="0"/>
              <w:bottom w:val="single" w:color="auto" w:sz="4" w:space="0"/>
              <w:right w:val="single" w:color="auto" w:sz="4" w:space="0"/>
            </w:tcBorders>
            <w:vAlign w:val="center"/>
          </w:tcPr>
          <w:p w14:paraId="36E9DF57">
            <w:pPr>
              <w:jc w:val="center"/>
              <w:rPr>
                <w:rFonts w:ascii="宋体" w:hAnsi="宋体" w:eastAsia="宋体" w:cs="宋体"/>
                <w:color w:val="auto"/>
                <w:szCs w:val="21"/>
              </w:rPr>
            </w:pPr>
            <w:r>
              <w:rPr>
                <w:rFonts w:hint="eastAsia" w:ascii="宋体" w:hAnsi="宋体" w:eastAsia="宋体" w:cs="宋体"/>
                <w:color w:val="auto"/>
                <w:szCs w:val="21"/>
              </w:rPr>
              <w:t>轴承</w:t>
            </w:r>
          </w:p>
        </w:tc>
        <w:tc>
          <w:tcPr>
            <w:tcW w:w="1604" w:type="dxa"/>
            <w:tcBorders>
              <w:top w:val="single" w:color="auto" w:sz="4" w:space="0"/>
              <w:left w:val="single" w:color="auto" w:sz="4" w:space="0"/>
              <w:bottom w:val="single" w:color="auto" w:sz="4" w:space="0"/>
              <w:right w:val="single" w:color="auto" w:sz="4" w:space="0"/>
            </w:tcBorders>
            <w:vAlign w:val="center"/>
          </w:tcPr>
          <w:p w14:paraId="3CBEF53F">
            <w:pPr>
              <w:widowControl/>
              <w:jc w:val="center"/>
              <w:textAlignment w:val="center"/>
              <w:rPr>
                <w:rFonts w:ascii="宋体" w:hAnsi="宋体" w:eastAsia="宋体" w:cs="宋体"/>
                <w:color w:val="auto"/>
                <w:szCs w:val="21"/>
              </w:rPr>
            </w:pPr>
            <w:r>
              <w:rPr>
                <w:rFonts w:hint="eastAsia" w:ascii="宋体" w:hAnsi="宋体" w:eastAsia="宋体" w:cs="宋体"/>
                <w:color w:val="auto"/>
                <w:kern w:val="0"/>
                <w:szCs w:val="21"/>
                <w:lang w:bidi="ar"/>
              </w:rPr>
              <w:t>6306/C3</w:t>
            </w:r>
          </w:p>
        </w:tc>
        <w:tc>
          <w:tcPr>
            <w:tcW w:w="2472" w:type="dxa"/>
            <w:tcBorders>
              <w:top w:val="single" w:color="auto" w:sz="4" w:space="0"/>
              <w:left w:val="single" w:color="auto" w:sz="4" w:space="0"/>
              <w:bottom w:val="single" w:color="auto" w:sz="4" w:space="0"/>
              <w:right w:val="single" w:color="auto" w:sz="4" w:space="0"/>
            </w:tcBorders>
            <w:vAlign w:val="center"/>
          </w:tcPr>
          <w:p w14:paraId="40E0179A">
            <w:pPr>
              <w:widowControl/>
              <w:textAlignment w:val="center"/>
              <w:rPr>
                <w:rFonts w:ascii="宋体" w:hAnsi="宋体" w:eastAsia="宋体" w:cs="宋体"/>
                <w:color w:val="auto"/>
                <w:szCs w:val="21"/>
              </w:rPr>
            </w:pPr>
            <w:r>
              <w:rPr>
                <w:rFonts w:hint="eastAsia" w:ascii="宋体" w:hAnsi="宋体" w:eastAsia="宋体" w:cs="宋体"/>
                <w:color w:val="auto"/>
                <w:kern w:val="0"/>
                <w:szCs w:val="21"/>
                <w:lang w:bidi="ar"/>
              </w:rPr>
              <w:t>6306/C3</w:t>
            </w:r>
          </w:p>
        </w:tc>
        <w:tc>
          <w:tcPr>
            <w:tcW w:w="604" w:type="dxa"/>
            <w:tcBorders>
              <w:top w:val="single" w:color="auto" w:sz="4" w:space="0"/>
              <w:left w:val="single" w:color="auto" w:sz="4" w:space="0"/>
              <w:bottom w:val="single" w:color="auto" w:sz="4" w:space="0"/>
              <w:right w:val="single" w:color="auto" w:sz="4" w:space="0"/>
            </w:tcBorders>
            <w:vAlign w:val="center"/>
          </w:tcPr>
          <w:p w14:paraId="435A0857">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63C7DE83">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59E51B0D">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08EABA87">
            <w:pPr>
              <w:jc w:val="center"/>
              <w:rPr>
                <w:rFonts w:ascii="宋体" w:hAnsi="宋体" w:eastAsia="宋体" w:cs="宋体"/>
                <w:color w:val="auto"/>
                <w:szCs w:val="21"/>
              </w:rPr>
            </w:pPr>
          </w:p>
        </w:tc>
      </w:tr>
      <w:tr w14:paraId="3B77C77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1A388541">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71</w:t>
            </w:r>
          </w:p>
        </w:tc>
        <w:tc>
          <w:tcPr>
            <w:tcW w:w="1980" w:type="dxa"/>
            <w:tcBorders>
              <w:top w:val="single" w:color="auto" w:sz="4" w:space="0"/>
              <w:left w:val="single" w:color="auto" w:sz="4" w:space="0"/>
              <w:bottom w:val="single" w:color="auto" w:sz="4" w:space="0"/>
              <w:right w:val="single" w:color="auto" w:sz="4" w:space="0"/>
            </w:tcBorders>
            <w:vAlign w:val="center"/>
          </w:tcPr>
          <w:p w14:paraId="5641F6F4">
            <w:pPr>
              <w:jc w:val="center"/>
              <w:rPr>
                <w:rFonts w:ascii="宋体" w:hAnsi="宋体" w:eastAsia="宋体" w:cs="宋体"/>
                <w:color w:val="auto"/>
                <w:szCs w:val="21"/>
              </w:rPr>
            </w:pPr>
            <w:r>
              <w:rPr>
                <w:rFonts w:hint="eastAsia" w:ascii="宋体" w:hAnsi="宋体" w:eastAsia="宋体" w:cs="宋体"/>
                <w:color w:val="auto"/>
                <w:szCs w:val="21"/>
              </w:rPr>
              <w:t>轴承</w:t>
            </w:r>
          </w:p>
        </w:tc>
        <w:tc>
          <w:tcPr>
            <w:tcW w:w="1604" w:type="dxa"/>
            <w:tcBorders>
              <w:top w:val="single" w:color="auto" w:sz="4" w:space="0"/>
              <w:left w:val="single" w:color="auto" w:sz="4" w:space="0"/>
              <w:bottom w:val="single" w:color="auto" w:sz="4" w:space="0"/>
              <w:right w:val="single" w:color="auto" w:sz="4" w:space="0"/>
            </w:tcBorders>
            <w:vAlign w:val="center"/>
          </w:tcPr>
          <w:p w14:paraId="72CABB99">
            <w:pPr>
              <w:widowControl/>
              <w:jc w:val="center"/>
              <w:textAlignment w:val="center"/>
              <w:rPr>
                <w:rFonts w:ascii="宋体" w:hAnsi="宋体" w:eastAsia="宋体" w:cs="宋体"/>
                <w:color w:val="auto"/>
                <w:szCs w:val="21"/>
              </w:rPr>
            </w:pPr>
            <w:r>
              <w:rPr>
                <w:rFonts w:hint="eastAsia" w:ascii="宋体" w:hAnsi="宋体" w:eastAsia="宋体" w:cs="宋体"/>
                <w:color w:val="auto"/>
                <w:kern w:val="0"/>
                <w:szCs w:val="21"/>
                <w:lang w:bidi="ar"/>
              </w:rPr>
              <w:t>6205/C3</w:t>
            </w:r>
          </w:p>
        </w:tc>
        <w:tc>
          <w:tcPr>
            <w:tcW w:w="2472" w:type="dxa"/>
            <w:tcBorders>
              <w:top w:val="single" w:color="auto" w:sz="4" w:space="0"/>
              <w:left w:val="single" w:color="auto" w:sz="4" w:space="0"/>
              <w:bottom w:val="single" w:color="auto" w:sz="4" w:space="0"/>
              <w:right w:val="single" w:color="auto" w:sz="4" w:space="0"/>
            </w:tcBorders>
            <w:vAlign w:val="center"/>
          </w:tcPr>
          <w:p w14:paraId="13B71C81">
            <w:pPr>
              <w:widowControl/>
              <w:textAlignment w:val="center"/>
              <w:rPr>
                <w:rFonts w:ascii="宋体" w:hAnsi="宋体" w:eastAsia="宋体" w:cs="宋体"/>
                <w:color w:val="auto"/>
                <w:szCs w:val="21"/>
              </w:rPr>
            </w:pPr>
            <w:r>
              <w:rPr>
                <w:rFonts w:hint="eastAsia" w:ascii="宋体" w:hAnsi="宋体" w:eastAsia="宋体" w:cs="宋体"/>
                <w:color w:val="auto"/>
                <w:kern w:val="0"/>
                <w:szCs w:val="21"/>
                <w:lang w:bidi="ar"/>
              </w:rPr>
              <w:t>6205/C3</w:t>
            </w:r>
          </w:p>
        </w:tc>
        <w:tc>
          <w:tcPr>
            <w:tcW w:w="604" w:type="dxa"/>
            <w:tcBorders>
              <w:top w:val="single" w:color="auto" w:sz="4" w:space="0"/>
              <w:left w:val="single" w:color="auto" w:sz="4" w:space="0"/>
              <w:bottom w:val="single" w:color="auto" w:sz="4" w:space="0"/>
              <w:right w:val="single" w:color="auto" w:sz="4" w:space="0"/>
            </w:tcBorders>
            <w:vAlign w:val="center"/>
          </w:tcPr>
          <w:p w14:paraId="300A9D7D">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33C823DD">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133C50F4">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08531E61">
            <w:pPr>
              <w:jc w:val="center"/>
              <w:rPr>
                <w:rFonts w:ascii="宋体" w:hAnsi="宋体" w:eastAsia="宋体" w:cs="宋体"/>
                <w:color w:val="auto"/>
                <w:szCs w:val="21"/>
              </w:rPr>
            </w:pPr>
          </w:p>
        </w:tc>
      </w:tr>
      <w:tr w14:paraId="2CAF9B0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4D8D2796">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72</w:t>
            </w:r>
          </w:p>
        </w:tc>
        <w:tc>
          <w:tcPr>
            <w:tcW w:w="1980" w:type="dxa"/>
            <w:tcBorders>
              <w:top w:val="single" w:color="auto" w:sz="4" w:space="0"/>
              <w:left w:val="single" w:color="auto" w:sz="4" w:space="0"/>
              <w:bottom w:val="single" w:color="auto" w:sz="4" w:space="0"/>
              <w:right w:val="single" w:color="auto" w:sz="4" w:space="0"/>
            </w:tcBorders>
            <w:vAlign w:val="center"/>
          </w:tcPr>
          <w:p w14:paraId="20279BEC">
            <w:pPr>
              <w:jc w:val="center"/>
              <w:rPr>
                <w:rFonts w:ascii="宋体" w:hAnsi="宋体" w:eastAsia="宋体" w:cs="宋体"/>
                <w:color w:val="auto"/>
                <w:szCs w:val="21"/>
              </w:rPr>
            </w:pPr>
            <w:r>
              <w:rPr>
                <w:rFonts w:hint="eastAsia" w:ascii="宋体" w:hAnsi="宋体" w:eastAsia="宋体" w:cs="宋体"/>
                <w:color w:val="auto"/>
                <w:szCs w:val="21"/>
              </w:rPr>
              <w:t>轴承</w:t>
            </w:r>
          </w:p>
        </w:tc>
        <w:tc>
          <w:tcPr>
            <w:tcW w:w="1604" w:type="dxa"/>
            <w:tcBorders>
              <w:top w:val="single" w:color="auto" w:sz="4" w:space="0"/>
              <w:left w:val="single" w:color="auto" w:sz="4" w:space="0"/>
              <w:bottom w:val="single" w:color="auto" w:sz="4" w:space="0"/>
              <w:right w:val="single" w:color="auto" w:sz="4" w:space="0"/>
            </w:tcBorders>
            <w:vAlign w:val="center"/>
          </w:tcPr>
          <w:p w14:paraId="2684B0FE">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6201/C3</w:t>
            </w:r>
          </w:p>
        </w:tc>
        <w:tc>
          <w:tcPr>
            <w:tcW w:w="2472" w:type="dxa"/>
            <w:tcBorders>
              <w:top w:val="single" w:color="auto" w:sz="4" w:space="0"/>
              <w:left w:val="single" w:color="auto" w:sz="4" w:space="0"/>
              <w:bottom w:val="single" w:color="auto" w:sz="4" w:space="0"/>
              <w:right w:val="single" w:color="auto" w:sz="4" w:space="0"/>
            </w:tcBorders>
            <w:vAlign w:val="center"/>
          </w:tcPr>
          <w:p w14:paraId="30ABD693">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6201/C3</w:t>
            </w:r>
          </w:p>
        </w:tc>
        <w:tc>
          <w:tcPr>
            <w:tcW w:w="604" w:type="dxa"/>
            <w:tcBorders>
              <w:top w:val="single" w:color="auto" w:sz="4" w:space="0"/>
              <w:left w:val="single" w:color="auto" w:sz="4" w:space="0"/>
              <w:bottom w:val="single" w:color="auto" w:sz="4" w:space="0"/>
              <w:right w:val="single" w:color="auto" w:sz="4" w:space="0"/>
            </w:tcBorders>
            <w:vAlign w:val="center"/>
          </w:tcPr>
          <w:p w14:paraId="0CC97C25">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1A6B4D77">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373005C4">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5E685C6C">
            <w:pPr>
              <w:jc w:val="center"/>
              <w:rPr>
                <w:rFonts w:ascii="宋体" w:hAnsi="宋体" w:eastAsia="宋体" w:cs="宋体"/>
                <w:color w:val="auto"/>
                <w:szCs w:val="21"/>
              </w:rPr>
            </w:pPr>
          </w:p>
        </w:tc>
      </w:tr>
      <w:tr w14:paraId="6F480C2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48B8E9CB">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Cs w:val="21"/>
              </w:rPr>
              <w:t>73</w:t>
            </w:r>
          </w:p>
        </w:tc>
        <w:tc>
          <w:tcPr>
            <w:tcW w:w="1980" w:type="dxa"/>
            <w:tcBorders>
              <w:top w:val="single" w:color="auto" w:sz="4" w:space="0"/>
              <w:left w:val="single" w:color="auto" w:sz="4" w:space="0"/>
              <w:bottom w:val="single" w:color="auto" w:sz="4" w:space="0"/>
              <w:right w:val="single" w:color="auto" w:sz="4" w:space="0"/>
            </w:tcBorders>
            <w:vAlign w:val="center"/>
          </w:tcPr>
          <w:p w14:paraId="299827E5">
            <w:pPr>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轴承</w:t>
            </w:r>
          </w:p>
        </w:tc>
        <w:tc>
          <w:tcPr>
            <w:tcW w:w="1604" w:type="dxa"/>
            <w:tcBorders>
              <w:top w:val="single" w:color="auto" w:sz="4" w:space="0"/>
              <w:left w:val="single" w:color="auto" w:sz="4" w:space="0"/>
              <w:bottom w:val="single" w:color="auto" w:sz="4" w:space="0"/>
              <w:right w:val="single" w:color="auto" w:sz="4" w:space="0"/>
            </w:tcBorders>
            <w:vAlign w:val="center"/>
          </w:tcPr>
          <w:p w14:paraId="1D80A261">
            <w:pPr>
              <w:widowControl/>
              <w:jc w:val="center"/>
              <w:textAlignment w:val="center"/>
              <w:rPr>
                <w:rFonts w:hint="default" w:ascii="宋体" w:hAnsi="宋体" w:eastAsia="宋体" w:cs="宋体"/>
                <w:color w:val="auto"/>
                <w:kern w:val="0"/>
                <w:szCs w:val="21"/>
                <w:lang w:val="en-US" w:eastAsia="zh-CN" w:bidi="ar"/>
              </w:rPr>
            </w:pPr>
            <w:r>
              <w:rPr>
                <w:rFonts w:hint="eastAsia" w:ascii="宋体" w:hAnsi="宋体" w:eastAsia="宋体" w:cs="宋体"/>
                <w:color w:val="auto"/>
                <w:kern w:val="0"/>
                <w:szCs w:val="21"/>
                <w:lang w:val="en-US" w:eastAsia="zh-CN" w:bidi="ar"/>
              </w:rPr>
              <w:t>6202</w:t>
            </w:r>
            <w:r>
              <w:rPr>
                <w:rFonts w:hint="eastAsia" w:ascii="宋体" w:hAnsi="宋体" w:eastAsia="宋体" w:cs="宋体"/>
                <w:color w:val="auto"/>
                <w:kern w:val="0"/>
                <w:szCs w:val="21"/>
                <w:lang w:bidi="ar"/>
              </w:rPr>
              <w:t>/C3</w:t>
            </w:r>
          </w:p>
        </w:tc>
        <w:tc>
          <w:tcPr>
            <w:tcW w:w="2472" w:type="dxa"/>
            <w:tcBorders>
              <w:top w:val="single" w:color="auto" w:sz="4" w:space="0"/>
              <w:left w:val="single" w:color="auto" w:sz="4" w:space="0"/>
              <w:bottom w:val="single" w:color="auto" w:sz="4" w:space="0"/>
              <w:right w:val="single" w:color="auto" w:sz="4" w:space="0"/>
            </w:tcBorders>
            <w:vAlign w:val="center"/>
          </w:tcPr>
          <w:p w14:paraId="51393B70">
            <w:pPr>
              <w:widowControl/>
              <w:textAlignment w:val="center"/>
              <w:rPr>
                <w:rFonts w:hint="default" w:ascii="宋体" w:hAnsi="宋体" w:eastAsia="宋体" w:cs="宋体"/>
                <w:color w:val="auto"/>
                <w:kern w:val="0"/>
                <w:szCs w:val="21"/>
                <w:lang w:val="en-US" w:eastAsia="zh-CN" w:bidi="ar"/>
              </w:rPr>
            </w:pPr>
            <w:r>
              <w:rPr>
                <w:rFonts w:hint="eastAsia" w:ascii="宋体" w:hAnsi="宋体" w:eastAsia="宋体" w:cs="宋体"/>
                <w:color w:val="auto"/>
                <w:kern w:val="0"/>
                <w:szCs w:val="21"/>
                <w:lang w:val="en-US" w:eastAsia="zh-CN" w:bidi="ar"/>
              </w:rPr>
              <w:t>6202</w:t>
            </w:r>
            <w:r>
              <w:rPr>
                <w:rFonts w:hint="eastAsia" w:ascii="宋体" w:hAnsi="宋体" w:eastAsia="宋体" w:cs="宋体"/>
                <w:color w:val="auto"/>
                <w:kern w:val="0"/>
                <w:szCs w:val="21"/>
                <w:lang w:bidi="ar"/>
              </w:rPr>
              <w:t>/C3</w:t>
            </w:r>
          </w:p>
        </w:tc>
        <w:tc>
          <w:tcPr>
            <w:tcW w:w="604" w:type="dxa"/>
            <w:tcBorders>
              <w:top w:val="single" w:color="auto" w:sz="4" w:space="0"/>
              <w:left w:val="single" w:color="auto" w:sz="4" w:space="0"/>
              <w:bottom w:val="single" w:color="auto" w:sz="4" w:space="0"/>
              <w:right w:val="single" w:color="auto" w:sz="4" w:space="0"/>
            </w:tcBorders>
            <w:vAlign w:val="center"/>
          </w:tcPr>
          <w:p w14:paraId="02107666">
            <w:pPr>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个</w:t>
            </w:r>
          </w:p>
        </w:tc>
        <w:tc>
          <w:tcPr>
            <w:tcW w:w="880" w:type="dxa"/>
            <w:tcBorders>
              <w:top w:val="single" w:color="auto" w:sz="4" w:space="0"/>
              <w:left w:val="single" w:color="auto" w:sz="4" w:space="0"/>
              <w:bottom w:val="single" w:color="auto" w:sz="4" w:space="0"/>
              <w:right w:val="single" w:color="auto" w:sz="4" w:space="0"/>
            </w:tcBorders>
            <w:vAlign w:val="center"/>
          </w:tcPr>
          <w:p w14:paraId="34516571">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2599E367">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06B34AEE">
            <w:pPr>
              <w:jc w:val="center"/>
              <w:rPr>
                <w:rFonts w:ascii="宋体" w:hAnsi="宋体" w:eastAsia="宋体" w:cs="宋体"/>
                <w:color w:val="auto"/>
                <w:szCs w:val="21"/>
              </w:rPr>
            </w:pPr>
          </w:p>
        </w:tc>
      </w:tr>
      <w:tr w14:paraId="67D180E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10C43B48">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74</w:t>
            </w:r>
          </w:p>
        </w:tc>
        <w:tc>
          <w:tcPr>
            <w:tcW w:w="1980" w:type="dxa"/>
            <w:tcBorders>
              <w:top w:val="single" w:color="auto" w:sz="4" w:space="0"/>
              <w:left w:val="single" w:color="auto" w:sz="4" w:space="0"/>
              <w:bottom w:val="single" w:color="auto" w:sz="4" w:space="0"/>
              <w:right w:val="single" w:color="auto" w:sz="4" w:space="0"/>
            </w:tcBorders>
            <w:vAlign w:val="center"/>
          </w:tcPr>
          <w:p w14:paraId="1FB0BCB6">
            <w:pPr>
              <w:jc w:val="center"/>
              <w:rPr>
                <w:rFonts w:ascii="宋体" w:hAnsi="宋体" w:eastAsia="宋体" w:cs="宋体"/>
                <w:color w:val="auto"/>
                <w:szCs w:val="21"/>
              </w:rPr>
            </w:pPr>
            <w:r>
              <w:rPr>
                <w:rFonts w:hint="eastAsia" w:ascii="宋体" w:hAnsi="宋体" w:eastAsia="宋体" w:cs="宋体"/>
                <w:color w:val="auto"/>
                <w:szCs w:val="21"/>
              </w:rPr>
              <w:t>接触器</w:t>
            </w:r>
          </w:p>
        </w:tc>
        <w:tc>
          <w:tcPr>
            <w:tcW w:w="1604" w:type="dxa"/>
            <w:tcBorders>
              <w:top w:val="single" w:color="auto" w:sz="4" w:space="0"/>
              <w:left w:val="single" w:color="auto" w:sz="4" w:space="0"/>
              <w:bottom w:val="single" w:color="auto" w:sz="4" w:space="0"/>
              <w:right w:val="single" w:color="auto" w:sz="4" w:space="0"/>
            </w:tcBorders>
            <w:vAlign w:val="center"/>
          </w:tcPr>
          <w:p w14:paraId="349A06E1">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LC1D18M7C/220V</w:t>
            </w:r>
          </w:p>
        </w:tc>
        <w:tc>
          <w:tcPr>
            <w:tcW w:w="2472" w:type="dxa"/>
            <w:tcBorders>
              <w:top w:val="single" w:color="auto" w:sz="4" w:space="0"/>
              <w:left w:val="single" w:color="auto" w:sz="4" w:space="0"/>
              <w:bottom w:val="single" w:color="auto" w:sz="4" w:space="0"/>
              <w:right w:val="single" w:color="auto" w:sz="4" w:space="0"/>
            </w:tcBorders>
            <w:vAlign w:val="center"/>
          </w:tcPr>
          <w:p w14:paraId="0AA289CE">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LC1D18M7C/220V</w:t>
            </w:r>
          </w:p>
        </w:tc>
        <w:tc>
          <w:tcPr>
            <w:tcW w:w="604" w:type="dxa"/>
            <w:tcBorders>
              <w:top w:val="single" w:color="auto" w:sz="4" w:space="0"/>
              <w:left w:val="single" w:color="auto" w:sz="4" w:space="0"/>
              <w:bottom w:val="single" w:color="auto" w:sz="4" w:space="0"/>
              <w:right w:val="single" w:color="auto" w:sz="4" w:space="0"/>
            </w:tcBorders>
            <w:vAlign w:val="center"/>
          </w:tcPr>
          <w:p w14:paraId="0EDCA073">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4F8F9479">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75EB56D0">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1EB9258B">
            <w:pPr>
              <w:jc w:val="center"/>
              <w:rPr>
                <w:rFonts w:ascii="宋体" w:hAnsi="宋体" w:eastAsia="宋体" w:cs="宋体"/>
                <w:color w:val="auto"/>
                <w:szCs w:val="21"/>
              </w:rPr>
            </w:pPr>
          </w:p>
        </w:tc>
      </w:tr>
      <w:tr w14:paraId="40DB936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74906597">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75</w:t>
            </w:r>
          </w:p>
        </w:tc>
        <w:tc>
          <w:tcPr>
            <w:tcW w:w="1980" w:type="dxa"/>
            <w:tcBorders>
              <w:top w:val="single" w:color="auto" w:sz="4" w:space="0"/>
              <w:left w:val="single" w:color="auto" w:sz="4" w:space="0"/>
              <w:bottom w:val="single" w:color="auto" w:sz="4" w:space="0"/>
              <w:right w:val="single" w:color="auto" w:sz="4" w:space="0"/>
            </w:tcBorders>
            <w:vAlign w:val="center"/>
          </w:tcPr>
          <w:p w14:paraId="1FAF0DC3">
            <w:pPr>
              <w:jc w:val="center"/>
              <w:rPr>
                <w:rFonts w:ascii="宋体" w:hAnsi="宋体" w:eastAsia="宋体" w:cs="宋体"/>
                <w:color w:val="auto"/>
                <w:szCs w:val="21"/>
              </w:rPr>
            </w:pPr>
            <w:r>
              <w:rPr>
                <w:rFonts w:hint="eastAsia" w:ascii="宋体" w:hAnsi="宋体" w:eastAsia="宋体" w:cs="宋体"/>
                <w:color w:val="auto"/>
                <w:szCs w:val="21"/>
              </w:rPr>
              <w:t>接触器</w:t>
            </w:r>
          </w:p>
        </w:tc>
        <w:tc>
          <w:tcPr>
            <w:tcW w:w="1604" w:type="dxa"/>
            <w:tcBorders>
              <w:top w:val="single" w:color="auto" w:sz="4" w:space="0"/>
              <w:left w:val="single" w:color="auto" w:sz="4" w:space="0"/>
              <w:bottom w:val="single" w:color="auto" w:sz="4" w:space="0"/>
              <w:right w:val="single" w:color="auto" w:sz="4" w:space="0"/>
            </w:tcBorders>
            <w:vAlign w:val="center"/>
          </w:tcPr>
          <w:p w14:paraId="483B009B">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LC1D25M7C/220V</w:t>
            </w:r>
          </w:p>
        </w:tc>
        <w:tc>
          <w:tcPr>
            <w:tcW w:w="2472" w:type="dxa"/>
            <w:tcBorders>
              <w:top w:val="single" w:color="auto" w:sz="4" w:space="0"/>
              <w:left w:val="single" w:color="auto" w:sz="4" w:space="0"/>
              <w:bottom w:val="single" w:color="auto" w:sz="4" w:space="0"/>
              <w:right w:val="single" w:color="auto" w:sz="4" w:space="0"/>
            </w:tcBorders>
            <w:vAlign w:val="center"/>
          </w:tcPr>
          <w:p w14:paraId="7599BEF5">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LC1D25M7C/220V</w:t>
            </w:r>
          </w:p>
        </w:tc>
        <w:tc>
          <w:tcPr>
            <w:tcW w:w="604" w:type="dxa"/>
            <w:tcBorders>
              <w:top w:val="single" w:color="auto" w:sz="4" w:space="0"/>
              <w:left w:val="single" w:color="auto" w:sz="4" w:space="0"/>
              <w:bottom w:val="single" w:color="auto" w:sz="4" w:space="0"/>
              <w:right w:val="single" w:color="auto" w:sz="4" w:space="0"/>
            </w:tcBorders>
            <w:vAlign w:val="center"/>
          </w:tcPr>
          <w:p w14:paraId="26DF2E81">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71038E60">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13824822">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1852DBE0">
            <w:pPr>
              <w:jc w:val="center"/>
              <w:rPr>
                <w:rFonts w:ascii="宋体" w:hAnsi="宋体" w:eastAsia="宋体" w:cs="宋体"/>
                <w:color w:val="auto"/>
                <w:szCs w:val="21"/>
              </w:rPr>
            </w:pPr>
          </w:p>
        </w:tc>
      </w:tr>
      <w:tr w14:paraId="65588A2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7D0D7206">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76</w:t>
            </w:r>
          </w:p>
        </w:tc>
        <w:tc>
          <w:tcPr>
            <w:tcW w:w="1980" w:type="dxa"/>
            <w:tcBorders>
              <w:top w:val="single" w:color="auto" w:sz="4" w:space="0"/>
              <w:left w:val="single" w:color="auto" w:sz="4" w:space="0"/>
              <w:bottom w:val="single" w:color="auto" w:sz="4" w:space="0"/>
              <w:right w:val="single" w:color="auto" w:sz="4" w:space="0"/>
            </w:tcBorders>
            <w:vAlign w:val="center"/>
          </w:tcPr>
          <w:p w14:paraId="7D92FA3B">
            <w:pPr>
              <w:jc w:val="center"/>
              <w:rPr>
                <w:rFonts w:ascii="宋体" w:hAnsi="宋体" w:eastAsia="宋体" w:cs="宋体"/>
                <w:color w:val="auto"/>
                <w:szCs w:val="21"/>
              </w:rPr>
            </w:pPr>
            <w:r>
              <w:rPr>
                <w:rFonts w:hint="eastAsia" w:ascii="宋体" w:hAnsi="宋体" w:eastAsia="宋体" w:cs="宋体"/>
                <w:color w:val="auto"/>
                <w:szCs w:val="21"/>
              </w:rPr>
              <w:t>接触器</w:t>
            </w:r>
          </w:p>
        </w:tc>
        <w:tc>
          <w:tcPr>
            <w:tcW w:w="1604" w:type="dxa"/>
            <w:tcBorders>
              <w:top w:val="single" w:color="auto" w:sz="4" w:space="0"/>
              <w:left w:val="single" w:color="auto" w:sz="4" w:space="0"/>
              <w:bottom w:val="single" w:color="auto" w:sz="4" w:space="0"/>
              <w:right w:val="single" w:color="auto" w:sz="4" w:space="0"/>
            </w:tcBorders>
            <w:vAlign w:val="center"/>
          </w:tcPr>
          <w:p w14:paraId="19F39810">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LC1D32M7C/220V</w:t>
            </w:r>
          </w:p>
        </w:tc>
        <w:tc>
          <w:tcPr>
            <w:tcW w:w="2472" w:type="dxa"/>
            <w:tcBorders>
              <w:top w:val="single" w:color="auto" w:sz="4" w:space="0"/>
              <w:left w:val="single" w:color="auto" w:sz="4" w:space="0"/>
              <w:bottom w:val="single" w:color="auto" w:sz="4" w:space="0"/>
              <w:right w:val="single" w:color="auto" w:sz="4" w:space="0"/>
            </w:tcBorders>
            <w:vAlign w:val="center"/>
          </w:tcPr>
          <w:p w14:paraId="7D2A6285">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LC1D32M7C/220V</w:t>
            </w:r>
          </w:p>
        </w:tc>
        <w:tc>
          <w:tcPr>
            <w:tcW w:w="604" w:type="dxa"/>
            <w:tcBorders>
              <w:top w:val="single" w:color="auto" w:sz="4" w:space="0"/>
              <w:left w:val="single" w:color="auto" w:sz="4" w:space="0"/>
              <w:bottom w:val="single" w:color="auto" w:sz="4" w:space="0"/>
              <w:right w:val="single" w:color="auto" w:sz="4" w:space="0"/>
            </w:tcBorders>
            <w:vAlign w:val="center"/>
          </w:tcPr>
          <w:p w14:paraId="0F473853">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59D67054">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488CD940">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1D953AA2">
            <w:pPr>
              <w:jc w:val="center"/>
              <w:rPr>
                <w:rFonts w:ascii="宋体" w:hAnsi="宋体" w:eastAsia="宋体" w:cs="宋体"/>
                <w:color w:val="auto"/>
                <w:szCs w:val="21"/>
              </w:rPr>
            </w:pPr>
          </w:p>
        </w:tc>
      </w:tr>
      <w:tr w14:paraId="3340DA8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63B40298">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77</w:t>
            </w:r>
          </w:p>
        </w:tc>
        <w:tc>
          <w:tcPr>
            <w:tcW w:w="1980" w:type="dxa"/>
            <w:tcBorders>
              <w:top w:val="single" w:color="auto" w:sz="4" w:space="0"/>
              <w:left w:val="single" w:color="auto" w:sz="4" w:space="0"/>
              <w:bottom w:val="single" w:color="auto" w:sz="4" w:space="0"/>
              <w:right w:val="single" w:color="auto" w:sz="4" w:space="0"/>
            </w:tcBorders>
            <w:vAlign w:val="center"/>
          </w:tcPr>
          <w:p w14:paraId="02C3C810">
            <w:pPr>
              <w:jc w:val="center"/>
              <w:rPr>
                <w:rFonts w:ascii="宋体" w:hAnsi="宋体" w:eastAsia="宋体" w:cs="宋体"/>
                <w:color w:val="auto"/>
                <w:szCs w:val="21"/>
              </w:rPr>
            </w:pPr>
            <w:r>
              <w:rPr>
                <w:rFonts w:hint="eastAsia" w:ascii="宋体" w:hAnsi="宋体" w:eastAsia="宋体" w:cs="宋体"/>
                <w:color w:val="auto"/>
                <w:szCs w:val="21"/>
              </w:rPr>
              <w:t>初效过滤器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56CABA17">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290*595*46</w:t>
            </w:r>
          </w:p>
        </w:tc>
        <w:tc>
          <w:tcPr>
            <w:tcW w:w="2472" w:type="dxa"/>
            <w:tcBorders>
              <w:top w:val="single" w:color="auto" w:sz="4" w:space="0"/>
              <w:left w:val="single" w:color="auto" w:sz="4" w:space="0"/>
              <w:bottom w:val="single" w:color="auto" w:sz="4" w:space="0"/>
              <w:right w:val="single" w:color="auto" w:sz="4" w:space="0"/>
            </w:tcBorders>
            <w:vAlign w:val="center"/>
          </w:tcPr>
          <w:p w14:paraId="3B319B3E">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铝框，G4无纺布，双面镀锌护网</w:t>
            </w:r>
          </w:p>
        </w:tc>
        <w:tc>
          <w:tcPr>
            <w:tcW w:w="604" w:type="dxa"/>
            <w:tcBorders>
              <w:top w:val="single" w:color="auto" w:sz="4" w:space="0"/>
              <w:left w:val="single" w:color="auto" w:sz="4" w:space="0"/>
              <w:bottom w:val="single" w:color="auto" w:sz="4" w:space="0"/>
              <w:right w:val="single" w:color="auto" w:sz="4" w:space="0"/>
            </w:tcBorders>
            <w:vAlign w:val="center"/>
          </w:tcPr>
          <w:p w14:paraId="08A4E84E">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19568420">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17279F36">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2D892203">
            <w:pPr>
              <w:jc w:val="center"/>
              <w:rPr>
                <w:rFonts w:ascii="宋体" w:hAnsi="宋体" w:eastAsia="宋体" w:cs="宋体"/>
                <w:color w:val="auto"/>
                <w:szCs w:val="21"/>
              </w:rPr>
            </w:pPr>
          </w:p>
        </w:tc>
      </w:tr>
      <w:tr w14:paraId="3724F92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79D61A2C">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78</w:t>
            </w:r>
          </w:p>
        </w:tc>
        <w:tc>
          <w:tcPr>
            <w:tcW w:w="1980" w:type="dxa"/>
            <w:tcBorders>
              <w:top w:val="single" w:color="auto" w:sz="4" w:space="0"/>
              <w:left w:val="single" w:color="auto" w:sz="4" w:space="0"/>
              <w:bottom w:val="single" w:color="auto" w:sz="4" w:space="0"/>
              <w:right w:val="single" w:color="auto" w:sz="4" w:space="0"/>
            </w:tcBorders>
            <w:vAlign w:val="center"/>
          </w:tcPr>
          <w:p w14:paraId="6140EA1A">
            <w:pPr>
              <w:jc w:val="center"/>
              <w:rPr>
                <w:rFonts w:ascii="宋体" w:hAnsi="宋体" w:eastAsia="宋体" w:cs="宋体"/>
                <w:color w:val="auto"/>
                <w:szCs w:val="21"/>
              </w:rPr>
            </w:pPr>
            <w:r>
              <w:rPr>
                <w:rFonts w:hint="eastAsia" w:ascii="宋体" w:hAnsi="宋体" w:eastAsia="宋体" w:cs="宋体"/>
                <w:color w:val="auto"/>
                <w:szCs w:val="21"/>
              </w:rPr>
              <w:t>初效过滤器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7C71B94D">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589*289*46</w:t>
            </w:r>
          </w:p>
        </w:tc>
        <w:tc>
          <w:tcPr>
            <w:tcW w:w="2472" w:type="dxa"/>
            <w:tcBorders>
              <w:top w:val="single" w:color="auto" w:sz="4" w:space="0"/>
              <w:left w:val="single" w:color="auto" w:sz="4" w:space="0"/>
              <w:bottom w:val="single" w:color="auto" w:sz="4" w:space="0"/>
              <w:right w:val="single" w:color="auto" w:sz="4" w:space="0"/>
            </w:tcBorders>
            <w:vAlign w:val="center"/>
          </w:tcPr>
          <w:p w14:paraId="120EF19F">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铝框，G4无纺布，双面镀锌护网（机房）</w:t>
            </w:r>
          </w:p>
        </w:tc>
        <w:tc>
          <w:tcPr>
            <w:tcW w:w="604" w:type="dxa"/>
            <w:tcBorders>
              <w:top w:val="single" w:color="auto" w:sz="4" w:space="0"/>
              <w:left w:val="single" w:color="auto" w:sz="4" w:space="0"/>
              <w:bottom w:val="single" w:color="auto" w:sz="4" w:space="0"/>
              <w:right w:val="single" w:color="auto" w:sz="4" w:space="0"/>
            </w:tcBorders>
            <w:vAlign w:val="center"/>
          </w:tcPr>
          <w:p w14:paraId="5DB92811">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028882B1">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5AC3533F">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071CC26F">
            <w:pPr>
              <w:jc w:val="center"/>
              <w:rPr>
                <w:rFonts w:ascii="宋体" w:hAnsi="宋体" w:eastAsia="宋体" w:cs="宋体"/>
                <w:color w:val="auto"/>
                <w:szCs w:val="21"/>
              </w:rPr>
            </w:pPr>
          </w:p>
        </w:tc>
      </w:tr>
      <w:tr w14:paraId="67E2741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491A2874">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79</w:t>
            </w:r>
          </w:p>
        </w:tc>
        <w:tc>
          <w:tcPr>
            <w:tcW w:w="1980" w:type="dxa"/>
            <w:tcBorders>
              <w:top w:val="single" w:color="auto" w:sz="4" w:space="0"/>
              <w:left w:val="single" w:color="auto" w:sz="4" w:space="0"/>
              <w:bottom w:val="single" w:color="auto" w:sz="4" w:space="0"/>
              <w:right w:val="single" w:color="auto" w:sz="4" w:space="0"/>
            </w:tcBorders>
            <w:vAlign w:val="center"/>
          </w:tcPr>
          <w:p w14:paraId="13785400">
            <w:pPr>
              <w:jc w:val="center"/>
              <w:rPr>
                <w:rFonts w:ascii="宋体" w:hAnsi="宋体" w:eastAsia="宋体" w:cs="宋体"/>
                <w:color w:val="auto"/>
                <w:szCs w:val="21"/>
              </w:rPr>
            </w:pPr>
            <w:r>
              <w:rPr>
                <w:rFonts w:hint="eastAsia" w:ascii="宋体" w:hAnsi="宋体" w:eastAsia="宋体" w:cs="宋体"/>
                <w:color w:val="auto"/>
                <w:szCs w:val="21"/>
              </w:rPr>
              <w:t>初效过滤器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6099B6EB">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592*287*46</w:t>
            </w:r>
          </w:p>
        </w:tc>
        <w:tc>
          <w:tcPr>
            <w:tcW w:w="2472" w:type="dxa"/>
            <w:tcBorders>
              <w:top w:val="single" w:color="auto" w:sz="4" w:space="0"/>
              <w:left w:val="single" w:color="auto" w:sz="4" w:space="0"/>
              <w:bottom w:val="single" w:color="auto" w:sz="4" w:space="0"/>
              <w:right w:val="single" w:color="auto" w:sz="4" w:space="0"/>
            </w:tcBorders>
            <w:vAlign w:val="center"/>
          </w:tcPr>
          <w:p w14:paraId="08FF84BE">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铝框，G4无纺布，双面镀锌护网</w:t>
            </w:r>
          </w:p>
        </w:tc>
        <w:tc>
          <w:tcPr>
            <w:tcW w:w="604" w:type="dxa"/>
            <w:tcBorders>
              <w:top w:val="single" w:color="auto" w:sz="4" w:space="0"/>
              <w:left w:val="single" w:color="auto" w:sz="4" w:space="0"/>
              <w:bottom w:val="single" w:color="auto" w:sz="4" w:space="0"/>
              <w:right w:val="single" w:color="auto" w:sz="4" w:space="0"/>
            </w:tcBorders>
            <w:vAlign w:val="center"/>
          </w:tcPr>
          <w:p w14:paraId="17994DBE">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73D0C534">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1F08CC7B">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1BE77F7A">
            <w:pPr>
              <w:jc w:val="center"/>
              <w:rPr>
                <w:rFonts w:ascii="宋体" w:hAnsi="宋体" w:eastAsia="宋体" w:cs="宋体"/>
                <w:color w:val="auto"/>
                <w:szCs w:val="21"/>
              </w:rPr>
            </w:pPr>
          </w:p>
        </w:tc>
      </w:tr>
      <w:tr w14:paraId="4FED5D3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3508B4F5">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80</w:t>
            </w:r>
          </w:p>
        </w:tc>
        <w:tc>
          <w:tcPr>
            <w:tcW w:w="1980" w:type="dxa"/>
            <w:tcBorders>
              <w:top w:val="single" w:color="auto" w:sz="4" w:space="0"/>
              <w:left w:val="single" w:color="auto" w:sz="4" w:space="0"/>
              <w:bottom w:val="single" w:color="auto" w:sz="4" w:space="0"/>
              <w:right w:val="single" w:color="auto" w:sz="4" w:space="0"/>
            </w:tcBorders>
            <w:vAlign w:val="center"/>
          </w:tcPr>
          <w:p w14:paraId="5C4AB43E">
            <w:pPr>
              <w:jc w:val="center"/>
              <w:rPr>
                <w:rFonts w:ascii="宋体" w:hAnsi="宋体" w:eastAsia="宋体" w:cs="宋体"/>
                <w:color w:val="auto"/>
                <w:szCs w:val="21"/>
              </w:rPr>
            </w:pPr>
            <w:r>
              <w:rPr>
                <w:rFonts w:hint="eastAsia" w:ascii="宋体" w:hAnsi="宋体" w:eastAsia="宋体" w:cs="宋体"/>
                <w:color w:val="auto"/>
                <w:szCs w:val="21"/>
              </w:rPr>
              <w:t>初效过滤器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21C85C3E">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592*592*46</w:t>
            </w:r>
          </w:p>
        </w:tc>
        <w:tc>
          <w:tcPr>
            <w:tcW w:w="2472" w:type="dxa"/>
            <w:tcBorders>
              <w:top w:val="single" w:color="auto" w:sz="4" w:space="0"/>
              <w:left w:val="single" w:color="auto" w:sz="4" w:space="0"/>
              <w:bottom w:val="single" w:color="auto" w:sz="4" w:space="0"/>
              <w:right w:val="single" w:color="auto" w:sz="4" w:space="0"/>
            </w:tcBorders>
            <w:vAlign w:val="center"/>
          </w:tcPr>
          <w:p w14:paraId="5789DBE2">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铝框，G4无纺布，双面镀锌护网</w:t>
            </w:r>
          </w:p>
        </w:tc>
        <w:tc>
          <w:tcPr>
            <w:tcW w:w="604" w:type="dxa"/>
            <w:tcBorders>
              <w:top w:val="single" w:color="auto" w:sz="4" w:space="0"/>
              <w:left w:val="single" w:color="auto" w:sz="4" w:space="0"/>
              <w:bottom w:val="single" w:color="auto" w:sz="4" w:space="0"/>
              <w:right w:val="single" w:color="auto" w:sz="4" w:space="0"/>
            </w:tcBorders>
            <w:vAlign w:val="center"/>
          </w:tcPr>
          <w:p w14:paraId="4713F275">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214581A3">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10088416">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799B798E">
            <w:pPr>
              <w:jc w:val="center"/>
              <w:rPr>
                <w:rFonts w:ascii="宋体" w:hAnsi="宋体" w:eastAsia="宋体" w:cs="宋体"/>
                <w:color w:val="auto"/>
                <w:szCs w:val="21"/>
              </w:rPr>
            </w:pPr>
          </w:p>
        </w:tc>
      </w:tr>
      <w:tr w14:paraId="06565E2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7AF91C20">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81</w:t>
            </w:r>
          </w:p>
        </w:tc>
        <w:tc>
          <w:tcPr>
            <w:tcW w:w="1980" w:type="dxa"/>
            <w:tcBorders>
              <w:top w:val="single" w:color="auto" w:sz="4" w:space="0"/>
              <w:left w:val="single" w:color="auto" w:sz="4" w:space="0"/>
              <w:bottom w:val="single" w:color="auto" w:sz="4" w:space="0"/>
              <w:right w:val="single" w:color="auto" w:sz="4" w:space="0"/>
            </w:tcBorders>
            <w:vAlign w:val="center"/>
          </w:tcPr>
          <w:p w14:paraId="1ADFCBA8">
            <w:pPr>
              <w:jc w:val="center"/>
              <w:rPr>
                <w:rFonts w:ascii="宋体" w:hAnsi="宋体" w:eastAsia="宋体" w:cs="宋体"/>
                <w:color w:val="auto"/>
                <w:szCs w:val="21"/>
              </w:rPr>
            </w:pPr>
            <w:r>
              <w:rPr>
                <w:rFonts w:hint="eastAsia" w:ascii="宋体" w:hAnsi="宋体" w:eastAsia="宋体" w:cs="宋体"/>
                <w:color w:val="auto"/>
                <w:szCs w:val="21"/>
              </w:rPr>
              <w:t>初效过滤器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4D8BC5B5">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592*592*95</w:t>
            </w:r>
          </w:p>
        </w:tc>
        <w:tc>
          <w:tcPr>
            <w:tcW w:w="2472" w:type="dxa"/>
            <w:tcBorders>
              <w:top w:val="single" w:color="auto" w:sz="4" w:space="0"/>
              <w:left w:val="single" w:color="auto" w:sz="4" w:space="0"/>
              <w:bottom w:val="single" w:color="auto" w:sz="4" w:space="0"/>
              <w:right w:val="single" w:color="auto" w:sz="4" w:space="0"/>
            </w:tcBorders>
            <w:vAlign w:val="center"/>
          </w:tcPr>
          <w:p w14:paraId="0AC8AF69">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铝框，G4无纺布，双面镀锌护网（机房）</w:t>
            </w:r>
          </w:p>
        </w:tc>
        <w:tc>
          <w:tcPr>
            <w:tcW w:w="604" w:type="dxa"/>
            <w:tcBorders>
              <w:top w:val="single" w:color="auto" w:sz="4" w:space="0"/>
              <w:left w:val="single" w:color="auto" w:sz="4" w:space="0"/>
              <w:bottom w:val="single" w:color="auto" w:sz="4" w:space="0"/>
              <w:right w:val="single" w:color="auto" w:sz="4" w:space="0"/>
            </w:tcBorders>
            <w:vAlign w:val="center"/>
          </w:tcPr>
          <w:p w14:paraId="7E19A950">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39300FCC">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73D42F9C">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5596F606">
            <w:pPr>
              <w:jc w:val="center"/>
              <w:rPr>
                <w:rFonts w:ascii="宋体" w:hAnsi="宋体" w:eastAsia="宋体" w:cs="宋体"/>
                <w:color w:val="auto"/>
                <w:szCs w:val="21"/>
              </w:rPr>
            </w:pPr>
          </w:p>
        </w:tc>
      </w:tr>
      <w:tr w14:paraId="267CC55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47B0C633">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82</w:t>
            </w:r>
          </w:p>
        </w:tc>
        <w:tc>
          <w:tcPr>
            <w:tcW w:w="1980" w:type="dxa"/>
            <w:tcBorders>
              <w:top w:val="single" w:color="auto" w:sz="4" w:space="0"/>
              <w:left w:val="single" w:color="auto" w:sz="4" w:space="0"/>
              <w:bottom w:val="single" w:color="auto" w:sz="4" w:space="0"/>
              <w:right w:val="single" w:color="auto" w:sz="4" w:space="0"/>
            </w:tcBorders>
            <w:vAlign w:val="center"/>
          </w:tcPr>
          <w:p w14:paraId="07B5E26D">
            <w:pPr>
              <w:jc w:val="center"/>
              <w:rPr>
                <w:rFonts w:ascii="宋体" w:hAnsi="宋体" w:eastAsia="宋体" w:cs="宋体"/>
                <w:color w:val="auto"/>
                <w:szCs w:val="21"/>
              </w:rPr>
            </w:pPr>
            <w:r>
              <w:rPr>
                <w:rFonts w:hint="eastAsia" w:ascii="宋体" w:hAnsi="宋体" w:eastAsia="宋体" w:cs="宋体"/>
                <w:color w:val="auto"/>
                <w:szCs w:val="21"/>
              </w:rPr>
              <w:t>初效过滤器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6E8E0265">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595*289*95</w:t>
            </w:r>
          </w:p>
        </w:tc>
        <w:tc>
          <w:tcPr>
            <w:tcW w:w="2472" w:type="dxa"/>
            <w:tcBorders>
              <w:top w:val="single" w:color="auto" w:sz="4" w:space="0"/>
              <w:left w:val="single" w:color="auto" w:sz="4" w:space="0"/>
              <w:bottom w:val="single" w:color="auto" w:sz="4" w:space="0"/>
              <w:right w:val="single" w:color="auto" w:sz="4" w:space="0"/>
            </w:tcBorders>
            <w:vAlign w:val="center"/>
          </w:tcPr>
          <w:p w14:paraId="49DBEFFC">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铝框，G4无纺布，双面镀锌护网（机房）</w:t>
            </w:r>
          </w:p>
        </w:tc>
        <w:tc>
          <w:tcPr>
            <w:tcW w:w="604" w:type="dxa"/>
            <w:tcBorders>
              <w:top w:val="single" w:color="auto" w:sz="4" w:space="0"/>
              <w:left w:val="single" w:color="auto" w:sz="4" w:space="0"/>
              <w:bottom w:val="single" w:color="auto" w:sz="4" w:space="0"/>
              <w:right w:val="single" w:color="auto" w:sz="4" w:space="0"/>
            </w:tcBorders>
            <w:vAlign w:val="center"/>
          </w:tcPr>
          <w:p w14:paraId="279D490C">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7E92F677">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3391D28F">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246423D2">
            <w:pPr>
              <w:jc w:val="center"/>
              <w:rPr>
                <w:rFonts w:ascii="宋体" w:hAnsi="宋体" w:eastAsia="宋体" w:cs="宋体"/>
                <w:color w:val="auto"/>
                <w:szCs w:val="21"/>
              </w:rPr>
            </w:pPr>
          </w:p>
        </w:tc>
      </w:tr>
      <w:tr w14:paraId="5E7478A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190EFFE7">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83</w:t>
            </w:r>
          </w:p>
        </w:tc>
        <w:tc>
          <w:tcPr>
            <w:tcW w:w="1980" w:type="dxa"/>
            <w:tcBorders>
              <w:top w:val="single" w:color="auto" w:sz="4" w:space="0"/>
              <w:left w:val="single" w:color="auto" w:sz="4" w:space="0"/>
              <w:bottom w:val="single" w:color="auto" w:sz="4" w:space="0"/>
              <w:right w:val="single" w:color="auto" w:sz="4" w:space="0"/>
            </w:tcBorders>
            <w:vAlign w:val="center"/>
          </w:tcPr>
          <w:p w14:paraId="2ECFA59F">
            <w:pPr>
              <w:jc w:val="center"/>
              <w:rPr>
                <w:rFonts w:ascii="宋体" w:hAnsi="宋体" w:eastAsia="宋体" w:cs="宋体"/>
                <w:color w:val="auto"/>
                <w:szCs w:val="21"/>
              </w:rPr>
            </w:pPr>
            <w:r>
              <w:rPr>
                <w:rFonts w:hint="eastAsia" w:ascii="宋体" w:hAnsi="宋体" w:eastAsia="宋体" w:cs="宋体"/>
                <w:color w:val="auto"/>
                <w:szCs w:val="21"/>
              </w:rPr>
              <w:t>初效过滤器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2504EA78">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595*295*95</w:t>
            </w:r>
          </w:p>
        </w:tc>
        <w:tc>
          <w:tcPr>
            <w:tcW w:w="2472" w:type="dxa"/>
            <w:tcBorders>
              <w:top w:val="single" w:color="auto" w:sz="4" w:space="0"/>
              <w:left w:val="single" w:color="auto" w:sz="4" w:space="0"/>
              <w:bottom w:val="single" w:color="auto" w:sz="4" w:space="0"/>
              <w:right w:val="single" w:color="auto" w:sz="4" w:space="0"/>
            </w:tcBorders>
            <w:vAlign w:val="center"/>
          </w:tcPr>
          <w:p w14:paraId="2A0C3E20">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铝框，G4级，双面镀锌护网 （机房）</w:t>
            </w:r>
          </w:p>
        </w:tc>
        <w:tc>
          <w:tcPr>
            <w:tcW w:w="604" w:type="dxa"/>
            <w:tcBorders>
              <w:top w:val="single" w:color="auto" w:sz="4" w:space="0"/>
              <w:left w:val="single" w:color="auto" w:sz="4" w:space="0"/>
              <w:bottom w:val="single" w:color="auto" w:sz="4" w:space="0"/>
              <w:right w:val="single" w:color="auto" w:sz="4" w:space="0"/>
            </w:tcBorders>
            <w:vAlign w:val="center"/>
          </w:tcPr>
          <w:p w14:paraId="3D5C7C42">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40332ED7">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34BE5A96">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6F229B8F">
            <w:pPr>
              <w:jc w:val="center"/>
              <w:rPr>
                <w:rFonts w:ascii="宋体" w:hAnsi="宋体" w:eastAsia="宋体" w:cs="宋体"/>
                <w:color w:val="auto"/>
                <w:szCs w:val="21"/>
              </w:rPr>
            </w:pPr>
          </w:p>
        </w:tc>
      </w:tr>
      <w:tr w14:paraId="4103BB3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746D6923">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84</w:t>
            </w:r>
          </w:p>
        </w:tc>
        <w:tc>
          <w:tcPr>
            <w:tcW w:w="1980" w:type="dxa"/>
            <w:tcBorders>
              <w:top w:val="single" w:color="auto" w:sz="4" w:space="0"/>
              <w:left w:val="single" w:color="auto" w:sz="4" w:space="0"/>
              <w:bottom w:val="single" w:color="auto" w:sz="4" w:space="0"/>
              <w:right w:val="single" w:color="auto" w:sz="4" w:space="0"/>
            </w:tcBorders>
            <w:vAlign w:val="center"/>
          </w:tcPr>
          <w:p w14:paraId="6EAEC5F7">
            <w:pPr>
              <w:jc w:val="center"/>
              <w:rPr>
                <w:rFonts w:ascii="宋体" w:hAnsi="宋体" w:eastAsia="宋体" w:cs="宋体"/>
                <w:color w:val="auto"/>
                <w:szCs w:val="21"/>
              </w:rPr>
            </w:pPr>
            <w:r>
              <w:rPr>
                <w:rFonts w:hint="eastAsia" w:ascii="宋体" w:hAnsi="宋体" w:eastAsia="宋体" w:cs="宋体"/>
                <w:color w:val="auto"/>
                <w:szCs w:val="21"/>
              </w:rPr>
              <w:t>初效过滤器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03F27524">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595*495*95</w:t>
            </w:r>
          </w:p>
        </w:tc>
        <w:tc>
          <w:tcPr>
            <w:tcW w:w="2472" w:type="dxa"/>
            <w:tcBorders>
              <w:top w:val="single" w:color="auto" w:sz="4" w:space="0"/>
              <w:left w:val="single" w:color="auto" w:sz="4" w:space="0"/>
              <w:bottom w:val="single" w:color="auto" w:sz="4" w:space="0"/>
              <w:right w:val="single" w:color="auto" w:sz="4" w:space="0"/>
            </w:tcBorders>
            <w:vAlign w:val="center"/>
          </w:tcPr>
          <w:p w14:paraId="3231D455">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铝框，G4无纺布，双面镀锌护网（机房）</w:t>
            </w:r>
          </w:p>
        </w:tc>
        <w:tc>
          <w:tcPr>
            <w:tcW w:w="604" w:type="dxa"/>
            <w:tcBorders>
              <w:top w:val="single" w:color="auto" w:sz="4" w:space="0"/>
              <w:left w:val="single" w:color="auto" w:sz="4" w:space="0"/>
              <w:bottom w:val="single" w:color="auto" w:sz="4" w:space="0"/>
              <w:right w:val="single" w:color="auto" w:sz="4" w:space="0"/>
            </w:tcBorders>
            <w:vAlign w:val="center"/>
          </w:tcPr>
          <w:p w14:paraId="58AA9090">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79697C60">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548E0607">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50EF71B1">
            <w:pPr>
              <w:jc w:val="center"/>
              <w:rPr>
                <w:rFonts w:ascii="宋体" w:hAnsi="宋体" w:eastAsia="宋体" w:cs="宋体"/>
                <w:color w:val="auto"/>
                <w:szCs w:val="21"/>
              </w:rPr>
            </w:pPr>
          </w:p>
        </w:tc>
      </w:tr>
      <w:tr w14:paraId="0672945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49EFF689">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85</w:t>
            </w:r>
          </w:p>
        </w:tc>
        <w:tc>
          <w:tcPr>
            <w:tcW w:w="1980" w:type="dxa"/>
            <w:tcBorders>
              <w:top w:val="single" w:color="auto" w:sz="4" w:space="0"/>
              <w:left w:val="single" w:color="auto" w:sz="4" w:space="0"/>
              <w:bottom w:val="single" w:color="auto" w:sz="4" w:space="0"/>
              <w:right w:val="single" w:color="auto" w:sz="4" w:space="0"/>
            </w:tcBorders>
            <w:vAlign w:val="center"/>
          </w:tcPr>
          <w:p w14:paraId="725B1553">
            <w:pPr>
              <w:jc w:val="center"/>
              <w:rPr>
                <w:rFonts w:ascii="宋体" w:hAnsi="宋体" w:eastAsia="宋体" w:cs="宋体"/>
                <w:color w:val="auto"/>
                <w:szCs w:val="21"/>
              </w:rPr>
            </w:pPr>
            <w:r>
              <w:rPr>
                <w:rFonts w:hint="eastAsia" w:ascii="宋体" w:hAnsi="宋体" w:eastAsia="宋体" w:cs="宋体"/>
                <w:color w:val="auto"/>
                <w:szCs w:val="21"/>
              </w:rPr>
              <w:t>初效过滤器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0FE40BE2">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595*595*46</w:t>
            </w:r>
          </w:p>
        </w:tc>
        <w:tc>
          <w:tcPr>
            <w:tcW w:w="2472" w:type="dxa"/>
            <w:tcBorders>
              <w:top w:val="single" w:color="auto" w:sz="4" w:space="0"/>
              <w:left w:val="single" w:color="auto" w:sz="4" w:space="0"/>
              <w:bottom w:val="single" w:color="auto" w:sz="4" w:space="0"/>
              <w:right w:val="single" w:color="auto" w:sz="4" w:space="0"/>
            </w:tcBorders>
            <w:vAlign w:val="center"/>
          </w:tcPr>
          <w:p w14:paraId="57D4AC99">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铝框，G4无纺布，双面镀锌护网（机房）</w:t>
            </w:r>
          </w:p>
        </w:tc>
        <w:tc>
          <w:tcPr>
            <w:tcW w:w="604" w:type="dxa"/>
            <w:tcBorders>
              <w:top w:val="single" w:color="auto" w:sz="4" w:space="0"/>
              <w:left w:val="single" w:color="auto" w:sz="4" w:space="0"/>
              <w:bottom w:val="single" w:color="auto" w:sz="4" w:space="0"/>
              <w:right w:val="single" w:color="auto" w:sz="4" w:space="0"/>
            </w:tcBorders>
            <w:vAlign w:val="center"/>
          </w:tcPr>
          <w:p w14:paraId="78D1798B">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68627AF9">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09E7E40D">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1703FBDA">
            <w:pPr>
              <w:jc w:val="center"/>
              <w:rPr>
                <w:rFonts w:ascii="宋体" w:hAnsi="宋体" w:eastAsia="宋体" w:cs="宋体"/>
                <w:color w:val="auto"/>
                <w:szCs w:val="21"/>
              </w:rPr>
            </w:pPr>
          </w:p>
        </w:tc>
      </w:tr>
      <w:tr w14:paraId="72D31EC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1C6D23AF">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86</w:t>
            </w:r>
          </w:p>
        </w:tc>
        <w:tc>
          <w:tcPr>
            <w:tcW w:w="1980" w:type="dxa"/>
            <w:tcBorders>
              <w:top w:val="single" w:color="auto" w:sz="4" w:space="0"/>
              <w:left w:val="single" w:color="auto" w:sz="4" w:space="0"/>
              <w:bottom w:val="single" w:color="auto" w:sz="4" w:space="0"/>
              <w:right w:val="single" w:color="auto" w:sz="4" w:space="0"/>
            </w:tcBorders>
            <w:vAlign w:val="center"/>
          </w:tcPr>
          <w:p w14:paraId="67C511F8">
            <w:pPr>
              <w:jc w:val="center"/>
              <w:rPr>
                <w:rFonts w:ascii="宋体" w:hAnsi="宋体" w:eastAsia="宋体" w:cs="宋体"/>
                <w:color w:val="auto"/>
                <w:szCs w:val="21"/>
              </w:rPr>
            </w:pPr>
            <w:r>
              <w:rPr>
                <w:rFonts w:hint="eastAsia" w:ascii="宋体" w:hAnsi="宋体" w:eastAsia="宋体" w:cs="宋体"/>
                <w:color w:val="auto"/>
                <w:szCs w:val="21"/>
              </w:rPr>
              <w:t>初效过滤器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3D93E0C1">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595*595*95</w:t>
            </w:r>
          </w:p>
        </w:tc>
        <w:tc>
          <w:tcPr>
            <w:tcW w:w="2472" w:type="dxa"/>
            <w:tcBorders>
              <w:top w:val="single" w:color="auto" w:sz="4" w:space="0"/>
              <w:left w:val="single" w:color="auto" w:sz="4" w:space="0"/>
              <w:bottom w:val="single" w:color="auto" w:sz="4" w:space="0"/>
              <w:right w:val="single" w:color="auto" w:sz="4" w:space="0"/>
            </w:tcBorders>
            <w:vAlign w:val="center"/>
          </w:tcPr>
          <w:p w14:paraId="785F4A98">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铝框，G4无纺布，双面镀锌护网（机房）</w:t>
            </w:r>
          </w:p>
        </w:tc>
        <w:tc>
          <w:tcPr>
            <w:tcW w:w="604" w:type="dxa"/>
            <w:tcBorders>
              <w:top w:val="single" w:color="auto" w:sz="4" w:space="0"/>
              <w:left w:val="single" w:color="auto" w:sz="4" w:space="0"/>
              <w:bottom w:val="single" w:color="auto" w:sz="4" w:space="0"/>
              <w:right w:val="single" w:color="auto" w:sz="4" w:space="0"/>
            </w:tcBorders>
            <w:vAlign w:val="center"/>
          </w:tcPr>
          <w:p w14:paraId="485BD7EC">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2CA76BA4">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23DBB3EC">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56EFD0F9">
            <w:pPr>
              <w:jc w:val="center"/>
              <w:rPr>
                <w:rFonts w:ascii="宋体" w:hAnsi="宋体" w:eastAsia="宋体" w:cs="宋体"/>
                <w:color w:val="auto"/>
                <w:szCs w:val="21"/>
              </w:rPr>
            </w:pPr>
          </w:p>
        </w:tc>
      </w:tr>
      <w:tr w14:paraId="5556042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79055453">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87</w:t>
            </w:r>
          </w:p>
        </w:tc>
        <w:tc>
          <w:tcPr>
            <w:tcW w:w="1980" w:type="dxa"/>
            <w:tcBorders>
              <w:top w:val="single" w:color="auto" w:sz="4" w:space="0"/>
              <w:left w:val="single" w:color="auto" w:sz="4" w:space="0"/>
              <w:bottom w:val="single" w:color="auto" w:sz="4" w:space="0"/>
              <w:right w:val="single" w:color="auto" w:sz="4" w:space="0"/>
            </w:tcBorders>
            <w:vAlign w:val="center"/>
          </w:tcPr>
          <w:p w14:paraId="779E4D8C">
            <w:pPr>
              <w:jc w:val="center"/>
              <w:rPr>
                <w:rFonts w:ascii="宋体" w:hAnsi="宋体" w:eastAsia="宋体" w:cs="宋体"/>
                <w:color w:val="auto"/>
                <w:szCs w:val="21"/>
                <w:highlight w:val="none"/>
              </w:rPr>
            </w:pPr>
            <w:r>
              <w:rPr>
                <w:rFonts w:hint="eastAsia" w:ascii="宋体" w:hAnsi="宋体" w:eastAsia="宋体" w:cs="宋体"/>
                <w:color w:val="auto"/>
                <w:szCs w:val="21"/>
                <w:highlight w:val="none"/>
              </w:rPr>
              <w:t>洁净空调初效过滤器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07344146">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595*595*95</w:t>
            </w:r>
          </w:p>
        </w:tc>
        <w:tc>
          <w:tcPr>
            <w:tcW w:w="2472" w:type="dxa"/>
            <w:tcBorders>
              <w:top w:val="single" w:color="auto" w:sz="4" w:space="0"/>
              <w:left w:val="single" w:color="auto" w:sz="4" w:space="0"/>
              <w:bottom w:val="single" w:color="auto" w:sz="4" w:space="0"/>
              <w:right w:val="single" w:color="auto" w:sz="4" w:space="0"/>
            </w:tcBorders>
            <w:vAlign w:val="center"/>
          </w:tcPr>
          <w:p w14:paraId="202058C0">
            <w:pPr>
              <w:widowControl/>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铝框，G4无纺布，双面镀锌护网</w:t>
            </w:r>
          </w:p>
        </w:tc>
        <w:tc>
          <w:tcPr>
            <w:tcW w:w="604" w:type="dxa"/>
            <w:tcBorders>
              <w:top w:val="single" w:color="auto" w:sz="4" w:space="0"/>
              <w:left w:val="single" w:color="auto" w:sz="4" w:space="0"/>
              <w:bottom w:val="single" w:color="auto" w:sz="4" w:space="0"/>
              <w:right w:val="single" w:color="auto" w:sz="4" w:space="0"/>
            </w:tcBorders>
            <w:vAlign w:val="center"/>
          </w:tcPr>
          <w:p w14:paraId="35C30438">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3D4ABE9B">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534088BD">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2A45626E">
            <w:pPr>
              <w:jc w:val="center"/>
              <w:rPr>
                <w:rFonts w:ascii="宋体" w:hAnsi="宋体" w:eastAsia="宋体" w:cs="宋体"/>
                <w:color w:val="auto"/>
                <w:szCs w:val="21"/>
              </w:rPr>
            </w:pPr>
          </w:p>
        </w:tc>
      </w:tr>
      <w:tr w14:paraId="0A9C7A5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4F861A73">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88</w:t>
            </w:r>
          </w:p>
        </w:tc>
        <w:tc>
          <w:tcPr>
            <w:tcW w:w="1980" w:type="dxa"/>
            <w:tcBorders>
              <w:top w:val="single" w:color="auto" w:sz="4" w:space="0"/>
              <w:left w:val="single" w:color="auto" w:sz="4" w:space="0"/>
              <w:bottom w:val="single" w:color="auto" w:sz="4" w:space="0"/>
              <w:right w:val="single" w:color="auto" w:sz="4" w:space="0"/>
            </w:tcBorders>
            <w:vAlign w:val="center"/>
          </w:tcPr>
          <w:p w14:paraId="2E1CF7F4">
            <w:pPr>
              <w:jc w:val="center"/>
              <w:rPr>
                <w:rFonts w:ascii="宋体" w:hAnsi="宋体" w:eastAsia="宋体" w:cs="宋体"/>
                <w:color w:val="auto"/>
                <w:szCs w:val="21"/>
              </w:rPr>
            </w:pPr>
            <w:r>
              <w:rPr>
                <w:rFonts w:hint="eastAsia" w:ascii="宋体" w:hAnsi="宋体" w:eastAsia="宋体" w:cs="宋体"/>
                <w:color w:val="auto"/>
                <w:szCs w:val="21"/>
              </w:rPr>
              <w:t>袋式初效过滤器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337A8389">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470*400*400-6P</w:t>
            </w:r>
          </w:p>
        </w:tc>
        <w:tc>
          <w:tcPr>
            <w:tcW w:w="2472" w:type="dxa"/>
            <w:tcBorders>
              <w:top w:val="single" w:color="auto" w:sz="4" w:space="0"/>
              <w:left w:val="single" w:color="auto" w:sz="4" w:space="0"/>
              <w:bottom w:val="single" w:color="auto" w:sz="4" w:space="0"/>
              <w:right w:val="single" w:color="auto" w:sz="4" w:space="0"/>
            </w:tcBorders>
            <w:vAlign w:val="center"/>
          </w:tcPr>
          <w:p w14:paraId="0776AF73">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21#铝框，F8无纺布</w:t>
            </w:r>
          </w:p>
        </w:tc>
        <w:tc>
          <w:tcPr>
            <w:tcW w:w="604" w:type="dxa"/>
            <w:tcBorders>
              <w:top w:val="single" w:color="auto" w:sz="4" w:space="0"/>
              <w:left w:val="single" w:color="auto" w:sz="4" w:space="0"/>
              <w:bottom w:val="single" w:color="auto" w:sz="4" w:space="0"/>
              <w:right w:val="single" w:color="auto" w:sz="4" w:space="0"/>
            </w:tcBorders>
            <w:vAlign w:val="center"/>
          </w:tcPr>
          <w:p w14:paraId="2204A654">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529E6710">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03AD3649">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498094F9">
            <w:pPr>
              <w:jc w:val="center"/>
              <w:rPr>
                <w:rFonts w:ascii="宋体" w:hAnsi="宋体" w:eastAsia="宋体" w:cs="宋体"/>
                <w:color w:val="auto"/>
                <w:szCs w:val="21"/>
              </w:rPr>
            </w:pPr>
          </w:p>
        </w:tc>
      </w:tr>
      <w:tr w14:paraId="546658C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40384BCC">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89</w:t>
            </w:r>
          </w:p>
        </w:tc>
        <w:tc>
          <w:tcPr>
            <w:tcW w:w="1980" w:type="dxa"/>
            <w:tcBorders>
              <w:top w:val="single" w:color="auto" w:sz="4" w:space="0"/>
              <w:left w:val="single" w:color="auto" w:sz="4" w:space="0"/>
              <w:bottom w:val="single" w:color="auto" w:sz="4" w:space="0"/>
              <w:right w:val="single" w:color="auto" w:sz="4" w:space="0"/>
            </w:tcBorders>
            <w:vAlign w:val="center"/>
          </w:tcPr>
          <w:p w14:paraId="501F7908">
            <w:pPr>
              <w:jc w:val="center"/>
              <w:rPr>
                <w:rFonts w:ascii="宋体" w:hAnsi="宋体" w:eastAsia="宋体" w:cs="宋体"/>
                <w:color w:val="auto"/>
                <w:szCs w:val="21"/>
              </w:rPr>
            </w:pPr>
            <w:r>
              <w:rPr>
                <w:rFonts w:hint="eastAsia" w:ascii="宋体" w:hAnsi="宋体" w:eastAsia="宋体" w:cs="宋体"/>
                <w:color w:val="auto"/>
                <w:szCs w:val="21"/>
              </w:rPr>
              <w:t>中效过滤器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61E96958">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287*592*381-6P</w:t>
            </w:r>
          </w:p>
        </w:tc>
        <w:tc>
          <w:tcPr>
            <w:tcW w:w="2472" w:type="dxa"/>
            <w:tcBorders>
              <w:top w:val="single" w:color="auto" w:sz="4" w:space="0"/>
              <w:left w:val="single" w:color="auto" w:sz="4" w:space="0"/>
              <w:bottom w:val="single" w:color="auto" w:sz="4" w:space="0"/>
              <w:right w:val="single" w:color="auto" w:sz="4" w:space="0"/>
            </w:tcBorders>
            <w:vAlign w:val="center"/>
          </w:tcPr>
          <w:p w14:paraId="0C3D04F8">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21#铝框，F8无纺布</w:t>
            </w:r>
          </w:p>
        </w:tc>
        <w:tc>
          <w:tcPr>
            <w:tcW w:w="604" w:type="dxa"/>
            <w:tcBorders>
              <w:top w:val="single" w:color="auto" w:sz="4" w:space="0"/>
              <w:left w:val="single" w:color="auto" w:sz="4" w:space="0"/>
              <w:bottom w:val="single" w:color="auto" w:sz="4" w:space="0"/>
              <w:right w:val="single" w:color="auto" w:sz="4" w:space="0"/>
            </w:tcBorders>
            <w:vAlign w:val="center"/>
          </w:tcPr>
          <w:p w14:paraId="7DE8305C">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77A8D9EE">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73F3160C">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4CC201DD">
            <w:pPr>
              <w:jc w:val="center"/>
              <w:rPr>
                <w:rFonts w:ascii="宋体" w:hAnsi="宋体" w:eastAsia="宋体" w:cs="宋体"/>
                <w:color w:val="auto"/>
                <w:szCs w:val="21"/>
              </w:rPr>
            </w:pPr>
          </w:p>
        </w:tc>
      </w:tr>
      <w:tr w14:paraId="5E4E181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1F1ACEF5">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90</w:t>
            </w:r>
          </w:p>
        </w:tc>
        <w:tc>
          <w:tcPr>
            <w:tcW w:w="1980" w:type="dxa"/>
            <w:tcBorders>
              <w:top w:val="single" w:color="auto" w:sz="4" w:space="0"/>
              <w:left w:val="single" w:color="auto" w:sz="4" w:space="0"/>
              <w:bottom w:val="single" w:color="auto" w:sz="4" w:space="0"/>
              <w:right w:val="single" w:color="auto" w:sz="4" w:space="0"/>
            </w:tcBorders>
            <w:vAlign w:val="center"/>
          </w:tcPr>
          <w:p w14:paraId="00E56A96">
            <w:pPr>
              <w:jc w:val="center"/>
              <w:rPr>
                <w:rFonts w:ascii="宋体" w:hAnsi="宋体" w:eastAsia="宋体" w:cs="宋体"/>
                <w:color w:val="auto"/>
                <w:szCs w:val="21"/>
              </w:rPr>
            </w:pPr>
            <w:r>
              <w:rPr>
                <w:rFonts w:hint="eastAsia" w:ascii="宋体" w:hAnsi="宋体" w:eastAsia="宋体" w:cs="宋体"/>
                <w:color w:val="auto"/>
                <w:szCs w:val="21"/>
              </w:rPr>
              <w:t>中效过滤器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1C366BF7">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592*287*300</w:t>
            </w:r>
          </w:p>
        </w:tc>
        <w:tc>
          <w:tcPr>
            <w:tcW w:w="2472" w:type="dxa"/>
            <w:tcBorders>
              <w:top w:val="single" w:color="auto" w:sz="4" w:space="0"/>
              <w:left w:val="single" w:color="auto" w:sz="4" w:space="0"/>
              <w:bottom w:val="single" w:color="auto" w:sz="4" w:space="0"/>
              <w:right w:val="single" w:color="auto" w:sz="4" w:space="0"/>
            </w:tcBorders>
            <w:vAlign w:val="center"/>
          </w:tcPr>
          <w:p w14:paraId="6B0C4438">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21#铝框，F8无纺布</w:t>
            </w:r>
          </w:p>
        </w:tc>
        <w:tc>
          <w:tcPr>
            <w:tcW w:w="604" w:type="dxa"/>
            <w:tcBorders>
              <w:top w:val="single" w:color="auto" w:sz="4" w:space="0"/>
              <w:left w:val="single" w:color="auto" w:sz="4" w:space="0"/>
              <w:bottom w:val="single" w:color="auto" w:sz="4" w:space="0"/>
              <w:right w:val="single" w:color="auto" w:sz="4" w:space="0"/>
            </w:tcBorders>
            <w:vAlign w:val="center"/>
          </w:tcPr>
          <w:p w14:paraId="51D48116">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1727644B">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6D9D70A7">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68FD1AE9">
            <w:pPr>
              <w:jc w:val="center"/>
              <w:rPr>
                <w:rFonts w:ascii="宋体" w:hAnsi="宋体" w:eastAsia="宋体" w:cs="宋体"/>
                <w:color w:val="auto"/>
                <w:szCs w:val="21"/>
              </w:rPr>
            </w:pPr>
          </w:p>
        </w:tc>
      </w:tr>
      <w:tr w14:paraId="608C50F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3700FBBF">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91</w:t>
            </w:r>
          </w:p>
        </w:tc>
        <w:tc>
          <w:tcPr>
            <w:tcW w:w="1980" w:type="dxa"/>
            <w:tcBorders>
              <w:top w:val="single" w:color="auto" w:sz="4" w:space="0"/>
              <w:left w:val="single" w:color="auto" w:sz="4" w:space="0"/>
              <w:bottom w:val="single" w:color="auto" w:sz="4" w:space="0"/>
              <w:right w:val="single" w:color="auto" w:sz="4" w:space="0"/>
            </w:tcBorders>
            <w:vAlign w:val="center"/>
          </w:tcPr>
          <w:p w14:paraId="3B1BFE86">
            <w:pPr>
              <w:jc w:val="center"/>
              <w:rPr>
                <w:rFonts w:ascii="宋体" w:hAnsi="宋体" w:eastAsia="宋体" w:cs="宋体"/>
                <w:color w:val="auto"/>
                <w:szCs w:val="21"/>
              </w:rPr>
            </w:pPr>
            <w:r>
              <w:rPr>
                <w:rFonts w:hint="eastAsia" w:ascii="宋体" w:hAnsi="宋体" w:eastAsia="宋体" w:cs="宋体"/>
                <w:color w:val="auto"/>
                <w:szCs w:val="21"/>
              </w:rPr>
              <w:t>中效过滤器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4D0185C6">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592*492*534-8P</w:t>
            </w:r>
          </w:p>
        </w:tc>
        <w:tc>
          <w:tcPr>
            <w:tcW w:w="2472" w:type="dxa"/>
            <w:tcBorders>
              <w:top w:val="single" w:color="auto" w:sz="4" w:space="0"/>
              <w:left w:val="single" w:color="auto" w:sz="4" w:space="0"/>
              <w:bottom w:val="single" w:color="auto" w:sz="4" w:space="0"/>
              <w:right w:val="single" w:color="auto" w:sz="4" w:space="0"/>
            </w:tcBorders>
            <w:vAlign w:val="center"/>
          </w:tcPr>
          <w:p w14:paraId="13844F62">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21#铝框，F8</w:t>
            </w:r>
            <w:r>
              <w:rPr>
                <w:rFonts w:hint="eastAsia" w:ascii="宋体" w:hAnsi="宋体" w:eastAsia="宋体" w:cs="宋体"/>
                <w:color w:val="auto"/>
                <w:kern w:val="0"/>
                <w:szCs w:val="21"/>
                <w:lang w:eastAsia="zh-CN" w:bidi="ar"/>
              </w:rPr>
              <w:t>无纺布</w:t>
            </w:r>
          </w:p>
        </w:tc>
        <w:tc>
          <w:tcPr>
            <w:tcW w:w="604" w:type="dxa"/>
            <w:tcBorders>
              <w:top w:val="single" w:color="auto" w:sz="4" w:space="0"/>
              <w:left w:val="single" w:color="auto" w:sz="4" w:space="0"/>
              <w:bottom w:val="single" w:color="auto" w:sz="4" w:space="0"/>
              <w:right w:val="single" w:color="auto" w:sz="4" w:space="0"/>
            </w:tcBorders>
            <w:vAlign w:val="center"/>
          </w:tcPr>
          <w:p w14:paraId="7C1DE744">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7A6C6FD1">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69AD6F31">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724F2DED">
            <w:pPr>
              <w:jc w:val="center"/>
              <w:rPr>
                <w:rFonts w:ascii="宋体" w:hAnsi="宋体" w:eastAsia="宋体" w:cs="宋体"/>
                <w:color w:val="auto"/>
                <w:szCs w:val="21"/>
              </w:rPr>
            </w:pPr>
          </w:p>
        </w:tc>
      </w:tr>
      <w:tr w14:paraId="20BD397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44EC9086">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92</w:t>
            </w:r>
          </w:p>
        </w:tc>
        <w:tc>
          <w:tcPr>
            <w:tcW w:w="1980" w:type="dxa"/>
            <w:tcBorders>
              <w:top w:val="single" w:color="auto" w:sz="4" w:space="0"/>
              <w:left w:val="single" w:color="auto" w:sz="4" w:space="0"/>
              <w:bottom w:val="single" w:color="auto" w:sz="4" w:space="0"/>
              <w:right w:val="single" w:color="auto" w:sz="4" w:space="0"/>
            </w:tcBorders>
            <w:vAlign w:val="center"/>
          </w:tcPr>
          <w:p w14:paraId="12E03F6D">
            <w:pPr>
              <w:jc w:val="center"/>
              <w:rPr>
                <w:rFonts w:ascii="宋体" w:hAnsi="宋体" w:eastAsia="宋体" w:cs="宋体"/>
                <w:color w:val="auto"/>
                <w:szCs w:val="21"/>
              </w:rPr>
            </w:pPr>
            <w:r>
              <w:rPr>
                <w:rFonts w:hint="eastAsia" w:ascii="宋体" w:hAnsi="宋体" w:eastAsia="宋体" w:cs="宋体"/>
                <w:color w:val="auto"/>
                <w:szCs w:val="21"/>
              </w:rPr>
              <w:t>中效过滤器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7053B477">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592*592*300</w:t>
            </w:r>
          </w:p>
        </w:tc>
        <w:tc>
          <w:tcPr>
            <w:tcW w:w="2472" w:type="dxa"/>
            <w:tcBorders>
              <w:top w:val="single" w:color="auto" w:sz="4" w:space="0"/>
              <w:left w:val="single" w:color="auto" w:sz="4" w:space="0"/>
              <w:bottom w:val="single" w:color="auto" w:sz="4" w:space="0"/>
              <w:right w:val="single" w:color="auto" w:sz="4" w:space="0"/>
            </w:tcBorders>
            <w:vAlign w:val="center"/>
          </w:tcPr>
          <w:p w14:paraId="18E75311">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21#铝框，F8无纺布</w:t>
            </w:r>
          </w:p>
        </w:tc>
        <w:tc>
          <w:tcPr>
            <w:tcW w:w="604" w:type="dxa"/>
            <w:tcBorders>
              <w:top w:val="single" w:color="auto" w:sz="4" w:space="0"/>
              <w:left w:val="single" w:color="auto" w:sz="4" w:space="0"/>
              <w:bottom w:val="single" w:color="auto" w:sz="4" w:space="0"/>
              <w:right w:val="single" w:color="auto" w:sz="4" w:space="0"/>
            </w:tcBorders>
            <w:vAlign w:val="center"/>
          </w:tcPr>
          <w:p w14:paraId="3EE8C5B3">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3F72E394">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430F24F2">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5CFE7A7A">
            <w:pPr>
              <w:jc w:val="center"/>
              <w:rPr>
                <w:rFonts w:ascii="宋体" w:hAnsi="宋体" w:eastAsia="宋体" w:cs="宋体"/>
                <w:color w:val="auto"/>
                <w:szCs w:val="21"/>
              </w:rPr>
            </w:pPr>
          </w:p>
        </w:tc>
      </w:tr>
      <w:tr w14:paraId="7E7611D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2A710851">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93</w:t>
            </w:r>
          </w:p>
        </w:tc>
        <w:tc>
          <w:tcPr>
            <w:tcW w:w="1980" w:type="dxa"/>
            <w:tcBorders>
              <w:top w:val="single" w:color="auto" w:sz="4" w:space="0"/>
              <w:left w:val="single" w:color="auto" w:sz="4" w:space="0"/>
              <w:bottom w:val="single" w:color="auto" w:sz="4" w:space="0"/>
              <w:right w:val="single" w:color="auto" w:sz="4" w:space="0"/>
            </w:tcBorders>
            <w:vAlign w:val="center"/>
          </w:tcPr>
          <w:p w14:paraId="3D4B4393">
            <w:pPr>
              <w:jc w:val="center"/>
              <w:rPr>
                <w:rFonts w:ascii="宋体" w:hAnsi="宋体" w:eastAsia="宋体" w:cs="宋体"/>
                <w:color w:val="auto"/>
                <w:szCs w:val="21"/>
              </w:rPr>
            </w:pPr>
            <w:r>
              <w:rPr>
                <w:rFonts w:hint="eastAsia" w:ascii="宋体" w:hAnsi="宋体" w:eastAsia="宋体" w:cs="宋体"/>
                <w:color w:val="auto"/>
                <w:szCs w:val="21"/>
              </w:rPr>
              <w:t>中效过滤器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5859C7DD">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595*595*534-8P</w:t>
            </w:r>
          </w:p>
        </w:tc>
        <w:tc>
          <w:tcPr>
            <w:tcW w:w="2472" w:type="dxa"/>
            <w:tcBorders>
              <w:top w:val="single" w:color="auto" w:sz="4" w:space="0"/>
              <w:left w:val="single" w:color="auto" w:sz="4" w:space="0"/>
              <w:bottom w:val="single" w:color="auto" w:sz="4" w:space="0"/>
              <w:right w:val="single" w:color="auto" w:sz="4" w:space="0"/>
            </w:tcBorders>
            <w:vAlign w:val="center"/>
          </w:tcPr>
          <w:p w14:paraId="2EDD6C3C">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21#铝框，F8无纺布</w:t>
            </w:r>
          </w:p>
        </w:tc>
        <w:tc>
          <w:tcPr>
            <w:tcW w:w="604" w:type="dxa"/>
            <w:tcBorders>
              <w:top w:val="single" w:color="auto" w:sz="4" w:space="0"/>
              <w:left w:val="single" w:color="auto" w:sz="4" w:space="0"/>
              <w:bottom w:val="single" w:color="auto" w:sz="4" w:space="0"/>
              <w:right w:val="single" w:color="auto" w:sz="4" w:space="0"/>
            </w:tcBorders>
            <w:vAlign w:val="center"/>
          </w:tcPr>
          <w:p w14:paraId="246A5AF9">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1CF020DA">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1AE6DAAF">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17A63A91">
            <w:pPr>
              <w:jc w:val="center"/>
              <w:rPr>
                <w:rFonts w:ascii="宋体" w:hAnsi="宋体" w:eastAsia="宋体" w:cs="宋体"/>
                <w:color w:val="auto"/>
                <w:szCs w:val="21"/>
              </w:rPr>
            </w:pPr>
          </w:p>
        </w:tc>
      </w:tr>
      <w:tr w14:paraId="7D213DD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5BC9ED58">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94</w:t>
            </w:r>
          </w:p>
        </w:tc>
        <w:tc>
          <w:tcPr>
            <w:tcW w:w="1980" w:type="dxa"/>
            <w:tcBorders>
              <w:top w:val="single" w:color="auto" w:sz="4" w:space="0"/>
              <w:left w:val="single" w:color="auto" w:sz="4" w:space="0"/>
              <w:bottom w:val="single" w:color="auto" w:sz="4" w:space="0"/>
              <w:right w:val="single" w:color="auto" w:sz="4" w:space="0"/>
            </w:tcBorders>
            <w:vAlign w:val="center"/>
          </w:tcPr>
          <w:p w14:paraId="60B90F44">
            <w:pPr>
              <w:jc w:val="center"/>
              <w:rPr>
                <w:rFonts w:ascii="宋体" w:hAnsi="宋体" w:eastAsia="宋体" w:cs="宋体"/>
                <w:color w:val="auto"/>
                <w:szCs w:val="21"/>
              </w:rPr>
            </w:pPr>
            <w:r>
              <w:rPr>
                <w:rFonts w:hint="eastAsia" w:ascii="宋体" w:hAnsi="宋体" w:eastAsia="宋体" w:cs="宋体"/>
                <w:color w:val="auto"/>
                <w:szCs w:val="21"/>
              </w:rPr>
              <w:t>中效过滤器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18A73837">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805*355*46</w:t>
            </w:r>
          </w:p>
        </w:tc>
        <w:tc>
          <w:tcPr>
            <w:tcW w:w="2472" w:type="dxa"/>
            <w:tcBorders>
              <w:top w:val="single" w:color="auto" w:sz="4" w:space="0"/>
              <w:left w:val="single" w:color="auto" w:sz="4" w:space="0"/>
              <w:bottom w:val="single" w:color="auto" w:sz="4" w:space="0"/>
              <w:right w:val="single" w:color="auto" w:sz="4" w:space="0"/>
            </w:tcBorders>
            <w:vAlign w:val="center"/>
          </w:tcPr>
          <w:p w14:paraId="1BE491E1">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铝框，F5无纺布</w:t>
            </w:r>
          </w:p>
        </w:tc>
        <w:tc>
          <w:tcPr>
            <w:tcW w:w="604" w:type="dxa"/>
            <w:tcBorders>
              <w:top w:val="single" w:color="auto" w:sz="4" w:space="0"/>
              <w:left w:val="single" w:color="auto" w:sz="4" w:space="0"/>
              <w:bottom w:val="single" w:color="auto" w:sz="4" w:space="0"/>
              <w:right w:val="single" w:color="auto" w:sz="4" w:space="0"/>
            </w:tcBorders>
            <w:vAlign w:val="center"/>
          </w:tcPr>
          <w:p w14:paraId="5A32B897">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40C3300F">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3A648492">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5E24A536">
            <w:pPr>
              <w:jc w:val="center"/>
              <w:rPr>
                <w:rFonts w:ascii="宋体" w:hAnsi="宋体" w:eastAsia="宋体" w:cs="宋体"/>
                <w:color w:val="auto"/>
                <w:szCs w:val="21"/>
              </w:rPr>
            </w:pPr>
          </w:p>
        </w:tc>
      </w:tr>
      <w:tr w14:paraId="3A0340B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771E45CD">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95</w:t>
            </w:r>
          </w:p>
        </w:tc>
        <w:tc>
          <w:tcPr>
            <w:tcW w:w="1980" w:type="dxa"/>
            <w:tcBorders>
              <w:top w:val="single" w:color="auto" w:sz="4" w:space="0"/>
              <w:left w:val="single" w:color="auto" w:sz="4" w:space="0"/>
              <w:bottom w:val="single" w:color="auto" w:sz="4" w:space="0"/>
              <w:right w:val="single" w:color="auto" w:sz="4" w:space="0"/>
            </w:tcBorders>
            <w:vAlign w:val="center"/>
          </w:tcPr>
          <w:p w14:paraId="6DF185AF">
            <w:pPr>
              <w:jc w:val="center"/>
              <w:rPr>
                <w:rFonts w:ascii="宋体" w:hAnsi="宋体" w:eastAsia="宋体" w:cs="宋体"/>
                <w:color w:val="auto"/>
                <w:szCs w:val="21"/>
              </w:rPr>
            </w:pPr>
            <w:r>
              <w:rPr>
                <w:rFonts w:hint="eastAsia" w:ascii="宋体" w:hAnsi="宋体" w:eastAsia="宋体" w:cs="宋体"/>
                <w:color w:val="auto"/>
                <w:szCs w:val="21"/>
              </w:rPr>
              <w:t>袋式中效过滤器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54FE0AB7">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470*400*400-6P</w:t>
            </w:r>
          </w:p>
        </w:tc>
        <w:tc>
          <w:tcPr>
            <w:tcW w:w="2472" w:type="dxa"/>
            <w:tcBorders>
              <w:top w:val="single" w:color="auto" w:sz="4" w:space="0"/>
              <w:left w:val="single" w:color="auto" w:sz="4" w:space="0"/>
              <w:bottom w:val="single" w:color="auto" w:sz="4" w:space="0"/>
              <w:right w:val="single" w:color="auto" w:sz="4" w:space="0"/>
            </w:tcBorders>
            <w:vAlign w:val="center"/>
          </w:tcPr>
          <w:p w14:paraId="572FBDC9">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21#铝框，F8无纺布</w:t>
            </w:r>
          </w:p>
        </w:tc>
        <w:tc>
          <w:tcPr>
            <w:tcW w:w="604" w:type="dxa"/>
            <w:tcBorders>
              <w:top w:val="single" w:color="auto" w:sz="4" w:space="0"/>
              <w:left w:val="single" w:color="auto" w:sz="4" w:space="0"/>
              <w:bottom w:val="single" w:color="auto" w:sz="4" w:space="0"/>
              <w:right w:val="single" w:color="auto" w:sz="4" w:space="0"/>
            </w:tcBorders>
            <w:vAlign w:val="center"/>
          </w:tcPr>
          <w:p w14:paraId="420AEB1A">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5516918C">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12D52D62">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541C9D92">
            <w:pPr>
              <w:jc w:val="center"/>
              <w:rPr>
                <w:rFonts w:ascii="宋体" w:hAnsi="宋体" w:eastAsia="宋体" w:cs="宋体"/>
                <w:color w:val="auto"/>
                <w:szCs w:val="21"/>
              </w:rPr>
            </w:pPr>
          </w:p>
        </w:tc>
      </w:tr>
      <w:tr w14:paraId="61D8730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43587152">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96</w:t>
            </w:r>
          </w:p>
        </w:tc>
        <w:tc>
          <w:tcPr>
            <w:tcW w:w="1980" w:type="dxa"/>
            <w:tcBorders>
              <w:top w:val="single" w:color="auto" w:sz="4" w:space="0"/>
              <w:left w:val="single" w:color="auto" w:sz="4" w:space="0"/>
              <w:bottom w:val="single" w:color="auto" w:sz="4" w:space="0"/>
              <w:right w:val="single" w:color="auto" w:sz="4" w:space="0"/>
            </w:tcBorders>
            <w:vAlign w:val="center"/>
          </w:tcPr>
          <w:p w14:paraId="1491343A">
            <w:pPr>
              <w:jc w:val="center"/>
              <w:rPr>
                <w:rFonts w:ascii="宋体" w:hAnsi="宋体" w:eastAsia="宋体" w:cs="宋体"/>
                <w:color w:val="auto"/>
                <w:szCs w:val="21"/>
              </w:rPr>
            </w:pPr>
            <w:r>
              <w:rPr>
                <w:rFonts w:hint="eastAsia" w:ascii="宋体" w:hAnsi="宋体" w:eastAsia="宋体" w:cs="宋体"/>
                <w:color w:val="auto"/>
                <w:szCs w:val="21"/>
              </w:rPr>
              <w:t>袋式中效过滤器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437F1E44">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595*289*381-8P</w:t>
            </w:r>
          </w:p>
        </w:tc>
        <w:tc>
          <w:tcPr>
            <w:tcW w:w="2472" w:type="dxa"/>
            <w:tcBorders>
              <w:top w:val="single" w:color="auto" w:sz="4" w:space="0"/>
              <w:left w:val="single" w:color="auto" w:sz="4" w:space="0"/>
              <w:bottom w:val="single" w:color="auto" w:sz="4" w:space="0"/>
              <w:right w:val="single" w:color="auto" w:sz="4" w:space="0"/>
            </w:tcBorders>
            <w:vAlign w:val="center"/>
          </w:tcPr>
          <w:p w14:paraId="764DD461">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21#铝框，F8无纺布</w:t>
            </w:r>
          </w:p>
        </w:tc>
        <w:tc>
          <w:tcPr>
            <w:tcW w:w="604" w:type="dxa"/>
            <w:tcBorders>
              <w:top w:val="single" w:color="auto" w:sz="4" w:space="0"/>
              <w:left w:val="single" w:color="auto" w:sz="4" w:space="0"/>
              <w:bottom w:val="single" w:color="auto" w:sz="4" w:space="0"/>
              <w:right w:val="single" w:color="auto" w:sz="4" w:space="0"/>
            </w:tcBorders>
            <w:vAlign w:val="center"/>
          </w:tcPr>
          <w:p w14:paraId="5C25E0D7">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7A0AEAF8">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64A6298D">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4819DF92">
            <w:pPr>
              <w:jc w:val="center"/>
              <w:rPr>
                <w:rFonts w:ascii="宋体" w:hAnsi="宋体" w:eastAsia="宋体" w:cs="宋体"/>
                <w:color w:val="auto"/>
                <w:szCs w:val="21"/>
              </w:rPr>
            </w:pPr>
          </w:p>
        </w:tc>
      </w:tr>
      <w:tr w14:paraId="2F1875C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1834CF01">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97</w:t>
            </w:r>
          </w:p>
        </w:tc>
        <w:tc>
          <w:tcPr>
            <w:tcW w:w="1980" w:type="dxa"/>
            <w:tcBorders>
              <w:top w:val="single" w:color="auto" w:sz="4" w:space="0"/>
              <w:left w:val="single" w:color="auto" w:sz="4" w:space="0"/>
              <w:bottom w:val="single" w:color="auto" w:sz="4" w:space="0"/>
              <w:right w:val="single" w:color="auto" w:sz="4" w:space="0"/>
            </w:tcBorders>
            <w:vAlign w:val="center"/>
          </w:tcPr>
          <w:p w14:paraId="652686C4">
            <w:pPr>
              <w:jc w:val="center"/>
              <w:rPr>
                <w:rFonts w:ascii="宋体" w:hAnsi="宋体" w:eastAsia="宋体" w:cs="宋体"/>
                <w:color w:val="auto"/>
                <w:szCs w:val="21"/>
              </w:rPr>
            </w:pPr>
            <w:r>
              <w:rPr>
                <w:rFonts w:hint="eastAsia" w:ascii="宋体" w:hAnsi="宋体" w:eastAsia="宋体" w:cs="宋体"/>
                <w:color w:val="auto"/>
                <w:szCs w:val="21"/>
              </w:rPr>
              <w:t>袋式中效过滤器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56138303">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595*289*534-6P</w:t>
            </w:r>
          </w:p>
        </w:tc>
        <w:tc>
          <w:tcPr>
            <w:tcW w:w="2472" w:type="dxa"/>
            <w:tcBorders>
              <w:top w:val="single" w:color="auto" w:sz="4" w:space="0"/>
              <w:left w:val="single" w:color="auto" w:sz="4" w:space="0"/>
              <w:bottom w:val="single" w:color="auto" w:sz="4" w:space="0"/>
              <w:right w:val="single" w:color="auto" w:sz="4" w:space="0"/>
            </w:tcBorders>
            <w:vAlign w:val="center"/>
          </w:tcPr>
          <w:p w14:paraId="76D834A6">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21#铝框，F8无纺布</w:t>
            </w:r>
          </w:p>
        </w:tc>
        <w:tc>
          <w:tcPr>
            <w:tcW w:w="604" w:type="dxa"/>
            <w:tcBorders>
              <w:top w:val="single" w:color="auto" w:sz="4" w:space="0"/>
              <w:left w:val="single" w:color="auto" w:sz="4" w:space="0"/>
              <w:bottom w:val="single" w:color="auto" w:sz="4" w:space="0"/>
              <w:right w:val="single" w:color="auto" w:sz="4" w:space="0"/>
            </w:tcBorders>
            <w:vAlign w:val="center"/>
          </w:tcPr>
          <w:p w14:paraId="61AE1BFC">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1B3E7F36">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48BF12E0">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347ABB6E">
            <w:pPr>
              <w:jc w:val="center"/>
              <w:rPr>
                <w:rFonts w:ascii="宋体" w:hAnsi="宋体" w:eastAsia="宋体" w:cs="宋体"/>
                <w:color w:val="auto"/>
                <w:szCs w:val="21"/>
              </w:rPr>
            </w:pPr>
          </w:p>
        </w:tc>
      </w:tr>
      <w:tr w14:paraId="3193419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2DB8C6DF">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98</w:t>
            </w:r>
          </w:p>
        </w:tc>
        <w:tc>
          <w:tcPr>
            <w:tcW w:w="1980" w:type="dxa"/>
            <w:tcBorders>
              <w:top w:val="single" w:color="auto" w:sz="4" w:space="0"/>
              <w:left w:val="single" w:color="auto" w:sz="4" w:space="0"/>
              <w:bottom w:val="single" w:color="auto" w:sz="4" w:space="0"/>
              <w:right w:val="single" w:color="auto" w:sz="4" w:space="0"/>
            </w:tcBorders>
            <w:vAlign w:val="center"/>
          </w:tcPr>
          <w:p w14:paraId="26B69643">
            <w:pPr>
              <w:jc w:val="center"/>
              <w:rPr>
                <w:rFonts w:ascii="宋体" w:hAnsi="宋体" w:eastAsia="宋体" w:cs="宋体"/>
                <w:color w:val="auto"/>
                <w:szCs w:val="21"/>
              </w:rPr>
            </w:pPr>
            <w:r>
              <w:rPr>
                <w:rFonts w:hint="eastAsia" w:ascii="宋体" w:hAnsi="宋体" w:eastAsia="宋体" w:cs="宋体"/>
                <w:color w:val="auto"/>
                <w:szCs w:val="21"/>
              </w:rPr>
              <w:t>袋式中效过滤器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17353554">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595*295*534-6P</w:t>
            </w:r>
          </w:p>
        </w:tc>
        <w:tc>
          <w:tcPr>
            <w:tcW w:w="2472" w:type="dxa"/>
            <w:tcBorders>
              <w:top w:val="single" w:color="auto" w:sz="4" w:space="0"/>
              <w:left w:val="single" w:color="auto" w:sz="4" w:space="0"/>
              <w:bottom w:val="single" w:color="auto" w:sz="4" w:space="0"/>
              <w:right w:val="single" w:color="auto" w:sz="4" w:space="0"/>
            </w:tcBorders>
            <w:vAlign w:val="center"/>
          </w:tcPr>
          <w:p w14:paraId="1F507BB7">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21#铝框，F8无纺布</w:t>
            </w:r>
          </w:p>
        </w:tc>
        <w:tc>
          <w:tcPr>
            <w:tcW w:w="604" w:type="dxa"/>
            <w:tcBorders>
              <w:top w:val="single" w:color="auto" w:sz="4" w:space="0"/>
              <w:left w:val="single" w:color="auto" w:sz="4" w:space="0"/>
              <w:bottom w:val="single" w:color="auto" w:sz="4" w:space="0"/>
              <w:right w:val="single" w:color="auto" w:sz="4" w:space="0"/>
            </w:tcBorders>
            <w:vAlign w:val="center"/>
          </w:tcPr>
          <w:p w14:paraId="3CD5AC20">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65D69DB9">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44D08CEC">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40D73C7F">
            <w:pPr>
              <w:jc w:val="center"/>
              <w:rPr>
                <w:rFonts w:ascii="宋体" w:hAnsi="宋体" w:eastAsia="宋体" w:cs="宋体"/>
                <w:color w:val="auto"/>
                <w:szCs w:val="21"/>
              </w:rPr>
            </w:pPr>
          </w:p>
        </w:tc>
      </w:tr>
      <w:tr w14:paraId="54D4478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597810B9">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99</w:t>
            </w:r>
          </w:p>
        </w:tc>
        <w:tc>
          <w:tcPr>
            <w:tcW w:w="1980" w:type="dxa"/>
            <w:tcBorders>
              <w:top w:val="single" w:color="auto" w:sz="4" w:space="0"/>
              <w:left w:val="single" w:color="auto" w:sz="4" w:space="0"/>
              <w:bottom w:val="single" w:color="auto" w:sz="4" w:space="0"/>
              <w:right w:val="single" w:color="auto" w:sz="4" w:space="0"/>
            </w:tcBorders>
            <w:vAlign w:val="center"/>
          </w:tcPr>
          <w:p w14:paraId="56550E14">
            <w:pPr>
              <w:jc w:val="center"/>
              <w:rPr>
                <w:rFonts w:ascii="宋体" w:hAnsi="宋体" w:eastAsia="宋体" w:cs="宋体"/>
                <w:color w:val="auto"/>
                <w:szCs w:val="21"/>
              </w:rPr>
            </w:pPr>
            <w:r>
              <w:rPr>
                <w:rFonts w:hint="eastAsia" w:ascii="宋体" w:hAnsi="宋体" w:eastAsia="宋体" w:cs="宋体"/>
                <w:color w:val="auto"/>
                <w:szCs w:val="21"/>
              </w:rPr>
              <w:t>袋式中效过滤器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70BBFD05">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595*595*381-8P</w:t>
            </w:r>
          </w:p>
        </w:tc>
        <w:tc>
          <w:tcPr>
            <w:tcW w:w="2472" w:type="dxa"/>
            <w:tcBorders>
              <w:top w:val="single" w:color="auto" w:sz="4" w:space="0"/>
              <w:left w:val="single" w:color="auto" w:sz="4" w:space="0"/>
              <w:bottom w:val="single" w:color="auto" w:sz="4" w:space="0"/>
              <w:right w:val="single" w:color="auto" w:sz="4" w:space="0"/>
            </w:tcBorders>
            <w:vAlign w:val="center"/>
          </w:tcPr>
          <w:p w14:paraId="4502FDF7">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21#铝框，F8无纺布</w:t>
            </w:r>
          </w:p>
        </w:tc>
        <w:tc>
          <w:tcPr>
            <w:tcW w:w="604" w:type="dxa"/>
            <w:tcBorders>
              <w:top w:val="single" w:color="auto" w:sz="4" w:space="0"/>
              <w:left w:val="single" w:color="auto" w:sz="4" w:space="0"/>
              <w:bottom w:val="single" w:color="auto" w:sz="4" w:space="0"/>
              <w:right w:val="single" w:color="auto" w:sz="4" w:space="0"/>
            </w:tcBorders>
            <w:vAlign w:val="center"/>
          </w:tcPr>
          <w:p w14:paraId="2FAFC4B3">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4A2A5384">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160BBD08">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25AB980F">
            <w:pPr>
              <w:jc w:val="center"/>
              <w:rPr>
                <w:rFonts w:ascii="宋体" w:hAnsi="宋体" w:eastAsia="宋体" w:cs="宋体"/>
                <w:color w:val="auto"/>
                <w:szCs w:val="21"/>
              </w:rPr>
            </w:pPr>
          </w:p>
        </w:tc>
      </w:tr>
      <w:tr w14:paraId="78107D0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15725CCA">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100</w:t>
            </w:r>
          </w:p>
        </w:tc>
        <w:tc>
          <w:tcPr>
            <w:tcW w:w="1980" w:type="dxa"/>
            <w:tcBorders>
              <w:top w:val="single" w:color="auto" w:sz="4" w:space="0"/>
              <w:left w:val="single" w:color="auto" w:sz="4" w:space="0"/>
              <w:bottom w:val="single" w:color="auto" w:sz="4" w:space="0"/>
              <w:right w:val="single" w:color="auto" w:sz="4" w:space="0"/>
            </w:tcBorders>
            <w:vAlign w:val="center"/>
          </w:tcPr>
          <w:p w14:paraId="7E66AFAC">
            <w:pPr>
              <w:jc w:val="center"/>
              <w:rPr>
                <w:rFonts w:ascii="宋体" w:hAnsi="宋体" w:eastAsia="宋体" w:cs="宋体"/>
                <w:color w:val="auto"/>
                <w:szCs w:val="21"/>
              </w:rPr>
            </w:pPr>
            <w:r>
              <w:rPr>
                <w:rFonts w:hint="eastAsia" w:ascii="宋体" w:hAnsi="宋体" w:eastAsia="宋体" w:cs="宋体"/>
                <w:color w:val="auto"/>
                <w:szCs w:val="21"/>
              </w:rPr>
              <w:t>袋式中效过滤器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797B212F">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595*595*534-8P</w:t>
            </w:r>
          </w:p>
        </w:tc>
        <w:tc>
          <w:tcPr>
            <w:tcW w:w="2472" w:type="dxa"/>
            <w:tcBorders>
              <w:top w:val="single" w:color="auto" w:sz="4" w:space="0"/>
              <w:left w:val="single" w:color="auto" w:sz="4" w:space="0"/>
              <w:bottom w:val="single" w:color="auto" w:sz="4" w:space="0"/>
              <w:right w:val="single" w:color="auto" w:sz="4" w:space="0"/>
            </w:tcBorders>
            <w:vAlign w:val="center"/>
          </w:tcPr>
          <w:p w14:paraId="01739191">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21#铝框，F8无纺布</w:t>
            </w:r>
          </w:p>
        </w:tc>
        <w:tc>
          <w:tcPr>
            <w:tcW w:w="604" w:type="dxa"/>
            <w:tcBorders>
              <w:top w:val="single" w:color="auto" w:sz="4" w:space="0"/>
              <w:left w:val="single" w:color="auto" w:sz="4" w:space="0"/>
              <w:bottom w:val="single" w:color="auto" w:sz="4" w:space="0"/>
              <w:right w:val="single" w:color="auto" w:sz="4" w:space="0"/>
            </w:tcBorders>
            <w:vAlign w:val="center"/>
          </w:tcPr>
          <w:p w14:paraId="4BE84044">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1C453503">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4B9F5566">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2AC3A085">
            <w:pPr>
              <w:jc w:val="center"/>
              <w:rPr>
                <w:rFonts w:ascii="宋体" w:hAnsi="宋体" w:eastAsia="宋体" w:cs="宋体"/>
                <w:color w:val="auto"/>
                <w:szCs w:val="21"/>
              </w:rPr>
            </w:pPr>
          </w:p>
        </w:tc>
      </w:tr>
      <w:tr w14:paraId="37F43A3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40BD514A">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101</w:t>
            </w:r>
          </w:p>
        </w:tc>
        <w:tc>
          <w:tcPr>
            <w:tcW w:w="1980" w:type="dxa"/>
            <w:tcBorders>
              <w:top w:val="single" w:color="auto" w:sz="4" w:space="0"/>
              <w:left w:val="single" w:color="auto" w:sz="4" w:space="0"/>
              <w:bottom w:val="single" w:color="auto" w:sz="4" w:space="0"/>
              <w:right w:val="single" w:color="auto" w:sz="4" w:space="0"/>
            </w:tcBorders>
            <w:vAlign w:val="center"/>
          </w:tcPr>
          <w:p w14:paraId="31825313">
            <w:pPr>
              <w:jc w:val="center"/>
              <w:rPr>
                <w:rFonts w:ascii="宋体" w:hAnsi="宋体" w:eastAsia="宋体" w:cs="宋体"/>
                <w:color w:val="auto"/>
                <w:szCs w:val="21"/>
              </w:rPr>
            </w:pPr>
            <w:r>
              <w:rPr>
                <w:rFonts w:hint="eastAsia" w:ascii="宋体" w:hAnsi="宋体" w:eastAsia="宋体" w:cs="宋体"/>
                <w:color w:val="auto"/>
                <w:szCs w:val="21"/>
              </w:rPr>
              <w:t>顶回风中效过滤器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2C0D990F">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290*290*95</w:t>
            </w:r>
          </w:p>
        </w:tc>
        <w:tc>
          <w:tcPr>
            <w:tcW w:w="2472" w:type="dxa"/>
            <w:tcBorders>
              <w:top w:val="single" w:color="auto" w:sz="4" w:space="0"/>
              <w:left w:val="single" w:color="auto" w:sz="4" w:space="0"/>
              <w:bottom w:val="single" w:color="auto" w:sz="4" w:space="0"/>
              <w:right w:val="single" w:color="auto" w:sz="4" w:space="0"/>
            </w:tcBorders>
            <w:vAlign w:val="center"/>
          </w:tcPr>
          <w:p w14:paraId="4439C2C4">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铝框，F6无纺布，双面护网</w:t>
            </w:r>
          </w:p>
        </w:tc>
        <w:tc>
          <w:tcPr>
            <w:tcW w:w="604" w:type="dxa"/>
            <w:tcBorders>
              <w:top w:val="single" w:color="auto" w:sz="4" w:space="0"/>
              <w:left w:val="single" w:color="auto" w:sz="4" w:space="0"/>
              <w:bottom w:val="single" w:color="auto" w:sz="4" w:space="0"/>
              <w:right w:val="single" w:color="auto" w:sz="4" w:space="0"/>
            </w:tcBorders>
            <w:vAlign w:val="center"/>
          </w:tcPr>
          <w:p w14:paraId="1ABD2631">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3055A44C">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2DDE9F39">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2D3A4B15">
            <w:pPr>
              <w:jc w:val="center"/>
              <w:rPr>
                <w:rFonts w:ascii="宋体" w:hAnsi="宋体" w:eastAsia="宋体" w:cs="宋体"/>
                <w:color w:val="auto"/>
                <w:szCs w:val="21"/>
              </w:rPr>
            </w:pPr>
          </w:p>
        </w:tc>
      </w:tr>
      <w:tr w14:paraId="59D974D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24BECFA5">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102</w:t>
            </w:r>
          </w:p>
        </w:tc>
        <w:tc>
          <w:tcPr>
            <w:tcW w:w="1980" w:type="dxa"/>
            <w:tcBorders>
              <w:top w:val="single" w:color="auto" w:sz="4" w:space="0"/>
              <w:left w:val="single" w:color="auto" w:sz="4" w:space="0"/>
              <w:bottom w:val="single" w:color="auto" w:sz="4" w:space="0"/>
              <w:right w:val="single" w:color="auto" w:sz="4" w:space="0"/>
            </w:tcBorders>
            <w:vAlign w:val="center"/>
          </w:tcPr>
          <w:p w14:paraId="59F3B2B4">
            <w:pPr>
              <w:jc w:val="center"/>
              <w:rPr>
                <w:rFonts w:ascii="宋体" w:hAnsi="宋体" w:eastAsia="宋体" w:cs="宋体"/>
                <w:color w:val="auto"/>
                <w:szCs w:val="21"/>
              </w:rPr>
            </w:pPr>
            <w:r>
              <w:rPr>
                <w:rFonts w:hint="eastAsia" w:ascii="宋体" w:hAnsi="宋体" w:eastAsia="宋体" w:cs="宋体"/>
                <w:color w:val="auto"/>
                <w:szCs w:val="21"/>
              </w:rPr>
              <w:t>顶回风中效过滤器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2B6BDB64">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290*290*96</w:t>
            </w:r>
          </w:p>
        </w:tc>
        <w:tc>
          <w:tcPr>
            <w:tcW w:w="2472" w:type="dxa"/>
            <w:tcBorders>
              <w:top w:val="single" w:color="auto" w:sz="4" w:space="0"/>
              <w:left w:val="single" w:color="auto" w:sz="4" w:space="0"/>
              <w:bottom w:val="single" w:color="auto" w:sz="4" w:space="0"/>
              <w:right w:val="single" w:color="auto" w:sz="4" w:space="0"/>
            </w:tcBorders>
            <w:vAlign w:val="center"/>
          </w:tcPr>
          <w:p w14:paraId="15E706B9">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铝框，F6无纺布，双面护网</w:t>
            </w:r>
          </w:p>
        </w:tc>
        <w:tc>
          <w:tcPr>
            <w:tcW w:w="604" w:type="dxa"/>
            <w:tcBorders>
              <w:top w:val="single" w:color="auto" w:sz="4" w:space="0"/>
              <w:left w:val="single" w:color="auto" w:sz="4" w:space="0"/>
              <w:bottom w:val="single" w:color="auto" w:sz="4" w:space="0"/>
              <w:right w:val="single" w:color="auto" w:sz="4" w:space="0"/>
            </w:tcBorders>
            <w:vAlign w:val="center"/>
          </w:tcPr>
          <w:p w14:paraId="49D7A90D">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5AABDDBC">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1CC75CC2">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2B7373EC">
            <w:pPr>
              <w:jc w:val="center"/>
              <w:rPr>
                <w:rFonts w:ascii="宋体" w:hAnsi="宋体" w:eastAsia="宋体" w:cs="宋体"/>
                <w:color w:val="auto"/>
                <w:szCs w:val="21"/>
              </w:rPr>
            </w:pPr>
          </w:p>
        </w:tc>
      </w:tr>
      <w:tr w14:paraId="793F609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215D772A">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103</w:t>
            </w:r>
          </w:p>
        </w:tc>
        <w:tc>
          <w:tcPr>
            <w:tcW w:w="1980" w:type="dxa"/>
            <w:tcBorders>
              <w:top w:val="single" w:color="auto" w:sz="4" w:space="0"/>
              <w:left w:val="single" w:color="auto" w:sz="4" w:space="0"/>
              <w:bottom w:val="single" w:color="auto" w:sz="4" w:space="0"/>
              <w:right w:val="single" w:color="auto" w:sz="4" w:space="0"/>
            </w:tcBorders>
            <w:vAlign w:val="center"/>
          </w:tcPr>
          <w:p w14:paraId="348A86D6">
            <w:pPr>
              <w:jc w:val="center"/>
              <w:rPr>
                <w:rFonts w:ascii="宋体" w:hAnsi="宋体" w:eastAsia="宋体" w:cs="宋体"/>
                <w:color w:val="auto"/>
                <w:szCs w:val="21"/>
              </w:rPr>
            </w:pPr>
            <w:r>
              <w:rPr>
                <w:rFonts w:hint="eastAsia" w:ascii="宋体" w:hAnsi="宋体" w:eastAsia="宋体" w:cs="宋体"/>
                <w:color w:val="auto"/>
                <w:szCs w:val="21"/>
              </w:rPr>
              <w:t>回风中效过滤器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2390227E">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290*290*96</w:t>
            </w:r>
          </w:p>
        </w:tc>
        <w:tc>
          <w:tcPr>
            <w:tcW w:w="2472" w:type="dxa"/>
            <w:tcBorders>
              <w:top w:val="single" w:color="auto" w:sz="4" w:space="0"/>
              <w:left w:val="single" w:color="auto" w:sz="4" w:space="0"/>
              <w:bottom w:val="single" w:color="auto" w:sz="4" w:space="0"/>
              <w:right w:val="single" w:color="auto" w:sz="4" w:space="0"/>
            </w:tcBorders>
            <w:vAlign w:val="center"/>
          </w:tcPr>
          <w:p w14:paraId="2756F5D9">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铝框，F5无纺布</w:t>
            </w:r>
          </w:p>
        </w:tc>
        <w:tc>
          <w:tcPr>
            <w:tcW w:w="604" w:type="dxa"/>
            <w:tcBorders>
              <w:top w:val="single" w:color="auto" w:sz="4" w:space="0"/>
              <w:left w:val="single" w:color="auto" w:sz="4" w:space="0"/>
              <w:bottom w:val="single" w:color="auto" w:sz="4" w:space="0"/>
              <w:right w:val="single" w:color="auto" w:sz="4" w:space="0"/>
            </w:tcBorders>
            <w:vAlign w:val="center"/>
          </w:tcPr>
          <w:p w14:paraId="56A83C13">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25DDE557">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7D8CB251">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55D63A4C">
            <w:pPr>
              <w:jc w:val="center"/>
              <w:rPr>
                <w:rFonts w:ascii="宋体" w:hAnsi="宋体" w:eastAsia="宋体" w:cs="宋体"/>
                <w:color w:val="auto"/>
                <w:szCs w:val="21"/>
              </w:rPr>
            </w:pPr>
          </w:p>
        </w:tc>
      </w:tr>
      <w:tr w14:paraId="2BD34A4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4E0A8F85">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104</w:t>
            </w:r>
          </w:p>
        </w:tc>
        <w:tc>
          <w:tcPr>
            <w:tcW w:w="1980" w:type="dxa"/>
            <w:tcBorders>
              <w:top w:val="single" w:color="auto" w:sz="4" w:space="0"/>
              <w:left w:val="single" w:color="auto" w:sz="4" w:space="0"/>
              <w:bottom w:val="single" w:color="auto" w:sz="4" w:space="0"/>
              <w:right w:val="single" w:color="auto" w:sz="4" w:space="0"/>
            </w:tcBorders>
            <w:vAlign w:val="center"/>
          </w:tcPr>
          <w:p w14:paraId="09208143">
            <w:pPr>
              <w:jc w:val="center"/>
              <w:rPr>
                <w:rFonts w:ascii="宋体" w:hAnsi="宋体" w:eastAsia="宋体" w:cs="宋体"/>
                <w:color w:val="auto"/>
                <w:szCs w:val="21"/>
              </w:rPr>
            </w:pPr>
            <w:r>
              <w:rPr>
                <w:rFonts w:hint="eastAsia" w:ascii="宋体" w:hAnsi="宋体" w:eastAsia="宋体" w:cs="宋体"/>
                <w:color w:val="auto"/>
                <w:szCs w:val="21"/>
              </w:rPr>
              <w:t>回风中效过滤器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40BCDC33">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290*325*96</w:t>
            </w:r>
          </w:p>
        </w:tc>
        <w:tc>
          <w:tcPr>
            <w:tcW w:w="2472" w:type="dxa"/>
            <w:tcBorders>
              <w:top w:val="single" w:color="auto" w:sz="4" w:space="0"/>
              <w:left w:val="single" w:color="auto" w:sz="4" w:space="0"/>
              <w:bottom w:val="single" w:color="auto" w:sz="4" w:space="0"/>
              <w:right w:val="single" w:color="auto" w:sz="4" w:space="0"/>
            </w:tcBorders>
            <w:vAlign w:val="center"/>
          </w:tcPr>
          <w:p w14:paraId="668C89FC">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铝框，G4无纺布，双面镀锌护网</w:t>
            </w:r>
          </w:p>
        </w:tc>
        <w:tc>
          <w:tcPr>
            <w:tcW w:w="604" w:type="dxa"/>
            <w:tcBorders>
              <w:top w:val="single" w:color="auto" w:sz="4" w:space="0"/>
              <w:left w:val="single" w:color="auto" w:sz="4" w:space="0"/>
              <w:bottom w:val="single" w:color="auto" w:sz="4" w:space="0"/>
              <w:right w:val="single" w:color="auto" w:sz="4" w:space="0"/>
            </w:tcBorders>
            <w:vAlign w:val="center"/>
          </w:tcPr>
          <w:p w14:paraId="3D001586">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5DB08058">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22F305B0">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55E62CB9">
            <w:pPr>
              <w:jc w:val="center"/>
              <w:rPr>
                <w:rFonts w:ascii="宋体" w:hAnsi="宋体" w:eastAsia="宋体" w:cs="宋体"/>
                <w:color w:val="auto"/>
                <w:szCs w:val="21"/>
              </w:rPr>
            </w:pPr>
          </w:p>
        </w:tc>
      </w:tr>
      <w:tr w14:paraId="2CD2112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26347A8F">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105</w:t>
            </w:r>
          </w:p>
        </w:tc>
        <w:tc>
          <w:tcPr>
            <w:tcW w:w="1980" w:type="dxa"/>
            <w:tcBorders>
              <w:top w:val="single" w:color="auto" w:sz="4" w:space="0"/>
              <w:left w:val="single" w:color="auto" w:sz="4" w:space="0"/>
              <w:bottom w:val="single" w:color="auto" w:sz="4" w:space="0"/>
              <w:right w:val="single" w:color="auto" w:sz="4" w:space="0"/>
            </w:tcBorders>
            <w:vAlign w:val="center"/>
          </w:tcPr>
          <w:p w14:paraId="5AD04C0F">
            <w:pPr>
              <w:jc w:val="center"/>
              <w:rPr>
                <w:rFonts w:ascii="宋体" w:hAnsi="宋体" w:eastAsia="宋体" w:cs="宋体"/>
                <w:color w:val="auto"/>
                <w:szCs w:val="21"/>
              </w:rPr>
            </w:pPr>
            <w:r>
              <w:rPr>
                <w:rFonts w:hint="eastAsia" w:ascii="宋体" w:hAnsi="宋体" w:eastAsia="宋体" w:cs="宋体"/>
                <w:color w:val="auto"/>
                <w:szCs w:val="21"/>
              </w:rPr>
              <w:t>顶回风中效过滤器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591D37AE">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290*580*95</w:t>
            </w:r>
          </w:p>
        </w:tc>
        <w:tc>
          <w:tcPr>
            <w:tcW w:w="2472" w:type="dxa"/>
            <w:tcBorders>
              <w:top w:val="single" w:color="auto" w:sz="4" w:space="0"/>
              <w:left w:val="single" w:color="auto" w:sz="4" w:space="0"/>
              <w:bottom w:val="single" w:color="auto" w:sz="4" w:space="0"/>
              <w:right w:val="single" w:color="auto" w:sz="4" w:space="0"/>
            </w:tcBorders>
            <w:vAlign w:val="center"/>
          </w:tcPr>
          <w:p w14:paraId="0AC333FB">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铝框，F6无纺布，双面护网</w:t>
            </w:r>
          </w:p>
        </w:tc>
        <w:tc>
          <w:tcPr>
            <w:tcW w:w="604" w:type="dxa"/>
            <w:tcBorders>
              <w:top w:val="single" w:color="auto" w:sz="4" w:space="0"/>
              <w:left w:val="single" w:color="auto" w:sz="4" w:space="0"/>
              <w:bottom w:val="single" w:color="auto" w:sz="4" w:space="0"/>
              <w:right w:val="single" w:color="auto" w:sz="4" w:space="0"/>
            </w:tcBorders>
            <w:vAlign w:val="center"/>
          </w:tcPr>
          <w:p w14:paraId="782BFA4F">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140761E2">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7A5329FB">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52246462">
            <w:pPr>
              <w:jc w:val="center"/>
              <w:rPr>
                <w:rFonts w:ascii="宋体" w:hAnsi="宋体" w:eastAsia="宋体" w:cs="宋体"/>
                <w:color w:val="auto"/>
                <w:szCs w:val="21"/>
              </w:rPr>
            </w:pPr>
          </w:p>
        </w:tc>
      </w:tr>
      <w:tr w14:paraId="70A05CD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4D5E7740">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106</w:t>
            </w:r>
          </w:p>
        </w:tc>
        <w:tc>
          <w:tcPr>
            <w:tcW w:w="1980" w:type="dxa"/>
            <w:tcBorders>
              <w:top w:val="single" w:color="auto" w:sz="4" w:space="0"/>
              <w:left w:val="single" w:color="auto" w:sz="4" w:space="0"/>
              <w:bottom w:val="single" w:color="auto" w:sz="4" w:space="0"/>
              <w:right w:val="single" w:color="auto" w:sz="4" w:space="0"/>
            </w:tcBorders>
            <w:vAlign w:val="center"/>
          </w:tcPr>
          <w:p w14:paraId="211AC2AE">
            <w:pPr>
              <w:jc w:val="center"/>
              <w:rPr>
                <w:rFonts w:ascii="宋体" w:hAnsi="宋体" w:eastAsia="宋体" w:cs="宋体"/>
                <w:color w:val="auto"/>
                <w:szCs w:val="21"/>
              </w:rPr>
            </w:pPr>
            <w:r>
              <w:rPr>
                <w:rFonts w:hint="eastAsia" w:ascii="宋体" w:hAnsi="宋体" w:eastAsia="宋体" w:cs="宋体"/>
                <w:color w:val="auto"/>
                <w:szCs w:val="21"/>
              </w:rPr>
              <w:t>回风中效过滤器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5D025106">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290*580*96</w:t>
            </w:r>
          </w:p>
        </w:tc>
        <w:tc>
          <w:tcPr>
            <w:tcW w:w="2472" w:type="dxa"/>
            <w:tcBorders>
              <w:top w:val="single" w:color="auto" w:sz="4" w:space="0"/>
              <w:left w:val="single" w:color="auto" w:sz="4" w:space="0"/>
              <w:bottom w:val="single" w:color="auto" w:sz="4" w:space="0"/>
              <w:right w:val="single" w:color="auto" w:sz="4" w:space="0"/>
            </w:tcBorders>
            <w:vAlign w:val="center"/>
          </w:tcPr>
          <w:p w14:paraId="3FF58791">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铝框，F5无纺布</w:t>
            </w:r>
          </w:p>
        </w:tc>
        <w:tc>
          <w:tcPr>
            <w:tcW w:w="604" w:type="dxa"/>
            <w:tcBorders>
              <w:top w:val="single" w:color="auto" w:sz="4" w:space="0"/>
              <w:left w:val="single" w:color="auto" w:sz="4" w:space="0"/>
              <w:bottom w:val="single" w:color="auto" w:sz="4" w:space="0"/>
              <w:right w:val="single" w:color="auto" w:sz="4" w:space="0"/>
            </w:tcBorders>
            <w:vAlign w:val="center"/>
          </w:tcPr>
          <w:p w14:paraId="171EBDF2">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79E72975">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3C1BF7A1">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1E912CA8">
            <w:pPr>
              <w:jc w:val="center"/>
              <w:rPr>
                <w:rFonts w:ascii="宋体" w:hAnsi="宋体" w:eastAsia="宋体" w:cs="宋体"/>
                <w:color w:val="auto"/>
                <w:szCs w:val="21"/>
              </w:rPr>
            </w:pPr>
          </w:p>
        </w:tc>
      </w:tr>
      <w:tr w14:paraId="2E71B82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28C5D765">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107</w:t>
            </w:r>
          </w:p>
        </w:tc>
        <w:tc>
          <w:tcPr>
            <w:tcW w:w="1980" w:type="dxa"/>
            <w:tcBorders>
              <w:top w:val="single" w:color="auto" w:sz="4" w:space="0"/>
              <w:left w:val="single" w:color="auto" w:sz="4" w:space="0"/>
              <w:bottom w:val="single" w:color="auto" w:sz="4" w:space="0"/>
              <w:right w:val="single" w:color="auto" w:sz="4" w:space="0"/>
            </w:tcBorders>
            <w:vAlign w:val="center"/>
          </w:tcPr>
          <w:p w14:paraId="4D71ECDB">
            <w:pPr>
              <w:jc w:val="center"/>
              <w:rPr>
                <w:rFonts w:ascii="宋体" w:hAnsi="宋体" w:eastAsia="宋体" w:cs="宋体"/>
                <w:color w:val="auto"/>
                <w:szCs w:val="21"/>
              </w:rPr>
            </w:pPr>
            <w:r>
              <w:rPr>
                <w:rFonts w:hint="eastAsia" w:ascii="宋体" w:hAnsi="宋体" w:eastAsia="宋体" w:cs="宋体"/>
                <w:color w:val="auto"/>
                <w:szCs w:val="21"/>
              </w:rPr>
              <w:t>顶部回风中效过滤器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293D9169">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330*330*96</w:t>
            </w:r>
          </w:p>
        </w:tc>
        <w:tc>
          <w:tcPr>
            <w:tcW w:w="2472" w:type="dxa"/>
            <w:tcBorders>
              <w:top w:val="single" w:color="auto" w:sz="4" w:space="0"/>
              <w:left w:val="single" w:color="auto" w:sz="4" w:space="0"/>
              <w:bottom w:val="single" w:color="auto" w:sz="4" w:space="0"/>
              <w:right w:val="single" w:color="auto" w:sz="4" w:space="0"/>
            </w:tcBorders>
            <w:vAlign w:val="center"/>
          </w:tcPr>
          <w:p w14:paraId="539A914F">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铝框，F6</w:t>
            </w:r>
            <w:r>
              <w:rPr>
                <w:rFonts w:hint="eastAsia" w:ascii="宋体" w:hAnsi="宋体" w:eastAsia="宋体" w:cs="宋体"/>
                <w:color w:val="auto"/>
                <w:kern w:val="0"/>
                <w:szCs w:val="21"/>
                <w:lang w:eastAsia="zh-CN" w:bidi="ar"/>
              </w:rPr>
              <w:t>无纺布</w:t>
            </w:r>
            <w:r>
              <w:rPr>
                <w:rFonts w:hint="eastAsia" w:ascii="宋体" w:hAnsi="宋体" w:eastAsia="宋体" w:cs="宋体"/>
                <w:color w:val="auto"/>
                <w:kern w:val="0"/>
                <w:szCs w:val="21"/>
                <w:lang w:bidi="ar"/>
              </w:rPr>
              <w:t>，双面镀锌护网</w:t>
            </w:r>
          </w:p>
        </w:tc>
        <w:tc>
          <w:tcPr>
            <w:tcW w:w="604" w:type="dxa"/>
            <w:tcBorders>
              <w:top w:val="single" w:color="auto" w:sz="4" w:space="0"/>
              <w:left w:val="single" w:color="auto" w:sz="4" w:space="0"/>
              <w:bottom w:val="single" w:color="auto" w:sz="4" w:space="0"/>
              <w:right w:val="single" w:color="auto" w:sz="4" w:space="0"/>
            </w:tcBorders>
            <w:vAlign w:val="center"/>
          </w:tcPr>
          <w:p w14:paraId="4D020798">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26CBB998">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1C38C240">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7C611BA3">
            <w:pPr>
              <w:jc w:val="center"/>
              <w:rPr>
                <w:rFonts w:ascii="宋体" w:hAnsi="宋体" w:eastAsia="宋体" w:cs="宋体"/>
                <w:color w:val="auto"/>
                <w:szCs w:val="21"/>
              </w:rPr>
            </w:pPr>
          </w:p>
        </w:tc>
      </w:tr>
      <w:tr w14:paraId="544510F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676D52DD">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108</w:t>
            </w:r>
          </w:p>
        </w:tc>
        <w:tc>
          <w:tcPr>
            <w:tcW w:w="1980" w:type="dxa"/>
            <w:tcBorders>
              <w:top w:val="single" w:color="auto" w:sz="4" w:space="0"/>
              <w:left w:val="single" w:color="auto" w:sz="4" w:space="0"/>
              <w:bottom w:val="single" w:color="auto" w:sz="4" w:space="0"/>
              <w:right w:val="single" w:color="auto" w:sz="4" w:space="0"/>
            </w:tcBorders>
            <w:vAlign w:val="center"/>
          </w:tcPr>
          <w:p w14:paraId="0DC55B09">
            <w:pPr>
              <w:jc w:val="center"/>
              <w:rPr>
                <w:rFonts w:ascii="宋体" w:hAnsi="宋体" w:eastAsia="宋体" w:cs="宋体"/>
                <w:color w:val="auto"/>
                <w:szCs w:val="21"/>
              </w:rPr>
            </w:pPr>
            <w:r>
              <w:rPr>
                <w:rFonts w:hint="eastAsia" w:ascii="宋体" w:hAnsi="宋体" w:eastAsia="宋体" w:cs="宋体"/>
                <w:color w:val="auto"/>
                <w:szCs w:val="21"/>
              </w:rPr>
              <w:t>顶部回风中效过滤器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785A08CA">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330*620*96</w:t>
            </w:r>
          </w:p>
        </w:tc>
        <w:tc>
          <w:tcPr>
            <w:tcW w:w="2472" w:type="dxa"/>
            <w:tcBorders>
              <w:top w:val="single" w:color="auto" w:sz="4" w:space="0"/>
              <w:left w:val="single" w:color="auto" w:sz="4" w:space="0"/>
              <w:bottom w:val="single" w:color="auto" w:sz="4" w:space="0"/>
              <w:right w:val="single" w:color="auto" w:sz="4" w:space="0"/>
            </w:tcBorders>
            <w:vAlign w:val="center"/>
          </w:tcPr>
          <w:p w14:paraId="6EB18A9C">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铝框，F6</w:t>
            </w:r>
            <w:r>
              <w:rPr>
                <w:rFonts w:hint="eastAsia" w:ascii="宋体" w:hAnsi="宋体" w:eastAsia="宋体" w:cs="宋体"/>
                <w:color w:val="auto"/>
                <w:kern w:val="0"/>
                <w:szCs w:val="21"/>
                <w:lang w:eastAsia="zh-CN" w:bidi="ar"/>
              </w:rPr>
              <w:t>无纺布</w:t>
            </w:r>
            <w:r>
              <w:rPr>
                <w:rFonts w:hint="eastAsia" w:ascii="宋体" w:hAnsi="宋体" w:eastAsia="宋体" w:cs="宋体"/>
                <w:color w:val="auto"/>
                <w:kern w:val="0"/>
                <w:szCs w:val="21"/>
                <w:lang w:bidi="ar"/>
              </w:rPr>
              <w:t>，双面镀锌护网</w:t>
            </w:r>
          </w:p>
        </w:tc>
        <w:tc>
          <w:tcPr>
            <w:tcW w:w="604" w:type="dxa"/>
            <w:tcBorders>
              <w:top w:val="single" w:color="auto" w:sz="4" w:space="0"/>
              <w:left w:val="single" w:color="auto" w:sz="4" w:space="0"/>
              <w:bottom w:val="single" w:color="auto" w:sz="4" w:space="0"/>
              <w:right w:val="single" w:color="auto" w:sz="4" w:space="0"/>
            </w:tcBorders>
            <w:vAlign w:val="center"/>
          </w:tcPr>
          <w:p w14:paraId="022B1BFC">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3C51EAC7">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630FF40A">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1AA326F9">
            <w:pPr>
              <w:jc w:val="center"/>
              <w:rPr>
                <w:rFonts w:ascii="宋体" w:hAnsi="宋体" w:eastAsia="宋体" w:cs="宋体"/>
                <w:color w:val="auto"/>
                <w:szCs w:val="21"/>
              </w:rPr>
            </w:pPr>
          </w:p>
        </w:tc>
      </w:tr>
      <w:tr w14:paraId="60252C8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35638EAC">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109</w:t>
            </w:r>
          </w:p>
        </w:tc>
        <w:tc>
          <w:tcPr>
            <w:tcW w:w="1980" w:type="dxa"/>
            <w:tcBorders>
              <w:top w:val="single" w:color="auto" w:sz="4" w:space="0"/>
              <w:left w:val="single" w:color="auto" w:sz="4" w:space="0"/>
              <w:bottom w:val="single" w:color="auto" w:sz="4" w:space="0"/>
              <w:right w:val="single" w:color="auto" w:sz="4" w:space="0"/>
            </w:tcBorders>
            <w:vAlign w:val="center"/>
          </w:tcPr>
          <w:p w14:paraId="68F4D845">
            <w:pPr>
              <w:jc w:val="center"/>
              <w:rPr>
                <w:rFonts w:ascii="宋体" w:hAnsi="宋体" w:eastAsia="宋体" w:cs="宋体"/>
                <w:color w:val="auto"/>
                <w:szCs w:val="21"/>
              </w:rPr>
            </w:pPr>
            <w:r>
              <w:rPr>
                <w:rFonts w:hint="eastAsia" w:ascii="宋体" w:hAnsi="宋体" w:eastAsia="宋体" w:cs="宋体"/>
                <w:color w:val="auto"/>
                <w:szCs w:val="21"/>
              </w:rPr>
              <w:t>底部回风中效过滤器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6B6D7498">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890*270*69</w:t>
            </w:r>
          </w:p>
        </w:tc>
        <w:tc>
          <w:tcPr>
            <w:tcW w:w="2472" w:type="dxa"/>
            <w:tcBorders>
              <w:top w:val="single" w:color="auto" w:sz="4" w:space="0"/>
              <w:left w:val="single" w:color="auto" w:sz="4" w:space="0"/>
              <w:bottom w:val="single" w:color="auto" w:sz="4" w:space="0"/>
              <w:right w:val="single" w:color="auto" w:sz="4" w:space="0"/>
            </w:tcBorders>
            <w:vAlign w:val="center"/>
          </w:tcPr>
          <w:p w14:paraId="3ABCE004">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铝框，F6</w:t>
            </w:r>
            <w:r>
              <w:rPr>
                <w:rFonts w:hint="eastAsia" w:ascii="宋体" w:hAnsi="宋体" w:eastAsia="宋体" w:cs="宋体"/>
                <w:color w:val="auto"/>
                <w:kern w:val="0"/>
                <w:szCs w:val="21"/>
                <w:lang w:eastAsia="zh-CN" w:bidi="ar"/>
              </w:rPr>
              <w:t>无纺布</w:t>
            </w:r>
            <w:r>
              <w:rPr>
                <w:rFonts w:hint="eastAsia" w:ascii="宋体" w:hAnsi="宋体" w:eastAsia="宋体" w:cs="宋体"/>
                <w:color w:val="auto"/>
                <w:kern w:val="0"/>
                <w:szCs w:val="21"/>
                <w:lang w:bidi="ar"/>
              </w:rPr>
              <w:t>，双面镀锌护网</w:t>
            </w:r>
          </w:p>
        </w:tc>
        <w:tc>
          <w:tcPr>
            <w:tcW w:w="604" w:type="dxa"/>
            <w:tcBorders>
              <w:top w:val="single" w:color="auto" w:sz="4" w:space="0"/>
              <w:left w:val="single" w:color="auto" w:sz="4" w:space="0"/>
              <w:bottom w:val="single" w:color="auto" w:sz="4" w:space="0"/>
              <w:right w:val="single" w:color="auto" w:sz="4" w:space="0"/>
            </w:tcBorders>
            <w:vAlign w:val="center"/>
          </w:tcPr>
          <w:p w14:paraId="3EEB8C90">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59BC3F7A">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1ADB1ABF">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5FA6AA0E">
            <w:pPr>
              <w:jc w:val="center"/>
              <w:rPr>
                <w:rFonts w:ascii="宋体" w:hAnsi="宋体" w:eastAsia="宋体" w:cs="宋体"/>
                <w:color w:val="auto"/>
                <w:szCs w:val="21"/>
              </w:rPr>
            </w:pPr>
          </w:p>
        </w:tc>
      </w:tr>
      <w:tr w14:paraId="4ABD197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634910C2">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110</w:t>
            </w:r>
          </w:p>
        </w:tc>
        <w:tc>
          <w:tcPr>
            <w:tcW w:w="1980" w:type="dxa"/>
            <w:tcBorders>
              <w:top w:val="single" w:color="auto" w:sz="4" w:space="0"/>
              <w:left w:val="single" w:color="auto" w:sz="4" w:space="0"/>
              <w:bottom w:val="single" w:color="auto" w:sz="4" w:space="0"/>
              <w:right w:val="single" w:color="auto" w:sz="4" w:space="0"/>
            </w:tcBorders>
            <w:vAlign w:val="center"/>
          </w:tcPr>
          <w:p w14:paraId="63E05683">
            <w:pPr>
              <w:jc w:val="center"/>
              <w:rPr>
                <w:rFonts w:ascii="宋体" w:hAnsi="宋体" w:eastAsia="宋体" w:cs="宋体"/>
                <w:color w:val="auto"/>
                <w:szCs w:val="21"/>
              </w:rPr>
            </w:pPr>
            <w:r>
              <w:rPr>
                <w:rFonts w:hint="eastAsia" w:ascii="宋体" w:hAnsi="宋体" w:eastAsia="宋体" w:cs="宋体"/>
                <w:color w:val="auto"/>
                <w:szCs w:val="21"/>
              </w:rPr>
              <w:t>下回风中效过滤器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2CC164BE">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700*289*95</w:t>
            </w:r>
          </w:p>
        </w:tc>
        <w:tc>
          <w:tcPr>
            <w:tcW w:w="2472" w:type="dxa"/>
            <w:tcBorders>
              <w:top w:val="single" w:color="auto" w:sz="4" w:space="0"/>
              <w:left w:val="single" w:color="auto" w:sz="4" w:space="0"/>
              <w:bottom w:val="single" w:color="auto" w:sz="4" w:space="0"/>
              <w:right w:val="single" w:color="auto" w:sz="4" w:space="0"/>
            </w:tcBorders>
            <w:vAlign w:val="center"/>
          </w:tcPr>
          <w:p w14:paraId="5C4B9C89">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铝框，F6无纺布，双面护网</w:t>
            </w:r>
          </w:p>
        </w:tc>
        <w:tc>
          <w:tcPr>
            <w:tcW w:w="604" w:type="dxa"/>
            <w:tcBorders>
              <w:top w:val="single" w:color="auto" w:sz="4" w:space="0"/>
              <w:left w:val="single" w:color="auto" w:sz="4" w:space="0"/>
              <w:bottom w:val="single" w:color="auto" w:sz="4" w:space="0"/>
              <w:right w:val="single" w:color="auto" w:sz="4" w:space="0"/>
            </w:tcBorders>
            <w:vAlign w:val="center"/>
          </w:tcPr>
          <w:p w14:paraId="4E899FF0">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5DA3F4CD">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3D7AF3E6">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5172B6D3">
            <w:pPr>
              <w:jc w:val="center"/>
              <w:rPr>
                <w:rFonts w:ascii="宋体" w:hAnsi="宋体" w:eastAsia="宋体" w:cs="宋体"/>
                <w:color w:val="auto"/>
                <w:szCs w:val="21"/>
              </w:rPr>
            </w:pPr>
          </w:p>
        </w:tc>
      </w:tr>
      <w:tr w14:paraId="1BB1265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3B7E71D4">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111</w:t>
            </w:r>
          </w:p>
        </w:tc>
        <w:tc>
          <w:tcPr>
            <w:tcW w:w="1980" w:type="dxa"/>
            <w:tcBorders>
              <w:top w:val="single" w:color="auto" w:sz="4" w:space="0"/>
              <w:left w:val="single" w:color="auto" w:sz="4" w:space="0"/>
              <w:bottom w:val="single" w:color="auto" w:sz="4" w:space="0"/>
              <w:right w:val="single" w:color="auto" w:sz="4" w:space="0"/>
            </w:tcBorders>
            <w:vAlign w:val="center"/>
          </w:tcPr>
          <w:p w14:paraId="6EFC3A9A">
            <w:pPr>
              <w:jc w:val="center"/>
              <w:rPr>
                <w:rFonts w:ascii="宋体" w:hAnsi="宋体" w:eastAsia="宋体" w:cs="宋体"/>
                <w:color w:val="auto"/>
                <w:szCs w:val="21"/>
              </w:rPr>
            </w:pPr>
            <w:r>
              <w:rPr>
                <w:rFonts w:hint="eastAsia" w:ascii="宋体" w:hAnsi="宋体" w:eastAsia="宋体" w:cs="宋体"/>
                <w:color w:val="auto"/>
                <w:szCs w:val="21"/>
              </w:rPr>
              <w:t>下回风中效过滤器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49B7A659">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325*289*95</w:t>
            </w:r>
          </w:p>
        </w:tc>
        <w:tc>
          <w:tcPr>
            <w:tcW w:w="2472" w:type="dxa"/>
            <w:tcBorders>
              <w:top w:val="single" w:color="auto" w:sz="4" w:space="0"/>
              <w:left w:val="single" w:color="auto" w:sz="4" w:space="0"/>
              <w:bottom w:val="single" w:color="auto" w:sz="4" w:space="0"/>
              <w:right w:val="single" w:color="auto" w:sz="4" w:space="0"/>
            </w:tcBorders>
            <w:vAlign w:val="center"/>
          </w:tcPr>
          <w:p w14:paraId="0C735FF3">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铝框，F6无纺布，双面护网</w:t>
            </w:r>
          </w:p>
        </w:tc>
        <w:tc>
          <w:tcPr>
            <w:tcW w:w="604" w:type="dxa"/>
            <w:tcBorders>
              <w:top w:val="single" w:color="auto" w:sz="4" w:space="0"/>
              <w:left w:val="single" w:color="auto" w:sz="4" w:space="0"/>
              <w:bottom w:val="single" w:color="auto" w:sz="4" w:space="0"/>
              <w:right w:val="single" w:color="auto" w:sz="4" w:space="0"/>
            </w:tcBorders>
            <w:vAlign w:val="center"/>
          </w:tcPr>
          <w:p w14:paraId="19D5D538">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74111D83">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2248AE91">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236D3EF6">
            <w:pPr>
              <w:jc w:val="center"/>
              <w:rPr>
                <w:rFonts w:ascii="宋体" w:hAnsi="宋体" w:eastAsia="宋体" w:cs="宋体"/>
                <w:color w:val="auto"/>
                <w:szCs w:val="21"/>
              </w:rPr>
            </w:pPr>
          </w:p>
        </w:tc>
      </w:tr>
      <w:tr w14:paraId="2ED8240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35B3023C">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112</w:t>
            </w:r>
          </w:p>
        </w:tc>
        <w:tc>
          <w:tcPr>
            <w:tcW w:w="1980" w:type="dxa"/>
            <w:tcBorders>
              <w:top w:val="single" w:color="auto" w:sz="4" w:space="0"/>
              <w:left w:val="single" w:color="auto" w:sz="4" w:space="0"/>
              <w:bottom w:val="single" w:color="auto" w:sz="4" w:space="0"/>
              <w:right w:val="single" w:color="auto" w:sz="4" w:space="0"/>
            </w:tcBorders>
            <w:vAlign w:val="center"/>
          </w:tcPr>
          <w:p w14:paraId="436FC063">
            <w:pPr>
              <w:jc w:val="center"/>
              <w:rPr>
                <w:rFonts w:ascii="宋体" w:hAnsi="宋体" w:eastAsia="宋体" w:cs="宋体"/>
                <w:color w:val="auto"/>
                <w:szCs w:val="21"/>
                <w:highlight w:val="none"/>
              </w:rPr>
            </w:pPr>
            <w:r>
              <w:rPr>
                <w:rFonts w:hint="eastAsia" w:ascii="宋体" w:hAnsi="宋体" w:eastAsia="宋体" w:cs="宋体"/>
                <w:color w:val="auto"/>
                <w:szCs w:val="21"/>
                <w:highlight w:val="none"/>
              </w:rPr>
              <w:t>洁净空调中效过滤器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2F909BBD">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595*289*534-6P</w:t>
            </w:r>
          </w:p>
        </w:tc>
        <w:tc>
          <w:tcPr>
            <w:tcW w:w="2472" w:type="dxa"/>
            <w:tcBorders>
              <w:top w:val="single" w:color="auto" w:sz="4" w:space="0"/>
              <w:left w:val="single" w:color="auto" w:sz="4" w:space="0"/>
              <w:bottom w:val="single" w:color="auto" w:sz="4" w:space="0"/>
              <w:right w:val="single" w:color="auto" w:sz="4" w:space="0"/>
            </w:tcBorders>
            <w:vAlign w:val="center"/>
          </w:tcPr>
          <w:p w14:paraId="0E29417C">
            <w:pPr>
              <w:widowControl/>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21#铝框，F8无纺布</w:t>
            </w:r>
          </w:p>
        </w:tc>
        <w:tc>
          <w:tcPr>
            <w:tcW w:w="604" w:type="dxa"/>
            <w:tcBorders>
              <w:top w:val="single" w:color="auto" w:sz="4" w:space="0"/>
              <w:left w:val="single" w:color="auto" w:sz="4" w:space="0"/>
              <w:bottom w:val="single" w:color="auto" w:sz="4" w:space="0"/>
              <w:right w:val="single" w:color="auto" w:sz="4" w:space="0"/>
            </w:tcBorders>
            <w:vAlign w:val="center"/>
          </w:tcPr>
          <w:p w14:paraId="22E65B98">
            <w:pPr>
              <w:jc w:val="center"/>
              <w:rPr>
                <w:rFonts w:ascii="宋体" w:hAnsi="宋体" w:eastAsia="宋体" w:cs="宋体"/>
                <w:color w:val="auto"/>
                <w:szCs w:val="21"/>
                <w:highlight w:val="none"/>
              </w:rPr>
            </w:pPr>
            <w:r>
              <w:rPr>
                <w:rFonts w:hint="eastAsia" w:ascii="宋体" w:hAnsi="宋体" w:eastAsia="宋体" w:cs="宋体"/>
                <w:color w:val="auto"/>
                <w:szCs w:val="21"/>
                <w:highlight w:val="none"/>
              </w:rPr>
              <w:t>个</w:t>
            </w:r>
          </w:p>
        </w:tc>
        <w:tc>
          <w:tcPr>
            <w:tcW w:w="880" w:type="dxa"/>
            <w:tcBorders>
              <w:top w:val="single" w:color="auto" w:sz="4" w:space="0"/>
              <w:left w:val="single" w:color="auto" w:sz="4" w:space="0"/>
              <w:bottom w:val="single" w:color="auto" w:sz="4" w:space="0"/>
              <w:right w:val="single" w:color="auto" w:sz="4" w:space="0"/>
            </w:tcBorders>
            <w:vAlign w:val="center"/>
          </w:tcPr>
          <w:p w14:paraId="460B1E41">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32809CD9">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6750B67C">
            <w:pPr>
              <w:jc w:val="center"/>
              <w:rPr>
                <w:rFonts w:ascii="宋体" w:hAnsi="宋体" w:eastAsia="宋体" w:cs="宋体"/>
                <w:color w:val="auto"/>
                <w:szCs w:val="21"/>
              </w:rPr>
            </w:pPr>
          </w:p>
        </w:tc>
      </w:tr>
      <w:tr w14:paraId="418803D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36E20C4C">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113</w:t>
            </w:r>
          </w:p>
        </w:tc>
        <w:tc>
          <w:tcPr>
            <w:tcW w:w="1980" w:type="dxa"/>
            <w:tcBorders>
              <w:top w:val="single" w:color="auto" w:sz="4" w:space="0"/>
              <w:left w:val="single" w:color="auto" w:sz="4" w:space="0"/>
              <w:bottom w:val="single" w:color="auto" w:sz="4" w:space="0"/>
              <w:right w:val="single" w:color="auto" w:sz="4" w:space="0"/>
            </w:tcBorders>
            <w:vAlign w:val="center"/>
          </w:tcPr>
          <w:p w14:paraId="41818FE3">
            <w:pPr>
              <w:jc w:val="center"/>
              <w:rPr>
                <w:rFonts w:ascii="宋体" w:hAnsi="宋体" w:eastAsia="宋体" w:cs="宋体"/>
                <w:color w:val="auto"/>
                <w:szCs w:val="21"/>
              </w:rPr>
            </w:pPr>
            <w:r>
              <w:rPr>
                <w:rFonts w:hint="eastAsia" w:ascii="宋体" w:hAnsi="宋体" w:eastAsia="宋体" w:cs="宋体"/>
                <w:color w:val="auto"/>
                <w:szCs w:val="21"/>
              </w:rPr>
              <w:t>洁净空调中效过滤器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392F18F6">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595*495*534-8P</w:t>
            </w:r>
          </w:p>
        </w:tc>
        <w:tc>
          <w:tcPr>
            <w:tcW w:w="2472" w:type="dxa"/>
            <w:tcBorders>
              <w:top w:val="single" w:color="auto" w:sz="4" w:space="0"/>
              <w:left w:val="single" w:color="auto" w:sz="4" w:space="0"/>
              <w:bottom w:val="single" w:color="auto" w:sz="4" w:space="0"/>
              <w:right w:val="single" w:color="auto" w:sz="4" w:space="0"/>
            </w:tcBorders>
            <w:vAlign w:val="center"/>
          </w:tcPr>
          <w:p w14:paraId="32ECCF0D">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21#铝框，F8无纺布</w:t>
            </w:r>
          </w:p>
        </w:tc>
        <w:tc>
          <w:tcPr>
            <w:tcW w:w="604" w:type="dxa"/>
            <w:tcBorders>
              <w:top w:val="single" w:color="auto" w:sz="4" w:space="0"/>
              <w:left w:val="single" w:color="auto" w:sz="4" w:space="0"/>
              <w:bottom w:val="single" w:color="auto" w:sz="4" w:space="0"/>
              <w:right w:val="single" w:color="auto" w:sz="4" w:space="0"/>
            </w:tcBorders>
            <w:vAlign w:val="center"/>
          </w:tcPr>
          <w:p w14:paraId="448997F7">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7216B68B">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6AC71669">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685D3282">
            <w:pPr>
              <w:jc w:val="center"/>
              <w:rPr>
                <w:rFonts w:ascii="宋体" w:hAnsi="宋体" w:eastAsia="宋体" w:cs="宋体"/>
                <w:color w:val="auto"/>
                <w:szCs w:val="21"/>
              </w:rPr>
            </w:pPr>
          </w:p>
        </w:tc>
      </w:tr>
      <w:tr w14:paraId="393AFD4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2C73992C">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114</w:t>
            </w:r>
          </w:p>
        </w:tc>
        <w:tc>
          <w:tcPr>
            <w:tcW w:w="1980" w:type="dxa"/>
            <w:tcBorders>
              <w:top w:val="single" w:color="auto" w:sz="4" w:space="0"/>
              <w:left w:val="single" w:color="auto" w:sz="4" w:space="0"/>
              <w:bottom w:val="single" w:color="auto" w:sz="4" w:space="0"/>
              <w:right w:val="single" w:color="auto" w:sz="4" w:space="0"/>
            </w:tcBorders>
            <w:vAlign w:val="center"/>
          </w:tcPr>
          <w:p w14:paraId="6FE6AD40">
            <w:pPr>
              <w:jc w:val="center"/>
              <w:rPr>
                <w:rFonts w:ascii="宋体" w:hAnsi="宋体" w:eastAsia="宋体" w:cs="宋体"/>
                <w:color w:val="auto"/>
                <w:szCs w:val="21"/>
                <w:highlight w:val="none"/>
              </w:rPr>
            </w:pPr>
            <w:r>
              <w:rPr>
                <w:rFonts w:hint="eastAsia" w:ascii="宋体" w:hAnsi="宋体" w:eastAsia="宋体" w:cs="宋体"/>
                <w:color w:val="auto"/>
                <w:szCs w:val="21"/>
                <w:highlight w:val="none"/>
              </w:rPr>
              <w:t>洁净空调中效过滤器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0C28FDEC">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595*595*534-8P</w:t>
            </w:r>
          </w:p>
        </w:tc>
        <w:tc>
          <w:tcPr>
            <w:tcW w:w="2472" w:type="dxa"/>
            <w:tcBorders>
              <w:top w:val="single" w:color="auto" w:sz="4" w:space="0"/>
              <w:left w:val="single" w:color="auto" w:sz="4" w:space="0"/>
              <w:bottom w:val="single" w:color="auto" w:sz="4" w:space="0"/>
              <w:right w:val="single" w:color="auto" w:sz="4" w:space="0"/>
            </w:tcBorders>
            <w:vAlign w:val="center"/>
          </w:tcPr>
          <w:p w14:paraId="1D5E95E7">
            <w:pPr>
              <w:widowControl/>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21#铝框，F8无纺布</w:t>
            </w:r>
          </w:p>
        </w:tc>
        <w:tc>
          <w:tcPr>
            <w:tcW w:w="604" w:type="dxa"/>
            <w:tcBorders>
              <w:top w:val="single" w:color="auto" w:sz="4" w:space="0"/>
              <w:left w:val="single" w:color="auto" w:sz="4" w:space="0"/>
              <w:bottom w:val="single" w:color="auto" w:sz="4" w:space="0"/>
              <w:right w:val="single" w:color="auto" w:sz="4" w:space="0"/>
            </w:tcBorders>
            <w:vAlign w:val="center"/>
          </w:tcPr>
          <w:p w14:paraId="09B06479">
            <w:pPr>
              <w:jc w:val="center"/>
              <w:rPr>
                <w:rFonts w:ascii="宋体" w:hAnsi="宋体" w:eastAsia="宋体" w:cs="宋体"/>
                <w:color w:val="auto"/>
                <w:szCs w:val="21"/>
                <w:highlight w:val="none"/>
              </w:rPr>
            </w:pPr>
            <w:r>
              <w:rPr>
                <w:rFonts w:hint="eastAsia" w:ascii="宋体" w:hAnsi="宋体" w:eastAsia="宋体" w:cs="宋体"/>
                <w:color w:val="auto"/>
                <w:szCs w:val="21"/>
                <w:highlight w:val="none"/>
              </w:rPr>
              <w:t>个</w:t>
            </w:r>
          </w:p>
        </w:tc>
        <w:tc>
          <w:tcPr>
            <w:tcW w:w="880" w:type="dxa"/>
            <w:tcBorders>
              <w:top w:val="single" w:color="auto" w:sz="4" w:space="0"/>
              <w:left w:val="single" w:color="auto" w:sz="4" w:space="0"/>
              <w:bottom w:val="single" w:color="auto" w:sz="4" w:space="0"/>
              <w:right w:val="single" w:color="auto" w:sz="4" w:space="0"/>
            </w:tcBorders>
            <w:vAlign w:val="center"/>
          </w:tcPr>
          <w:p w14:paraId="064276D8">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128662DC">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3EF935A5">
            <w:pPr>
              <w:jc w:val="center"/>
              <w:rPr>
                <w:rFonts w:ascii="宋体" w:hAnsi="宋体" w:eastAsia="宋体" w:cs="宋体"/>
                <w:color w:val="auto"/>
                <w:szCs w:val="21"/>
              </w:rPr>
            </w:pPr>
          </w:p>
        </w:tc>
      </w:tr>
      <w:tr w14:paraId="2FD448F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2D273D75">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115</w:t>
            </w:r>
          </w:p>
        </w:tc>
        <w:tc>
          <w:tcPr>
            <w:tcW w:w="1980" w:type="dxa"/>
            <w:tcBorders>
              <w:top w:val="single" w:color="auto" w:sz="4" w:space="0"/>
              <w:left w:val="single" w:color="auto" w:sz="4" w:space="0"/>
              <w:bottom w:val="single" w:color="auto" w:sz="4" w:space="0"/>
              <w:right w:val="single" w:color="auto" w:sz="4" w:space="0"/>
            </w:tcBorders>
            <w:vAlign w:val="center"/>
          </w:tcPr>
          <w:p w14:paraId="106DCA01">
            <w:pPr>
              <w:jc w:val="center"/>
              <w:rPr>
                <w:rFonts w:ascii="宋体" w:hAnsi="宋体" w:eastAsia="宋体" w:cs="宋体"/>
                <w:color w:val="auto"/>
                <w:szCs w:val="21"/>
              </w:rPr>
            </w:pPr>
            <w:r>
              <w:rPr>
                <w:rFonts w:hint="eastAsia" w:ascii="宋体" w:hAnsi="宋体" w:eastAsia="宋体" w:cs="宋体"/>
                <w:color w:val="auto"/>
                <w:szCs w:val="21"/>
              </w:rPr>
              <w:t>洁净空调亚高效过滤器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0D6A6991">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592*287*292</w:t>
            </w:r>
          </w:p>
        </w:tc>
        <w:tc>
          <w:tcPr>
            <w:tcW w:w="2472" w:type="dxa"/>
            <w:tcBorders>
              <w:top w:val="single" w:color="auto" w:sz="4" w:space="0"/>
              <w:left w:val="single" w:color="auto" w:sz="4" w:space="0"/>
              <w:bottom w:val="single" w:color="auto" w:sz="4" w:space="0"/>
              <w:right w:val="single" w:color="auto" w:sz="4" w:space="0"/>
            </w:tcBorders>
            <w:vAlign w:val="center"/>
          </w:tcPr>
          <w:p w14:paraId="23E6AA3B">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塑胶框，H10玻纤料（新风机组）</w:t>
            </w:r>
          </w:p>
        </w:tc>
        <w:tc>
          <w:tcPr>
            <w:tcW w:w="604" w:type="dxa"/>
            <w:tcBorders>
              <w:top w:val="single" w:color="auto" w:sz="4" w:space="0"/>
              <w:left w:val="single" w:color="auto" w:sz="4" w:space="0"/>
              <w:bottom w:val="single" w:color="auto" w:sz="4" w:space="0"/>
              <w:right w:val="single" w:color="auto" w:sz="4" w:space="0"/>
            </w:tcBorders>
            <w:vAlign w:val="center"/>
          </w:tcPr>
          <w:p w14:paraId="140C211B">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0DFA4964">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658573ED">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47BE002B">
            <w:pPr>
              <w:jc w:val="center"/>
              <w:rPr>
                <w:rFonts w:ascii="宋体" w:hAnsi="宋体" w:eastAsia="宋体" w:cs="宋体"/>
                <w:color w:val="auto"/>
                <w:szCs w:val="21"/>
              </w:rPr>
            </w:pPr>
          </w:p>
        </w:tc>
      </w:tr>
      <w:tr w14:paraId="39FAB6A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6E60B1AC">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116</w:t>
            </w:r>
          </w:p>
        </w:tc>
        <w:tc>
          <w:tcPr>
            <w:tcW w:w="1980" w:type="dxa"/>
            <w:tcBorders>
              <w:top w:val="single" w:color="auto" w:sz="4" w:space="0"/>
              <w:left w:val="single" w:color="auto" w:sz="4" w:space="0"/>
              <w:bottom w:val="single" w:color="auto" w:sz="4" w:space="0"/>
              <w:right w:val="single" w:color="auto" w:sz="4" w:space="0"/>
            </w:tcBorders>
            <w:vAlign w:val="center"/>
          </w:tcPr>
          <w:p w14:paraId="409E82FE">
            <w:pPr>
              <w:jc w:val="center"/>
              <w:rPr>
                <w:rFonts w:ascii="宋体" w:hAnsi="宋体" w:eastAsia="宋体" w:cs="宋体"/>
                <w:color w:val="auto"/>
                <w:szCs w:val="21"/>
              </w:rPr>
            </w:pPr>
            <w:r>
              <w:rPr>
                <w:rFonts w:hint="eastAsia" w:ascii="宋体" w:hAnsi="宋体" w:eastAsia="宋体" w:cs="宋体"/>
                <w:color w:val="auto"/>
                <w:szCs w:val="21"/>
              </w:rPr>
              <w:t>洁净空调亚高效过滤器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3F46C115">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592*592*290</w:t>
            </w:r>
          </w:p>
        </w:tc>
        <w:tc>
          <w:tcPr>
            <w:tcW w:w="2472" w:type="dxa"/>
            <w:tcBorders>
              <w:top w:val="single" w:color="auto" w:sz="4" w:space="0"/>
              <w:left w:val="single" w:color="auto" w:sz="4" w:space="0"/>
              <w:bottom w:val="single" w:color="auto" w:sz="4" w:space="0"/>
              <w:right w:val="single" w:color="auto" w:sz="4" w:space="0"/>
            </w:tcBorders>
            <w:vAlign w:val="center"/>
          </w:tcPr>
          <w:p w14:paraId="0F10F7CC">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塑胶框，H10玻纤料（新风机组）</w:t>
            </w:r>
          </w:p>
        </w:tc>
        <w:tc>
          <w:tcPr>
            <w:tcW w:w="604" w:type="dxa"/>
            <w:tcBorders>
              <w:top w:val="single" w:color="auto" w:sz="4" w:space="0"/>
              <w:left w:val="single" w:color="auto" w:sz="4" w:space="0"/>
              <w:bottom w:val="single" w:color="auto" w:sz="4" w:space="0"/>
              <w:right w:val="single" w:color="auto" w:sz="4" w:space="0"/>
            </w:tcBorders>
            <w:vAlign w:val="center"/>
          </w:tcPr>
          <w:p w14:paraId="73005D64">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4665E3FC">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1F28698F">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3B61B7F4">
            <w:pPr>
              <w:jc w:val="center"/>
              <w:rPr>
                <w:rFonts w:ascii="宋体" w:hAnsi="宋体" w:eastAsia="宋体" w:cs="宋体"/>
                <w:color w:val="auto"/>
                <w:szCs w:val="21"/>
              </w:rPr>
            </w:pPr>
          </w:p>
        </w:tc>
      </w:tr>
      <w:tr w14:paraId="1542467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09C7F4D0">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117</w:t>
            </w:r>
          </w:p>
        </w:tc>
        <w:tc>
          <w:tcPr>
            <w:tcW w:w="1980" w:type="dxa"/>
            <w:tcBorders>
              <w:top w:val="single" w:color="auto" w:sz="4" w:space="0"/>
              <w:left w:val="single" w:color="auto" w:sz="4" w:space="0"/>
              <w:bottom w:val="single" w:color="auto" w:sz="4" w:space="0"/>
              <w:right w:val="single" w:color="auto" w:sz="4" w:space="0"/>
            </w:tcBorders>
            <w:vAlign w:val="center"/>
          </w:tcPr>
          <w:p w14:paraId="7842F491">
            <w:pPr>
              <w:jc w:val="center"/>
              <w:rPr>
                <w:rFonts w:ascii="宋体" w:hAnsi="宋体" w:eastAsia="宋体" w:cs="宋体"/>
                <w:color w:val="auto"/>
                <w:szCs w:val="21"/>
              </w:rPr>
            </w:pPr>
            <w:r>
              <w:rPr>
                <w:rFonts w:hint="eastAsia" w:ascii="宋体" w:hAnsi="宋体" w:eastAsia="宋体" w:cs="宋体"/>
                <w:color w:val="auto"/>
                <w:szCs w:val="21"/>
              </w:rPr>
              <w:t>洁净空调亚高效过滤器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226BD8B7">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595*495*292</w:t>
            </w:r>
          </w:p>
        </w:tc>
        <w:tc>
          <w:tcPr>
            <w:tcW w:w="2472" w:type="dxa"/>
            <w:tcBorders>
              <w:top w:val="single" w:color="auto" w:sz="4" w:space="0"/>
              <w:left w:val="single" w:color="auto" w:sz="4" w:space="0"/>
              <w:bottom w:val="single" w:color="auto" w:sz="4" w:space="0"/>
              <w:right w:val="single" w:color="auto" w:sz="4" w:space="0"/>
            </w:tcBorders>
            <w:vAlign w:val="center"/>
          </w:tcPr>
          <w:p w14:paraId="2FB2279D">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塑胶框，H10玻纤料（新风机组）</w:t>
            </w:r>
          </w:p>
        </w:tc>
        <w:tc>
          <w:tcPr>
            <w:tcW w:w="604" w:type="dxa"/>
            <w:tcBorders>
              <w:top w:val="single" w:color="auto" w:sz="4" w:space="0"/>
              <w:left w:val="single" w:color="auto" w:sz="4" w:space="0"/>
              <w:bottom w:val="single" w:color="auto" w:sz="4" w:space="0"/>
              <w:right w:val="single" w:color="auto" w:sz="4" w:space="0"/>
            </w:tcBorders>
            <w:vAlign w:val="center"/>
          </w:tcPr>
          <w:p w14:paraId="733889E8">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69C21339">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4FBBD58F">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50656B57">
            <w:pPr>
              <w:jc w:val="center"/>
              <w:rPr>
                <w:rFonts w:ascii="宋体" w:hAnsi="宋体" w:eastAsia="宋体" w:cs="宋体"/>
                <w:color w:val="auto"/>
                <w:szCs w:val="21"/>
              </w:rPr>
            </w:pPr>
          </w:p>
        </w:tc>
      </w:tr>
      <w:tr w14:paraId="1C01EC0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5E64B10A">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118</w:t>
            </w:r>
          </w:p>
        </w:tc>
        <w:tc>
          <w:tcPr>
            <w:tcW w:w="1980" w:type="dxa"/>
            <w:tcBorders>
              <w:top w:val="single" w:color="auto" w:sz="4" w:space="0"/>
              <w:left w:val="single" w:color="auto" w:sz="4" w:space="0"/>
              <w:bottom w:val="single" w:color="auto" w:sz="4" w:space="0"/>
              <w:right w:val="single" w:color="auto" w:sz="4" w:space="0"/>
            </w:tcBorders>
            <w:vAlign w:val="center"/>
          </w:tcPr>
          <w:p w14:paraId="73482662">
            <w:pPr>
              <w:jc w:val="center"/>
              <w:rPr>
                <w:rFonts w:ascii="宋体" w:hAnsi="宋体" w:eastAsia="宋体" w:cs="宋体"/>
                <w:color w:val="auto"/>
                <w:szCs w:val="21"/>
              </w:rPr>
            </w:pPr>
            <w:r>
              <w:rPr>
                <w:rFonts w:hint="eastAsia" w:ascii="宋体" w:hAnsi="宋体" w:eastAsia="宋体" w:cs="宋体"/>
                <w:color w:val="auto"/>
                <w:szCs w:val="21"/>
              </w:rPr>
              <w:t>排气吊柜过滤器</w:t>
            </w:r>
          </w:p>
        </w:tc>
        <w:tc>
          <w:tcPr>
            <w:tcW w:w="1604" w:type="dxa"/>
            <w:tcBorders>
              <w:top w:val="single" w:color="auto" w:sz="4" w:space="0"/>
              <w:left w:val="single" w:color="auto" w:sz="4" w:space="0"/>
              <w:bottom w:val="single" w:color="auto" w:sz="4" w:space="0"/>
              <w:right w:val="single" w:color="auto" w:sz="4" w:space="0"/>
            </w:tcBorders>
            <w:vAlign w:val="center"/>
          </w:tcPr>
          <w:p w14:paraId="05C5855F">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840*413*47</w:t>
            </w:r>
          </w:p>
        </w:tc>
        <w:tc>
          <w:tcPr>
            <w:tcW w:w="2472" w:type="dxa"/>
            <w:tcBorders>
              <w:top w:val="single" w:color="auto" w:sz="4" w:space="0"/>
              <w:left w:val="single" w:color="auto" w:sz="4" w:space="0"/>
              <w:bottom w:val="single" w:color="auto" w:sz="4" w:space="0"/>
              <w:right w:val="single" w:color="auto" w:sz="4" w:space="0"/>
            </w:tcBorders>
            <w:vAlign w:val="center"/>
          </w:tcPr>
          <w:p w14:paraId="1F4A61F6">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铝框，F5无纺布，双面镀锌护网</w:t>
            </w:r>
          </w:p>
        </w:tc>
        <w:tc>
          <w:tcPr>
            <w:tcW w:w="604" w:type="dxa"/>
            <w:tcBorders>
              <w:top w:val="single" w:color="auto" w:sz="4" w:space="0"/>
              <w:left w:val="single" w:color="auto" w:sz="4" w:space="0"/>
              <w:bottom w:val="single" w:color="auto" w:sz="4" w:space="0"/>
              <w:right w:val="single" w:color="auto" w:sz="4" w:space="0"/>
            </w:tcBorders>
            <w:vAlign w:val="center"/>
          </w:tcPr>
          <w:p w14:paraId="1C2F5779">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6B52DBBC">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5F1478B0">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2D7E72F2">
            <w:pPr>
              <w:jc w:val="center"/>
              <w:rPr>
                <w:rFonts w:ascii="宋体" w:hAnsi="宋体" w:eastAsia="宋体" w:cs="宋体"/>
                <w:color w:val="auto"/>
                <w:szCs w:val="21"/>
              </w:rPr>
            </w:pPr>
          </w:p>
        </w:tc>
      </w:tr>
      <w:tr w14:paraId="0510E3F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5B051DD1">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119</w:t>
            </w:r>
          </w:p>
        </w:tc>
        <w:tc>
          <w:tcPr>
            <w:tcW w:w="1980" w:type="dxa"/>
            <w:tcBorders>
              <w:top w:val="single" w:color="auto" w:sz="4" w:space="0"/>
              <w:left w:val="single" w:color="auto" w:sz="4" w:space="0"/>
              <w:bottom w:val="single" w:color="auto" w:sz="4" w:space="0"/>
              <w:right w:val="single" w:color="auto" w:sz="4" w:space="0"/>
            </w:tcBorders>
            <w:vAlign w:val="center"/>
          </w:tcPr>
          <w:p w14:paraId="0CD4ACB8">
            <w:pPr>
              <w:jc w:val="center"/>
              <w:rPr>
                <w:rFonts w:ascii="宋体" w:hAnsi="宋体" w:eastAsia="宋体" w:cs="宋体"/>
                <w:color w:val="auto"/>
                <w:szCs w:val="21"/>
              </w:rPr>
            </w:pPr>
            <w:r>
              <w:rPr>
                <w:rFonts w:hint="eastAsia" w:ascii="宋体" w:hAnsi="宋体" w:eastAsia="宋体" w:cs="宋体"/>
                <w:color w:val="auto"/>
                <w:szCs w:val="21"/>
              </w:rPr>
              <w:t>出风高效过滤器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7D35DFD4">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305*610*292</w:t>
            </w:r>
          </w:p>
        </w:tc>
        <w:tc>
          <w:tcPr>
            <w:tcW w:w="2472" w:type="dxa"/>
            <w:tcBorders>
              <w:top w:val="single" w:color="auto" w:sz="4" w:space="0"/>
              <w:left w:val="single" w:color="auto" w:sz="4" w:space="0"/>
              <w:bottom w:val="single" w:color="auto" w:sz="4" w:space="0"/>
              <w:right w:val="single" w:color="auto" w:sz="4" w:space="0"/>
            </w:tcBorders>
            <w:vAlign w:val="center"/>
          </w:tcPr>
          <w:p w14:paraId="2070D518">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镀锌框，H14玻纤料，纸隔板</w:t>
            </w:r>
          </w:p>
        </w:tc>
        <w:tc>
          <w:tcPr>
            <w:tcW w:w="604" w:type="dxa"/>
            <w:tcBorders>
              <w:top w:val="single" w:color="auto" w:sz="4" w:space="0"/>
              <w:left w:val="single" w:color="auto" w:sz="4" w:space="0"/>
              <w:bottom w:val="single" w:color="auto" w:sz="4" w:space="0"/>
              <w:right w:val="single" w:color="auto" w:sz="4" w:space="0"/>
            </w:tcBorders>
            <w:vAlign w:val="center"/>
          </w:tcPr>
          <w:p w14:paraId="6F2BA64C">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635DA8F5">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033DF159">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1477B13E">
            <w:pPr>
              <w:jc w:val="center"/>
              <w:rPr>
                <w:rFonts w:ascii="宋体" w:hAnsi="宋体" w:eastAsia="宋体" w:cs="宋体"/>
                <w:color w:val="auto"/>
                <w:szCs w:val="21"/>
              </w:rPr>
            </w:pPr>
          </w:p>
        </w:tc>
      </w:tr>
      <w:tr w14:paraId="2897970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2B161563">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120</w:t>
            </w:r>
          </w:p>
        </w:tc>
        <w:tc>
          <w:tcPr>
            <w:tcW w:w="1980" w:type="dxa"/>
            <w:tcBorders>
              <w:top w:val="single" w:color="auto" w:sz="4" w:space="0"/>
              <w:left w:val="single" w:color="auto" w:sz="4" w:space="0"/>
              <w:bottom w:val="single" w:color="auto" w:sz="4" w:space="0"/>
              <w:right w:val="single" w:color="auto" w:sz="4" w:space="0"/>
            </w:tcBorders>
            <w:vAlign w:val="center"/>
          </w:tcPr>
          <w:p w14:paraId="5A4E30C2">
            <w:pPr>
              <w:jc w:val="center"/>
              <w:rPr>
                <w:rFonts w:ascii="宋体" w:hAnsi="宋体" w:eastAsia="宋体" w:cs="宋体"/>
                <w:color w:val="auto"/>
                <w:szCs w:val="21"/>
              </w:rPr>
            </w:pPr>
            <w:r>
              <w:rPr>
                <w:rFonts w:hint="eastAsia" w:ascii="宋体" w:hAnsi="宋体" w:eastAsia="宋体" w:cs="宋体"/>
                <w:color w:val="auto"/>
                <w:szCs w:val="21"/>
              </w:rPr>
              <w:t>出风高效过滤器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150D26C2">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310*310*220</w:t>
            </w:r>
          </w:p>
        </w:tc>
        <w:tc>
          <w:tcPr>
            <w:tcW w:w="2472" w:type="dxa"/>
            <w:tcBorders>
              <w:top w:val="single" w:color="auto" w:sz="4" w:space="0"/>
              <w:left w:val="single" w:color="auto" w:sz="4" w:space="0"/>
              <w:bottom w:val="single" w:color="auto" w:sz="4" w:space="0"/>
              <w:right w:val="single" w:color="auto" w:sz="4" w:space="0"/>
            </w:tcBorders>
            <w:vAlign w:val="center"/>
          </w:tcPr>
          <w:p w14:paraId="54A40A71">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铝框，H13玻纤料，双面护网，单面密封条</w:t>
            </w:r>
          </w:p>
        </w:tc>
        <w:tc>
          <w:tcPr>
            <w:tcW w:w="604" w:type="dxa"/>
            <w:tcBorders>
              <w:top w:val="single" w:color="auto" w:sz="4" w:space="0"/>
              <w:left w:val="single" w:color="auto" w:sz="4" w:space="0"/>
              <w:bottom w:val="single" w:color="auto" w:sz="4" w:space="0"/>
              <w:right w:val="single" w:color="auto" w:sz="4" w:space="0"/>
            </w:tcBorders>
            <w:vAlign w:val="center"/>
          </w:tcPr>
          <w:p w14:paraId="3E1D910A">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39AB3EEC">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385117A0">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6E615649">
            <w:pPr>
              <w:jc w:val="center"/>
              <w:rPr>
                <w:rFonts w:ascii="宋体" w:hAnsi="宋体" w:eastAsia="宋体" w:cs="宋体"/>
                <w:color w:val="auto"/>
                <w:szCs w:val="21"/>
              </w:rPr>
            </w:pPr>
          </w:p>
        </w:tc>
      </w:tr>
      <w:tr w14:paraId="74AD7C5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5E2972A6">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121</w:t>
            </w:r>
          </w:p>
        </w:tc>
        <w:tc>
          <w:tcPr>
            <w:tcW w:w="1980" w:type="dxa"/>
            <w:tcBorders>
              <w:top w:val="single" w:color="auto" w:sz="4" w:space="0"/>
              <w:left w:val="single" w:color="auto" w:sz="4" w:space="0"/>
              <w:bottom w:val="single" w:color="auto" w:sz="4" w:space="0"/>
              <w:right w:val="single" w:color="auto" w:sz="4" w:space="0"/>
            </w:tcBorders>
            <w:vAlign w:val="center"/>
          </w:tcPr>
          <w:p w14:paraId="3E2BAF2C">
            <w:pPr>
              <w:jc w:val="center"/>
              <w:rPr>
                <w:rFonts w:ascii="宋体" w:hAnsi="宋体" w:eastAsia="宋体" w:cs="宋体"/>
                <w:color w:val="auto"/>
                <w:szCs w:val="21"/>
              </w:rPr>
            </w:pPr>
            <w:r>
              <w:rPr>
                <w:rFonts w:hint="eastAsia" w:ascii="宋体" w:hAnsi="宋体" w:eastAsia="宋体" w:cs="宋体"/>
                <w:color w:val="auto"/>
                <w:szCs w:val="21"/>
              </w:rPr>
              <w:t>出风高效过滤器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1169DBEB">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320*320*220</w:t>
            </w:r>
          </w:p>
        </w:tc>
        <w:tc>
          <w:tcPr>
            <w:tcW w:w="2472" w:type="dxa"/>
            <w:tcBorders>
              <w:top w:val="single" w:color="auto" w:sz="4" w:space="0"/>
              <w:left w:val="single" w:color="auto" w:sz="4" w:space="0"/>
              <w:bottom w:val="single" w:color="auto" w:sz="4" w:space="0"/>
              <w:right w:val="single" w:color="auto" w:sz="4" w:space="0"/>
            </w:tcBorders>
            <w:vAlign w:val="center"/>
          </w:tcPr>
          <w:p w14:paraId="4E311845">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铝框，H13玻纤料，双面护网，单面密封条</w:t>
            </w:r>
          </w:p>
        </w:tc>
        <w:tc>
          <w:tcPr>
            <w:tcW w:w="604" w:type="dxa"/>
            <w:tcBorders>
              <w:top w:val="single" w:color="auto" w:sz="4" w:space="0"/>
              <w:left w:val="single" w:color="auto" w:sz="4" w:space="0"/>
              <w:bottom w:val="single" w:color="auto" w:sz="4" w:space="0"/>
              <w:right w:val="single" w:color="auto" w:sz="4" w:space="0"/>
            </w:tcBorders>
            <w:vAlign w:val="center"/>
          </w:tcPr>
          <w:p w14:paraId="1B7B3035">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1EE89274">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2192092D">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1B4B51BC">
            <w:pPr>
              <w:jc w:val="center"/>
              <w:rPr>
                <w:rFonts w:ascii="宋体" w:hAnsi="宋体" w:eastAsia="宋体" w:cs="宋体"/>
                <w:color w:val="auto"/>
                <w:szCs w:val="21"/>
              </w:rPr>
            </w:pPr>
          </w:p>
        </w:tc>
      </w:tr>
      <w:tr w14:paraId="2FEA22B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6D3F44F2">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122</w:t>
            </w:r>
          </w:p>
        </w:tc>
        <w:tc>
          <w:tcPr>
            <w:tcW w:w="1980" w:type="dxa"/>
            <w:tcBorders>
              <w:top w:val="single" w:color="auto" w:sz="4" w:space="0"/>
              <w:left w:val="single" w:color="auto" w:sz="4" w:space="0"/>
              <w:bottom w:val="single" w:color="auto" w:sz="4" w:space="0"/>
              <w:right w:val="single" w:color="auto" w:sz="4" w:space="0"/>
            </w:tcBorders>
            <w:vAlign w:val="center"/>
          </w:tcPr>
          <w:p w14:paraId="352CB0B4">
            <w:pPr>
              <w:jc w:val="center"/>
              <w:rPr>
                <w:rFonts w:ascii="宋体" w:hAnsi="宋体" w:eastAsia="宋体" w:cs="宋体"/>
                <w:color w:val="auto"/>
                <w:szCs w:val="21"/>
              </w:rPr>
            </w:pPr>
            <w:r>
              <w:rPr>
                <w:rFonts w:hint="eastAsia" w:ascii="宋体" w:hAnsi="宋体" w:eastAsia="宋体" w:cs="宋体"/>
                <w:color w:val="auto"/>
                <w:szCs w:val="21"/>
              </w:rPr>
              <w:t>出风高效过滤器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568424CD">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320*320*69</w:t>
            </w:r>
          </w:p>
        </w:tc>
        <w:tc>
          <w:tcPr>
            <w:tcW w:w="2472" w:type="dxa"/>
            <w:tcBorders>
              <w:top w:val="single" w:color="auto" w:sz="4" w:space="0"/>
              <w:left w:val="single" w:color="auto" w:sz="4" w:space="0"/>
              <w:bottom w:val="single" w:color="auto" w:sz="4" w:space="0"/>
              <w:right w:val="single" w:color="auto" w:sz="4" w:space="0"/>
            </w:tcBorders>
            <w:vAlign w:val="center"/>
          </w:tcPr>
          <w:p w14:paraId="37DB3DF6">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铝框，H13玻纤料，双面护网，单面密封条</w:t>
            </w:r>
          </w:p>
        </w:tc>
        <w:tc>
          <w:tcPr>
            <w:tcW w:w="604" w:type="dxa"/>
            <w:tcBorders>
              <w:top w:val="single" w:color="auto" w:sz="4" w:space="0"/>
              <w:left w:val="single" w:color="auto" w:sz="4" w:space="0"/>
              <w:bottom w:val="single" w:color="auto" w:sz="4" w:space="0"/>
              <w:right w:val="single" w:color="auto" w:sz="4" w:space="0"/>
            </w:tcBorders>
            <w:vAlign w:val="center"/>
          </w:tcPr>
          <w:p w14:paraId="5E3A9901">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79C92835">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01259EBA">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797F7B4E">
            <w:pPr>
              <w:jc w:val="center"/>
              <w:rPr>
                <w:rFonts w:ascii="宋体" w:hAnsi="宋体" w:eastAsia="宋体" w:cs="宋体"/>
                <w:color w:val="auto"/>
                <w:szCs w:val="21"/>
              </w:rPr>
            </w:pPr>
          </w:p>
        </w:tc>
      </w:tr>
      <w:tr w14:paraId="4169DFA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151629F1">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123</w:t>
            </w:r>
          </w:p>
        </w:tc>
        <w:tc>
          <w:tcPr>
            <w:tcW w:w="1980" w:type="dxa"/>
            <w:tcBorders>
              <w:top w:val="single" w:color="auto" w:sz="4" w:space="0"/>
              <w:left w:val="single" w:color="auto" w:sz="4" w:space="0"/>
              <w:bottom w:val="single" w:color="auto" w:sz="4" w:space="0"/>
              <w:right w:val="single" w:color="auto" w:sz="4" w:space="0"/>
            </w:tcBorders>
            <w:vAlign w:val="center"/>
          </w:tcPr>
          <w:p w14:paraId="724C087F">
            <w:pPr>
              <w:jc w:val="center"/>
              <w:rPr>
                <w:rFonts w:ascii="宋体" w:hAnsi="宋体" w:eastAsia="宋体" w:cs="宋体"/>
                <w:color w:val="auto"/>
                <w:szCs w:val="21"/>
              </w:rPr>
            </w:pPr>
            <w:r>
              <w:rPr>
                <w:rFonts w:hint="eastAsia" w:ascii="宋体" w:hAnsi="宋体" w:eastAsia="宋体" w:cs="宋体"/>
                <w:color w:val="auto"/>
                <w:szCs w:val="21"/>
              </w:rPr>
              <w:t>出风高效过滤器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4489D83D">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475*475*66</w:t>
            </w:r>
          </w:p>
        </w:tc>
        <w:tc>
          <w:tcPr>
            <w:tcW w:w="2472" w:type="dxa"/>
            <w:tcBorders>
              <w:top w:val="single" w:color="auto" w:sz="4" w:space="0"/>
              <w:left w:val="single" w:color="auto" w:sz="4" w:space="0"/>
              <w:bottom w:val="single" w:color="auto" w:sz="4" w:space="0"/>
              <w:right w:val="single" w:color="auto" w:sz="4" w:space="0"/>
            </w:tcBorders>
            <w:vAlign w:val="center"/>
          </w:tcPr>
          <w:p w14:paraId="154F4DB7">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铝框，H13玻纤料，双面护网，单面密封条</w:t>
            </w:r>
          </w:p>
        </w:tc>
        <w:tc>
          <w:tcPr>
            <w:tcW w:w="604" w:type="dxa"/>
            <w:tcBorders>
              <w:top w:val="single" w:color="auto" w:sz="4" w:space="0"/>
              <w:left w:val="single" w:color="auto" w:sz="4" w:space="0"/>
              <w:bottom w:val="single" w:color="auto" w:sz="4" w:space="0"/>
              <w:right w:val="single" w:color="auto" w:sz="4" w:space="0"/>
            </w:tcBorders>
            <w:vAlign w:val="center"/>
          </w:tcPr>
          <w:p w14:paraId="0FEEFF57">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369510B8">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66B52E47">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6EE2070A">
            <w:pPr>
              <w:jc w:val="center"/>
              <w:rPr>
                <w:rFonts w:ascii="宋体" w:hAnsi="宋体" w:eastAsia="宋体" w:cs="宋体"/>
                <w:color w:val="auto"/>
                <w:szCs w:val="21"/>
              </w:rPr>
            </w:pPr>
          </w:p>
        </w:tc>
      </w:tr>
      <w:tr w14:paraId="392DA73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45A4C5F9">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124</w:t>
            </w:r>
          </w:p>
        </w:tc>
        <w:tc>
          <w:tcPr>
            <w:tcW w:w="1980" w:type="dxa"/>
            <w:tcBorders>
              <w:top w:val="single" w:color="auto" w:sz="4" w:space="0"/>
              <w:left w:val="single" w:color="auto" w:sz="4" w:space="0"/>
              <w:bottom w:val="single" w:color="auto" w:sz="4" w:space="0"/>
              <w:right w:val="single" w:color="auto" w:sz="4" w:space="0"/>
            </w:tcBorders>
            <w:vAlign w:val="center"/>
          </w:tcPr>
          <w:p w14:paraId="7FE8D913">
            <w:pPr>
              <w:jc w:val="center"/>
              <w:rPr>
                <w:rFonts w:ascii="宋体" w:hAnsi="宋体" w:eastAsia="宋体" w:cs="宋体"/>
                <w:color w:val="auto"/>
                <w:szCs w:val="21"/>
              </w:rPr>
            </w:pPr>
            <w:r>
              <w:rPr>
                <w:rFonts w:hint="eastAsia" w:ascii="宋体" w:hAnsi="宋体" w:eastAsia="宋体" w:cs="宋体"/>
                <w:color w:val="auto"/>
                <w:szCs w:val="21"/>
              </w:rPr>
              <w:t>出风高效过滤器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6DC808D0">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475*475*66</w:t>
            </w:r>
          </w:p>
        </w:tc>
        <w:tc>
          <w:tcPr>
            <w:tcW w:w="2472" w:type="dxa"/>
            <w:tcBorders>
              <w:top w:val="single" w:color="auto" w:sz="4" w:space="0"/>
              <w:left w:val="single" w:color="auto" w:sz="4" w:space="0"/>
              <w:bottom w:val="single" w:color="auto" w:sz="4" w:space="0"/>
              <w:right w:val="single" w:color="auto" w:sz="4" w:space="0"/>
            </w:tcBorders>
            <w:vAlign w:val="center"/>
          </w:tcPr>
          <w:p w14:paraId="7A447B62">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铝框，H11玻纤料，双面护网</w:t>
            </w:r>
          </w:p>
        </w:tc>
        <w:tc>
          <w:tcPr>
            <w:tcW w:w="604" w:type="dxa"/>
            <w:tcBorders>
              <w:top w:val="single" w:color="auto" w:sz="4" w:space="0"/>
              <w:left w:val="single" w:color="auto" w:sz="4" w:space="0"/>
              <w:bottom w:val="single" w:color="auto" w:sz="4" w:space="0"/>
              <w:right w:val="single" w:color="auto" w:sz="4" w:space="0"/>
            </w:tcBorders>
            <w:vAlign w:val="center"/>
          </w:tcPr>
          <w:p w14:paraId="43318578">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4E744016">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7AE5CD10">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6DA461EF">
            <w:pPr>
              <w:jc w:val="center"/>
              <w:rPr>
                <w:rFonts w:ascii="宋体" w:hAnsi="宋体" w:eastAsia="宋体" w:cs="宋体"/>
                <w:color w:val="auto"/>
                <w:szCs w:val="21"/>
              </w:rPr>
            </w:pPr>
          </w:p>
        </w:tc>
      </w:tr>
      <w:tr w14:paraId="16BCAC0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27FCFEBB">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125</w:t>
            </w:r>
          </w:p>
        </w:tc>
        <w:tc>
          <w:tcPr>
            <w:tcW w:w="1980" w:type="dxa"/>
            <w:tcBorders>
              <w:top w:val="single" w:color="auto" w:sz="4" w:space="0"/>
              <w:left w:val="single" w:color="auto" w:sz="4" w:space="0"/>
              <w:bottom w:val="single" w:color="auto" w:sz="4" w:space="0"/>
              <w:right w:val="single" w:color="auto" w:sz="4" w:space="0"/>
            </w:tcBorders>
            <w:vAlign w:val="center"/>
          </w:tcPr>
          <w:p w14:paraId="06FBC5CA">
            <w:pPr>
              <w:jc w:val="center"/>
              <w:rPr>
                <w:rFonts w:ascii="宋体" w:hAnsi="宋体" w:eastAsia="宋体" w:cs="宋体"/>
                <w:color w:val="auto"/>
                <w:szCs w:val="21"/>
              </w:rPr>
            </w:pPr>
            <w:r>
              <w:rPr>
                <w:rFonts w:hint="eastAsia" w:ascii="宋体" w:hAnsi="宋体" w:eastAsia="宋体" w:cs="宋体"/>
                <w:color w:val="auto"/>
                <w:szCs w:val="21"/>
              </w:rPr>
              <w:t>出风高效过滤器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4BC093E7">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484*484*150</w:t>
            </w:r>
          </w:p>
        </w:tc>
        <w:tc>
          <w:tcPr>
            <w:tcW w:w="2472" w:type="dxa"/>
            <w:tcBorders>
              <w:top w:val="single" w:color="auto" w:sz="4" w:space="0"/>
              <w:left w:val="single" w:color="auto" w:sz="4" w:space="0"/>
              <w:bottom w:val="single" w:color="auto" w:sz="4" w:space="0"/>
              <w:right w:val="single" w:color="auto" w:sz="4" w:space="0"/>
            </w:tcBorders>
            <w:vAlign w:val="center"/>
          </w:tcPr>
          <w:p w14:paraId="49F41172">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镀锌框，H14玻纤料，纸隔板</w:t>
            </w:r>
          </w:p>
        </w:tc>
        <w:tc>
          <w:tcPr>
            <w:tcW w:w="604" w:type="dxa"/>
            <w:tcBorders>
              <w:top w:val="single" w:color="auto" w:sz="4" w:space="0"/>
              <w:left w:val="single" w:color="auto" w:sz="4" w:space="0"/>
              <w:bottom w:val="single" w:color="auto" w:sz="4" w:space="0"/>
              <w:right w:val="single" w:color="auto" w:sz="4" w:space="0"/>
            </w:tcBorders>
            <w:vAlign w:val="center"/>
          </w:tcPr>
          <w:p w14:paraId="7A474718">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6ED1F854">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45D65C5F">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7A7A6C08">
            <w:pPr>
              <w:jc w:val="center"/>
              <w:rPr>
                <w:rFonts w:ascii="宋体" w:hAnsi="宋体" w:eastAsia="宋体" w:cs="宋体"/>
                <w:color w:val="auto"/>
                <w:szCs w:val="21"/>
              </w:rPr>
            </w:pPr>
          </w:p>
        </w:tc>
      </w:tr>
      <w:tr w14:paraId="4ED39BA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4AF288C4">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126</w:t>
            </w:r>
          </w:p>
        </w:tc>
        <w:tc>
          <w:tcPr>
            <w:tcW w:w="1980" w:type="dxa"/>
            <w:tcBorders>
              <w:top w:val="single" w:color="auto" w:sz="4" w:space="0"/>
              <w:left w:val="single" w:color="auto" w:sz="4" w:space="0"/>
              <w:bottom w:val="single" w:color="auto" w:sz="4" w:space="0"/>
              <w:right w:val="single" w:color="auto" w:sz="4" w:space="0"/>
            </w:tcBorders>
            <w:vAlign w:val="center"/>
          </w:tcPr>
          <w:p w14:paraId="3B68BAC4">
            <w:pPr>
              <w:jc w:val="center"/>
              <w:rPr>
                <w:rFonts w:ascii="宋体" w:hAnsi="宋体" w:eastAsia="宋体" w:cs="宋体"/>
                <w:color w:val="auto"/>
                <w:szCs w:val="21"/>
              </w:rPr>
            </w:pPr>
            <w:r>
              <w:rPr>
                <w:rFonts w:hint="eastAsia" w:ascii="宋体" w:hAnsi="宋体" w:eastAsia="宋体" w:cs="宋体"/>
                <w:color w:val="auto"/>
                <w:szCs w:val="21"/>
              </w:rPr>
              <w:t>出风高效过滤器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58BE5B4D">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484*484*150</w:t>
            </w:r>
          </w:p>
        </w:tc>
        <w:tc>
          <w:tcPr>
            <w:tcW w:w="2472" w:type="dxa"/>
            <w:tcBorders>
              <w:top w:val="single" w:color="auto" w:sz="4" w:space="0"/>
              <w:left w:val="single" w:color="auto" w:sz="4" w:space="0"/>
              <w:bottom w:val="single" w:color="auto" w:sz="4" w:space="0"/>
              <w:right w:val="single" w:color="auto" w:sz="4" w:space="0"/>
            </w:tcBorders>
            <w:vAlign w:val="center"/>
          </w:tcPr>
          <w:p w14:paraId="1985BA41">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铝框，H13玻纤料，双面护网，单面密封条</w:t>
            </w:r>
          </w:p>
        </w:tc>
        <w:tc>
          <w:tcPr>
            <w:tcW w:w="604" w:type="dxa"/>
            <w:tcBorders>
              <w:top w:val="single" w:color="auto" w:sz="4" w:space="0"/>
              <w:left w:val="single" w:color="auto" w:sz="4" w:space="0"/>
              <w:bottom w:val="single" w:color="auto" w:sz="4" w:space="0"/>
              <w:right w:val="single" w:color="auto" w:sz="4" w:space="0"/>
            </w:tcBorders>
            <w:vAlign w:val="center"/>
          </w:tcPr>
          <w:p w14:paraId="5391D97F">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01B2E28D">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630B5AD7">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41F2C0E2">
            <w:pPr>
              <w:jc w:val="center"/>
              <w:rPr>
                <w:rFonts w:ascii="宋体" w:hAnsi="宋体" w:eastAsia="宋体" w:cs="宋体"/>
                <w:color w:val="auto"/>
                <w:szCs w:val="21"/>
              </w:rPr>
            </w:pPr>
          </w:p>
        </w:tc>
      </w:tr>
      <w:tr w14:paraId="6755A26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1DA9520A">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127</w:t>
            </w:r>
          </w:p>
        </w:tc>
        <w:tc>
          <w:tcPr>
            <w:tcW w:w="1980" w:type="dxa"/>
            <w:tcBorders>
              <w:top w:val="single" w:color="auto" w:sz="4" w:space="0"/>
              <w:left w:val="single" w:color="auto" w:sz="4" w:space="0"/>
              <w:bottom w:val="single" w:color="auto" w:sz="4" w:space="0"/>
              <w:right w:val="single" w:color="auto" w:sz="4" w:space="0"/>
            </w:tcBorders>
            <w:vAlign w:val="center"/>
          </w:tcPr>
          <w:p w14:paraId="550D29AC">
            <w:pPr>
              <w:jc w:val="center"/>
              <w:rPr>
                <w:rFonts w:ascii="宋体" w:hAnsi="宋体" w:eastAsia="宋体" w:cs="宋体"/>
                <w:color w:val="auto"/>
                <w:szCs w:val="21"/>
              </w:rPr>
            </w:pPr>
            <w:r>
              <w:rPr>
                <w:rFonts w:hint="eastAsia" w:ascii="宋体" w:hAnsi="宋体" w:eastAsia="宋体" w:cs="宋体"/>
                <w:color w:val="auto"/>
                <w:szCs w:val="21"/>
              </w:rPr>
              <w:t>出风高效过滤器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0C348D5A">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484*484*220</w:t>
            </w:r>
          </w:p>
        </w:tc>
        <w:tc>
          <w:tcPr>
            <w:tcW w:w="2472" w:type="dxa"/>
            <w:tcBorders>
              <w:top w:val="single" w:color="auto" w:sz="4" w:space="0"/>
              <w:left w:val="single" w:color="auto" w:sz="4" w:space="0"/>
              <w:bottom w:val="single" w:color="auto" w:sz="4" w:space="0"/>
              <w:right w:val="single" w:color="auto" w:sz="4" w:space="0"/>
            </w:tcBorders>
            <w:vAlign w:val="center"/>
          </w:tcPr>
          <w:p w14:paraId="1E9F1DDE">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铝框，H13玻纤料，双面护网，单面密封条</w:t>
            </w:r>
          </w:p>
        </w:tc>
        <w:tc>
          <w:tcPr>
            <w:tcW w:w="604" w:type="dxa"/>
            <w:tcBorders>
              <w:top w:val="single" w:color="auto" w:sz="4" w:space="0"/>
              <w:left w:val="single" w:color="auto" w:sz="4" w:space="0"/>
              <w:bottom w:val="single" w:color="auto" w:sz="4" w:space="0"/>
              <w:right w:val="single" w:color="auto" w:sz="4" w:space="0"/>
            </w:tcBorders>
            <w:vAlign w:val="center"/>
          </w:tcPr>
          <w:p w14:paraId="4A45E3D7">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57637DA1">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7D1FE3D4">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4C9DD8A9">
            <w:pPr>
              <w:jc w:val="center"/>
              <w:rPr>
                <w:rFonts w:ascii="宋体" w:hAnsi="宋体" w:eastAsia="宋体" w:cs="宋体"/>
                <w:color w:val="auto"/>
                <w:szCs w:val="21"/>
              </w:rPr>
            </w:pPr>
          </w:p>
        </w:tc>
      </w:tr>
      <w:tr w14:paraId="55DAD31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67DD675F">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128</w:t>
            </w:r>
          </w:p>
        </w:tc>
        <w:tc>
          <w:tcPr>
            <w:tcW w:w="1980" w:type="dxa"/>
            <w:tcBorders>
              <w:top w:val="single" w:color="auto" w:sz="4" w:space="0"/>
              <w:left w:val="single" w:color="auto" w:sz="4" w:space="0"/>
              <w:bottom w:val="single" w:color="auto" w:sz="4" w:space="0"/>
              <w:right w:val="single" w:color="auto" w:sz="4" w:space="0"/>
            </w:tcBorders>
            <w:vAlign w:val="center"/>
          </w:tcPr>
          <w:p w14:paraId="3ACB1899">
            <w:pPr>
              <w:jc w:val="center"/>
              <w:rPr>
                <w:rFonts w:ascii="宋体" w:hAnsi="宋体" w:eastAsia="宋体" w:cs="宋体"/>
                <w:color w:val="auto"/>
                <w:szCs w:val="21"/>
              </w:rPr>
            </w:pPr>
            <w:r>
              <w:rPr>
                <w:rFonts w:hint="eastAsia" w:ascii="宋体" w:hAnsi="宋体" w:eastAsia="宋体" w:cs="宋体"/>
                <w:color w:val="auto"/>
                <w:szCs w:val="21"/>
              </w:rPr>
              <w:t>出风高效过滤器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52A96B31">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484*484*69</w:t>
            </w:r>
          </w:p>
        </w:tc>
        <w:tc>
          <w:tcPr>
            <w:tcW w:w="2472" w:type="dxa"/>
            <w:tcBorders>
              <w:top w:val="single" w:color="auto" w:sz="4" w:space="0"/>
              <w:left w:val="single" w:color="auto" w:sz="4" w:space="0"/>
              <w:bottom w:val="single" w:color="auto" w:sz="4" w:space="0"/>
              <w:right w:val="single" w:color="auto" w:sz="4" w:space="0"/>
            </w:tcBorders>
            <w:vAlign w:val="center"/>
          </w:tcPr>
          <w:p w14:paraId="3554BC96">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铝框，H13玻纤料，双面护网，单面密封条</w:t>
            </w:r>
          </w:p>
        </w:tc>
        <w:tc>
          <w:tcPr>
            <w:tcW w:w="604" w:type="dxa"/>
            <w:tcBorders>
              <w:top w:val="single" w:color="auto" w:sz="4" w:space="0"/>
              <w:left w:val="single" w:color="auto" w:sz="4" w:space="0"/>
              <w:bottom w:val="single" w:color="auto" w:sz="4" w:space="0"/>
              <w:right w:val="single" w:color="auto" w:sz="4" w:space="0"/>
            </w:tcBorders>
            <w:vAlign w:val="center"/>
          </w:tcPr>
          <w:p w14:paraId="32C02726">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341CA40E">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115D9132">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49AFC988">
            <w:pPr>
              <w:jc w:val="center"/>
              <w:rPr>
                <w:rFonts w:ascii="宋体" w:hAnsi="宋体" w:eastAsia="宋体" w:cs="宋体"/>
                <w:color w:val="auto"/>
                <w:szCs w:val="21"/>
              </w:rPr>
            </w:pPr>
          </w:p>
        </w:tc>
      </w:tr>
      <w:tr w14:paraId="14A6054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7C0EDEBB">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129</w:t>
            </w:r>
          </w:p>
        </w:tc>
        <w:tc>
          <w:tcPr>
            <w:tcW w:w="1980" w:type="dxa"/>
            <w:tcBorders>
              <w:top w:val="single" w:color="auto" w:sz="4" w:space="0"/>
              <w:left w:val="single" w:color="auto" w:sz="4" w:space="0"/>
              <w:bottom w:val="single" w:color="auto" w:sz="4" w:space="0"/>
              <w:right w:val="single" w:color="auto" w:sz="4" w:space="0"/>
            </w:tcBorders>
            <w:vAlign w:val="center"/>
          </w:tcPr>
          <w:p w14:paraId="2F925D9A">
            <w:pPr>
              <w:jc w:val="center"/>
              <w:rPr>
                <w:rFonts w:ascii="宋体" w:hAnsi="宋体" w:eastAsia="宋体" w:cs="宋体"/>
                <w:color w:val="auto"/>
                <w:szCs w:val="21"/>
              </w:rPr>
            </w:pPr>
            <w:r>
              <w:rPr>
                <w:rFonts w:hint="eastAsia" w:ascii="宋体" w:hAnsi="宋体" w:eastAsia="宋体" w:cs="宋体"/>
                <w:color w:val="auto"/>
                <w:szCs w:val="21"/>
              </w:rPr>
              <w:t>出风高效过滤器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118BD75F">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610*305*292</w:t>
            </w:r>
          </w:p>
        </w:tc>
        <w:tc>
          <w:tcPr>
            <w:tcW w:w="2472" w:type="dxa"/>
            <w:tcBorders>
              <w:top w:val="single" w:color="auto" w:sz="4" w:space="0"/>
              <w:left w:val="single" w:color="auto" w:sz="4" w:space="0"/>
              <w:bottom w:val="single" w:color="auto" w:sz="4" w:space="0"/>
              <w:right w:val="single" w:color="auto" w:sz="4" w:space="0"/>
            </w:tcBorders>
            <w:vAlign w:val="center"/>
          </w:tcPr>
          <w:p w14:paraId="15832455">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镀锌框，H14玻纤料，无护网，单面密封条，纸隔</w:t>
            </w:r>
          </w:p>
        </w:tc>
        <w:tc>
          <w:tcPr>
            <w:tcW w:w="604" w:type="dxa"/>
            <w:tcBorders>
              <w:top w:val="single" w:color="auto" w:sz="4" w:space="0"/>
              <w:left w:val="single" w:color="auto" w:sz="4" w:space="0"/>
              <w:bottom w:val="single" w:color="auto" w:sz="4" w:space="0"/>
              <w:right w:val="single" w:color="auto" w:sz="4" w:space="0"/>
            </w:tcBorders>
            <w:vAlign w:val="center"/>
          </w:tcPr>
          <w:p w14:paraId="53C830B3">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483DCFBD">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5B81315D">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025C27AB">
            <w:pPr>
              <w:jc w:val="center"/>
              <w:rPr>
                <w:rFonts w:ascii="宋体" w:hAnsi="宋体" w:eastAsia="宋体" w:cs="宋体"/>
                <w:color w:val="auto"/>
                <w:szCs w:val="21"/>
              </w:rPr>
            </w:pPr>
          </w:p>
        </w:tc>
      </w:tr>
      <w:tr w14:paraId="385C831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10BAE259">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130</w:t>
            </w:r>
          </w:p>
        </w:tc>
        <w:tc>
          <w:tcPr>
            <w:tcW w:w="1980" w:type="dxa"/>
            <w:tcBorders>
              <w:top w:val="single" w:color="auto" w:sz="4" w:space="0"/>
              <w:left w:val="single" w:color="auto" w:sz="4" w:space="0"/>
              <w:bottom w:val="single" w:color="auto" w:sz="4" w:space="0"/>
              <w:right w:val="single" w:color="auto" w:sz="4" w:space="0"/>
            </w:tcBorders>
            <w:vAlign w:val="center"/>
          </w:tcPr>
          <w:p w14:paraId="1C1DF93C">
            <w:pPr>
              <w:jc w:val="center"/>
              <w:rPr>
                <w:rFonts w:ascii="宋体" w:hAnsi="宋体" w:eastAsia="宋体" w:cs="宋体"/>
                <w:color w:val="auto"/>
                <w:szCs w:val="21"/>
              </w:rPr>
            </w:pPr>
            <w:r>
              <w:rPr>
                <w:rFonts w:hint="eastAsia" w:ascii="宋体" w:hAnsi="宋体" w:eastAsia="宋体" w:cs="宋体"/>
                <w:color w:val="auto"/>
                <w:szCs w:val="21"/>
              </w:rPr>
              <w:t>出风高效过滤器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05F981F4">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630*630*220</w:t>
            </w:r>
          </w:p>
        </w:tc>
        <w:tc>
          <w:tcPr>
            <w:tcW w:w="2472" w:type="dxa"/>
            <w:tcBorders>
              <w:top w:val="single" w:color="auto" w:sz="4" w:space="0"/>
              <w:left w:val="single" w:color="auto" w:sz="4" w:space="0"/>
              <w:bottom w:val="single" w:color="auto" w:sz="4" w:space="0"/>
              <w:right w:val="single" w:color="auto" w:sz="4" w:space="0"/>
            </w:tcBorders>
            <w:vAlign w:val="center"/>
          </w:tcPr>
          <w:p w14:paraId="23FC33B0">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铝框，H13玻纤料，双面护网，单面密封条</w:t>
            </w:r>
          </w:p>
        </w:tc>
        <w:tc>
          <w:tcPr>
            <w:tcW w:w="604" w:type="dxa"/>
            <w:tcBorders>
              <w:top w:val="single" w:color="auto" w:sz="4" w:space="0"/>
              <w:left w:val="single" w:color="auto" w:sz="4" w:space="0"/>
              <w:bottom w:val="single" w:color="auto" w:sz="4" w:space="0"/>
              <w:right w:val="single" w:color="auto" w:sz="4" w:space="0"/>
            </w:tcBorders>
            <w:vAlign w:val="center"/>
          </w:tcPr>
          <w:p w14:paraId="7588D0E7">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01239F49">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77783F2D">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33A577E3">
            <w:pPr>
              <w:jc w:val="center"/>
              <w:rPr>
                <w:rFonts w:ascii="宋体" w:hAnsi="宋体" w:eastAsia="宋体" w:cs="宋体"/>
                <w:color w:val="auto"/>
                <w:szCs w:val="21"/>
              </w:rPr>
            </w:pPr>
          </w:p>
        </w:tc>
      </w:tr>
      <w:tr w14:paraId="78CB35D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6B259422">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131</w:t>
            </w:r>
          </w:p>
        </w:tc>
        <w:tc>
          <w:tcPr>
            <w:tcW w:w="1980" w:type="dxa"/>
            <w:tcBorders>
              <w:top w:val="single" w:color="auto" w:sz="4" w:space="0"/>
              <w:left w:val="single" w:color="auto" w:sz="4" w:space="0"/>
              <w:bottom w:val="single" w:color="auto" w:sz="4" w:space="0"/>
              <w:right w:val="single" w:color="auto" w:sz="4" w:space="0"/>
            </w:tcBorders>
            <w:vAlign w:val="center"/>
          </w:tcPr>
          <w:p w14:paraId="486E1E60">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水流开关</w:t>
            </w:r>
          </w:p>
        </w:tc>
        <w:tc>
          <w:tcPr>
            <w:tcW w:w="1604" w:type="dxa"/>
            <w:tcBorders>
              <w:top w:val="single" w:color="auto" w:sz="4" w:space="0"/>
              <w:left w:val="single" w:color="auto" w:sz="4" w:space="0"/>
              <w:bottom w:val="single" w:color="auto" w:sz="4" w:space="0"/>
              <w:right w:val="single" w:color="auto" w:sz="4" w:space="0"/>
            </w:tcBorders>
            <w:vAlign w:val="center"/>
          </w:tcPr>
          <w:p w14:paraId="53160311">
            <w:pPr>
              <w:widowControl/>
              <w:jc w:val="center"/>
              <w:textAlignment w:val="center"/>
              <w:rPr>
                <w:rFonts w:hint="default"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DN25</w:t>
            </w:r>
          </w:p>
        </w:tc>
        <w:tc>
          <w:tcPr>
            <w:tcW w:w="2472" w:type="dxa"/>
            <w:tcBorders>
              <w:top w:val="single" w:color="auto" w:sz="4" w:space="0"/>
              <w:left w:val="single" w:color="auto" w:sz="4" w:space="0"/>
              <w:bottom w:val="single" w:color="auto" w:sz="4" w:space="0"/>
              <w:right w:val="single" w:color="auto" w:sz="4" w:space="0"/>
            </w:tcBorders>
            <w:vAlign w:val="center"/>
          </w:tcPr>
          <w:p w14:paraId="0DEF653B">
            <w:pPr>
              <w:widowControl/>
              <w:textAlignment w:val="center"/>
              <w:rPr>
                <w:rFonts w:hint="default"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DN25</w:t>
            </w:r>
          </w:p>
        </w:tc>
        <w:tc>
          <w:tcPr>
            <w:tcW w:w="604" w:type="dxa"/>
            <w:tcBorders>
              <w:top w:val="single" w:color="auto" w:sz="4" w:space="0"/>
              <w:left w:val="single" w:color="auto" w:sz="4" w:space="0"/>
              <w:bottom w:val="single" w:color="auto" w:sz="4" w:space="0"/>
              <w:right w:val="single" w:color="auto" w:sz="4" w:space="0"/>
            </w:tcBorders>
            <w:vAlign w:val="center"/>
          </w:tcPr>
          <w:p w14:paraId="1F385BF5">
            <w:pPr>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个</w:t>
            </w:r>
          </w:p>
        </w:tc>
        <w:tc>
          <w:tcPr>
            <w:tcW w:w="880" w:type="dxa"/>
            <w:tcBorders>
              <w:top w:val="single" w:color="auto" w:sz="4" w:space="0"/>
              <w:left w:val="single" w:color="auto" w:sz="4" w:space="0"/>
              <w:bottom w:val="single" w:color="auto" w:sz="4" w:space="0"/>
              <w:right w:val="single" w:color="auto" w:sz="4" w:space="0"/>
            </w:tcBorders>
            <w:vAlign w:val="center"/>
          </w:tcPr>
          <w:p w14:paraId="28DFAED5">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4F0B5034">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5F01F7FD">
            <w:pPr>
              <w:jc w:val="center"/>
              <w:rPr>
                <w:rFonts w:ascii="宋体" w:hAnsi="宋体" w:eastAsia="宋体" w:cs="宋体"/>
                <w:color w:val="auto"/>
                <w:szCs w:val="21"/>
              </w:rPr>
            </w:pPr>
          </w:p>
        </w:tc>
      </w:tr>
      <w:tr w14:paraId="6B80663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17" w:hRule="atLeast"/>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795940A1">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132</w:t>
            </w:r>
          </w:p>
        </w:tc>
        <w:tc>
          <w:tcPr>
            <w:tcW w:w="1980" w:type="dxa"/>
            <w:tcBorders>
              <w:top w:val="single" w:color="auto" w:sz="4" w:space="0"/>
              <w:left w:val="single" w:color="auto" w:sz="4" w:space="0"/>
              <w:bottom w:val="single" w:color="auto" w:sz="4" w:space="0"/>
              <w:right w:val="single" w:color="auto" w:sz="4" w:space="0"/>
            </w:tcBorders>
            <w:vAlign w:val="center"/>
          </w:tcPr>
          <w:p w14:paraId="0FE4EA68">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制冷剂</w:t>
            </w:r>
          </w:p>
        </w:tc>
        <w:tc>
          <w:tcPr>
            <w:tcW w:w="1604" w:type="dxa"/>
            <w:tcBorders>
              <w:top w:val="single" w:color="auto" w:sz="4" w:space="0"/>
              <w:left w:val="single" w:color="auto" w:sz="4" w:space="0"/>
              <w:bottom w:val="single" w:color="auto" w:sz="4" w:space="0"/>
              <w:right w:val="single" w:color="auto" w:sz="4" w:space="0"/>
            </w:tcBorders>
            <w:vAlign w:val="center"/>
          </w:tcPr>
          <w:p w14:paraId="54471DF0">
            <w:pPr>
              <w:widowControl/>
              <w:jc w:val="center"/>
              <w:textAlignment w:val="center"/>
              <w:rPr>
                <w:rFonts w:hint="default"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R22</w:t>
            </w:r>
          </w:p>
        </w:tc>
        <w:tc>
          <w:tcPr>
            <w:tcW w:w="2472" w:type="dxa"/>
            <w:tcBorders>
              <w:top w:val="single" w:color="auto" w:sz="4" w:space="0"/>
              <w:left w:val="single" w:color="auto" w:sz="4" w:space="0"/>
              <w:bottom w:val="single" w:color="auto" w:sz="4" w:space="0"/>
              <w:right w:val="single" w:color="auto" w:sz="4" w:space="0"/>
            </w:tcBorders>
            <w:vAlign w:val="center"/>
          </w:tcPr>
          <w:p w14:paraId="67447460">
            <w:pPr>
              <w:widowControl/>
              <w:textAlignment w:val="center"/>
              <w:rPr>
                <w:rFonts w:hint="default"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10KG</w:t>
            </w:r>
          </w:p>
        </w:tc>
        <w:tc>
          <w:tcPr>
            <w:tcW w:w="604" w:type="dxa"/>
            <w:tcBorders>
              <w:top w:val="single" w:color="auto" w:sz="4" w:space="0"/>
              <w:left w:val="single" w:color="auto" w:sz="4" w:space="0"/>
              <w:bottom w:val="single" w:color="auto" w:sz="4" w:space="0"/>
              <w:right w:val="single" w:color="auto" w:sz="4" w:space="0"/>
            </w:tcBorders>
            <w:vAlign w:val="center"/>
          </w:tcPr>
          <w:p w14:paraId="5C779BAB">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瓶</w:t>
            </w:r>
          </w:p>
        </w:tc>
        <w:tc>
          <w:tcPr>
            <w:tcW w:w="880" w:type="dxa"/>
            <w:tcBorders>
              <w:top w:val="single" w:color="auto" w:sz="4" w:space="0"/>
              <w:left w:val="single" w:color="auto" w:sz="4" w:space="0"/>
              <w:bottom w:val="single" w:color="auto" w:sz="4" w:space="0"/>
              <w:right w:val="single" w:color="auto" w:sz="4" w:space="0"/>
            </w:tcBorders>
            <w:vAlign w:val="center"/>
          </w:tcPr>
          <w:p w14:paraId="74064FFA">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7C3822AF">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5FC7F56E">
            <w:pPr>
              <w:jc w:val="center"/>
              <w:rPr>
                <w:rFonts w:ascii="宋体" w:hAnsi="宋体" w:eastAsia="宋体" w:cs="宋体"/>
                <w:color w:val="auto"/>
                <w:szCs w:val="21"/>
              </w:rPr>
            </w:pPr>
          </w:p>
        </w:tc>
      </w:tr>
      <w:tr w14:paraId="20E4695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0B5CEFA5">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133</w:t>
            </w:r>
          </w:p>
        </w:tc>
        <w:tc>
          <w:tcPr>
            <w:tcW w:w="1980" w:type="dxa"/>
            <w:tcBorders>
              <w:top w:val="single" w:color="auto" w:sz="4" w:space="0"/>
              <w:left w:val="single" w:color="auto" w:sz="4" w:space="0"/>
              <w:bottom w:val="single" w:color="auto" w:sz="4" w:space="0"/>
              <w:right w:val="single" w:color="auto" w:sz="4" w:space="0"/>
            </w:tcBorders>
            <w:vAlign w:val="center"/>
          </w:tcPr>
          <w:p w14:paraId="5631BD58">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制冷剂</w:t>
            </w:r>
          </w:p>
        </w:tc>
        <w:tc>
          <w:tcPr>
            <w:tcW w:w="1604" w:type="dxa"/>
            <w:tcBorders>
              <w:top w:val="single" w:color="auto" w:sz="4" w:space="0"/>
              <w:left w:val="single" w:color="auto" w:sz="4" w:space="0"/>
              <w:bottom w:val="single" w:color="auto" w:sz="4" w:space="0"/>
              <w:right w:val="single" w:color="auto" w:sz="4" w:space="0"/>
            </w:tcBorders>
            <w:vAlign w:val="center"/>
          </w:tcPr>
          <w:p w14:paraId="37E23E79">
            <w:pPr>
              <w:widowControl/>
              <w:jc w:val="center"/>
              <w:textAlignment w:val="center"/>
              <w:rPr>
                <w:rFonts w:hint="default"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R32</w:t>
            </w:r>
          </w:p>
        </w:tc>
        <w:tc>
          <w:tcPr>
            <w:tcW w:w="2472" w:type="dxa"/>
            <w:tcBorders>
              <w:top w:val="single" w:color="auto" w:sz="4" w:space="0"/>
              <w:left w:val="single" w:color="auto" w:sz="4" w:space="0"/>
              <w:bottom w:val="single" w:color="auto" w:sz="4" w:space="0"/>
              <w:right w:val="single" w:color="auto" w:sz="4" w:space="0"/>
            </w:tcBorders>
            <w:vAlign w:val="center"/>
          </w:tcPr>
          <w:p w14:paraId="10602961">
            <w:pPr>
              <w:widowControl/>
              <w:textAlignment w:val="center"/>
              <w:rPr>
                <w:rFonts w:hint="default"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9.5KG</w:t>
            </w:r>
          </w:p>
        </w:tc>
        <w:tc>
          <w:tcPr>
            <w:tcW w:w="604" w:type="dxa"/>
            <w:tcBorders>
              <w:top w:val="single" w:color="auto" w:sz="4" w:space="0"/>
              <w:left w:val="single" w:color="auto" w:sz="4" w:space="0"/>
              <w:bottom w:val="single" w:color="auto" w:sz="4" w:space="0"/>
              <w:right w:val="single" w:color="auto" w:sz="4" w:space="0"/>
            </w:tcBorders>
            <w:vAlign w:val="center"/>
          </w:tcPr>
          <w:p w14:paraId="321DFA5C">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瓶</w:t>
            </w:r>
          </w:p>
        </w:tc>
        <w:tc>
          <w:tcPr>
            <w:tcW w:w="880" w:type="dxa"/>
            <w:tcBorders>
              <w:top w:val="single" w:color="auto" w:sz="4" w:space="0"/>
              <w:left w:val="single" w:color="auto" w:sz="4" w:space="0"/>
              <w:bottom w:val="single" w:color="auto" w:sz="4" w:space="0"/>
              <w:right w:val="single" w:color="auto" w:sz="4" w:space="0"/>
            </w:tcBorders>
            <w:vAlign w:val="center"/>
          </w:tcPr>
          <w:p w14:paraId="2F5F75AE">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1F5F30CF">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765BCC7F">
            <w:pPr>
              <w:jc w:val="center"/>
              <w:rPr>
                <w:rFonts w:ascii="宋体" w:hAnsi="宋体" w:eastAsia="宋体" w:cs="宋体"/>
                <w:color w:val="auto"/>
                <w:szCs w:val="21"/>
              </w:rPr>
            </w:pPr>
          </w:p>
        </w:tc>
      </w:tr>
      <w:tr w14:paraId="67DFAF6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116A07A9">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134</w:t>
            </w:r>
          </w:p>
        </w:tc>
        <w:tc>
          <w:tcPr>
            <w:tcW w:w="1980" w:type="dxa"/>
            <w:tcBorders>
              <w:top w:val="single" w:color="auto" w:sz="4" w:space="0"/>
              <w:left w:val="single" w:color="auto" w:sz="4" w:space="0"/>
              <w:bottom w:val="single" w:color="auto" w:sz="4" w:space="0"/>
              <w:right w:val="single" w:color="auto" w:sz="4" w:space="0"/>
            </w:tcBorders>
            <w:vAlign w:val="center"/>
          </w:tcPr>
          <w:p w14:paraId="5FDF08E2">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制冷剂</w:t>
            </w:r>
          </w:p>
        </w:tc>
        <w:tc>
          <w:tcPr>
            <w:tcW w:w="1604" w:type="dxa"/>
            <w:tcBorders>
              <w:top w:val="single" w:color="auto" w:sz="4" w:space="0"/>
              <w:left w:val="single" w:color="auto" w:sz="4" w:space="0"/>
              <w:bottom w:val="single" w:color="auto" w:sz="4" w:space="0"/>
              <w:right w:val="single" w:color="auto" w:sz="4" w:space="0"/>
            </w:tcBorders>
            <w:vAlign w:val="center"/>
          </w:tcPr>
          <w:p w14:paraId="4C4136D3">
            <w:pPr>
              <w:widowControl/>
              <w:jc w:val="center"/>
              <w:textAlignment w:val="center"/>
              <w:rPr>
                <w:rFonts w:hint="default"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R410A</w:t>
            </w:r>
          </w:p>
        </w:tc>
        <w:tc>
          <w:tcPr>
            <w:tcW w:w="2472" w:type="dxa"/>
            <w:tcBorders>
              <w:top w:val="single" w:color="auto" w:sz="4" w:space="0"/>
              <w:left w:val="single" w:color="auto" w:sz="4" w:space="0"/>
              <w:bottom w:val="single" w:color="auto" w:sz="4" w:space="0"/>
              <w:right w:val="single" w:color="auto" w:sz="4" w:space="0"/>
            </w:tcBorders>
            <w:vAlign w:val="center"/>
          </w:tcPr>
          <w:p w14:paraId="7236BAE2">
            <w:pPr>
              <w:widowControl/>
              <w:textAlignment w:val="center"/>
              <w:rPr>
                <w:rFonts w:hint="default"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10KG</w:t>
            </w:r>
          </w:p>
        </w:tc>
        <w:tc>
          <w:tcPr>
            <w:tcW w:w="604" w:type="dxa"/>
            <w:tcBorders>
              <w:top w:val="single" w:color="auto" w:sz="4" w:space="0"/>
              <w:left w:val="single" w:color="auto" w:sz="4" w:space="0"/>
              <w:bottom w:val="single" w:color="auto" w:sz="4" w:space="0"/>
              <w:right w:val="single" w:color="auto" w:sz="4" w:space="0"/>
            </w:tcBorders>
            <w:vAlign w:val="center"/>
          </w:tcPr>
          <w:p w14:paraId="50BFDCF5">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瓶</w:t>
            </w:r>
          </w:p>
        </w:tc>
        <w:tc>
          <w:tcPr>
            <w:tcW w:w="880" w:type="dxa"/>
            <w:tcBorders>
              <w:top w:val="single" w:color="auto" w:sz="4" w:space="0"/>
              <w:left w:val="single" w:color="auto" w:sz="4" w:space="0"/>
              <w:bottom w:val="single" w:color="auto" w:sz="4" w:space="0"/>
              <w:right w:val="single" w:color="auto" w:sz="4" w:space="0"/>
            </w:tcBorders>
            <w:vAlign w:val="center"/>
          </w:tcPr>
          <w:p w14:paraId="5525D7DB">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20033901">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237C57C8">
            <w:pPr>
              <w:jc w:val="center"/>
              <w:rPr>
                <w:rFonts w:ascii="宋体" w:hAnsi="宋体" w:eastAsia="宋体" w:cs="宋体"/>
                <w:color w:val="auto"/>
                <w:szCs w:val="21"/>
              </w:rPr>
            </w:pPr>
          </w:p>
        </w:tc>
      </w:tr>
      <w:tr w14:paraId="3EE0EBF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1F45D750">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135</w:t>
            </w:r>
          </w:p>
        </w:tc>
        <w:tc>
          <w:tcPr>
            <w:tcW w:w="1980" w:type="dxa"/>
            <w:tcBorders>
              <w:top w:val="single" w:color="auto" w:sz="4" w:space="0"/>
              <w:left w:val="single" w:color="auto" w:sz="4" w:space="0"/>
              <w:bottom w:val="single" w:color="auto" w:sz="4" w:space="0"/>
              <w:right w:val="single" w:color="auto" w:sz="4" w:space="0"/>
            </w:tcBorders>
            <w:vAlign w:val="center"/>
          </w:tcPr>
          <w:p w14:paraId="10D95688">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制冷剂</w:t>
            </w:r>
          </w:p>
        </w:tc>
        <w:tc>
          <w:tcPr>
            <w:tcW w:w="1604" w:type="dxa"/>
            <w:tcBorders>
              <w:top w:val="single" w:color="auto" w:sz="4" w:space="0"/>
              <w:left w:val="single" w:color="auto" w:sz="4" w:space="0"/>
              <w:bottom w:val="single" w:color="auto" w:sz="4" w:space="0"/>
              <w:right w:val="single" w:color="auto" w:sz="4" w:space="0"/>
            </w:tcBorders>
            <w:vAlign w:val="center"/>
          </w:tcPr>
          <w:p w14:paraId="696B53EE">
            <w:pPr>
              <w:widowControl/>
              <w:jc w:val="center"/>
              <w:textAlignment w:val="center"/>
              <w:rPr>
                <w:rFonts w:hint="default"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R134a</w:t>
            </w:r>
          </w:p>
        </w:tc>
        <w:tc>
          <w:tcPr>
            <w:tcW w:w="2472" w:type="dxa"/>
            <w:tcBorders>
              <w:top w:val="single" w:color="auto" w:sz="4" w:space="0"/>
              <w:left w:val="single" w:color="auto" w:sz="4" w:space="0"/>
              <w:bottom w:val="single" w:color="auto" w:sz="4" w:space="0"/>
              <w:right w:val="single" w:color="auto" w:sz="4" w:space="0"/>
            </w:tcBorders>
            <w:vAlign w:val="center"/>
          </w:tcPr>
          <w:p w14:paraId="27997962">
            <w:pPr>
              <w:widowControl/>
              <w:textAlignment w:val="center"/>
              <w:rPr>
                <w:rFonts w:hint="default"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13.6KG</w:t>
            </w:r>
          </w:p>
        </w:tc>
        <w:tc>
          <w:tcPr>
            <w:tcW w:w="604" w:type="dxa"/>
            <w:tcBorders>
              <w:top w:val="single" w:color="auto" w:sz="4" w:space="0"/>
              <w:left w:val="single" w:color="auto" w:sz="4" w:space="0"/>
              <w:bottom w:val="single" w:color="auto" w:sz="4" w:space="0"/>
              <w:right w:val="single" w:color="auto" w:sz="4" w:space="0"/>
            </w:tcBorders>
            <w:vAlign w:val="center"/>
          </w:tcPr>
          <w:p w14:paraId="7121B7B6">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瓶</w:t>
            </w:r>
          </w:p>
        </w:tc>
        <w:tc>
          <w:tcPr>
            <w:tcW w:w="880" w:type="dxa"/>
            <w:tcBorders>
              <w:top w:val="single" w:color="auto" w:sz="4" w:space="0"/>
              <w:left w:val="single" w:color="auto" w:sz="4" w:space="0"/>
              <w:bottom w:val="single" w:color="auto" w:sz="4" w:space="0"/>
              <w:right w:val="single" w:color="auto" w:sz="4" w:space="0"/>
            </w:tcBorders>
            <w:vAlign w:val="center"/>
          </w:tcPr>
          <w:p w14:paraId="5E1AA211">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51EB61F2">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30B0F870">
            <w:pPr>
              <w:jc w:val="center"/>
              <w:rPr>
                <w:rFonts w:ascii="宋体" w:hAnsi="宋体" w:eastAsia="宋体" w:cs="宋体"/>
                <w:color w:val="auto"/>
                <w:szCs w:val="21"/>
              </w:rPr>
            </w:pPr>
          </w:p>
        </w:tc>
      </w:tr>
      <w:tr w14:paraId="6D68322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1C1D4707">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136</w:t>
            </w:r>
          </w:p>
        </w:tc>
        <w:tc>
          <w:tcPr>
            <w:tcW w:w="1980" w:type="dxa"/>
            <w:tcBorders>
              <w:top w:val="single" w:color="auto" w:sz="4" w:space="0"/>
              <w:left w:val="single" w:color="auto" w:sz="4" w:space="0"/>
              <w:bottom w:val="single" w:color="auto" w:sz="4" w:space="0"/>
              <w:right w:val="single" w:color="auto" w:sz="4" w:space="0"/>
            </w:tcBorders>
            <w:vAlign w:val="center"/>
          </w:tcPr>
          <w:p w14:paraId="6395C067">
            <w:pPr>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铜管</w:t>
            </w:r>
          </w:p>
        </w:tc>
        <w:tc>
          <w:tcPr>
            <w:tcW w:w="1604" w:type="dxa"/>
            <w:tcBorders>
              <w:top w:val="single" w:color="auto" w:sz="4" w:space="0"/>
              <w:left w:val="single" w:color="auto" w:sz="4" w:space="0"/>
              <w:bottom w:val="single" w:color="auto" w:sz="4" w:space="0"/>
              <w:right w:val="single" w:color="auto" w:sz="4" w:space="0"/>
            </w:tcBorders>
            <w:vAlign w:val="center"/>
          </w:tcPr>
          <w:p w14:paraId="109135BE">
            <w:pPr>
              <w:widowControl/>
              <w:jc w:val="center"/>
              <w:textAlignment w:val="center"/>
              <w:rPr>
                <w:rFonts w:hint="default"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1匹</w:t>
            </w:r>
          </w:p>
        </w:tc>
        <w:tc>
          <w:tcPr>
            <w:tcW w:w="2472" w:type="dxa"/>
            <w:tcBorders>
              <w:top w:val="single" w:color="auto" w:sz="4" w:space="0"/>
              <w:left w:val="single" w:color="auto" w:sz="4" w:space="0"/>
              <w:bottom w:val="single" w:color="auto" w:sz="4" w:space="0"/>
              <w:right w:val="single" w:color="auto" w:sz="4" w:space="0"/>
            </w:tcBorders>
            <w:vAlign w:val="center"/>
          </w:tcPr>
          <w:p w14:paraId="54B4D1A1">
            <w:pPr>
              <w:widowControl/>
              <w:textAlignment w:val="center"/>
              <w:rPr>
                <w:rFonts w:hint="default"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通用</w:t>
            </w:r>
          </w:p>
        </w:tc>
        <w:tc>
          <w:tcPr>
            <w:tcW w:w="604" w:type="dxa"/>
            <w:tcBorders>
              <w:top w:val="single" w:color="auto" w:sz="4" w:space="0"/>
              <w:left w:val="single" w:color="auto" w:sz="4" w:space="0"/>
              <w:bottom w:val="single" w:color="auto" w:sz="4" w:space="0"/>
              <w:right w:val="single" w:color="auto" w:sz="4" w:space="0"/>
            </w:tcBorders>
            <w:vAlign w:val="center"/>
          </w:tcPr>
          <w:p w14:paraId="68F0E26E">
            <w:pPr>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米</w:t>
            </w:r>
          </w:p>
        </w:tc>
        <w:tc>
          <w:tcPr>
            <w:tcW w:w="880" w:type="dxa"/>
            <w:tcBorders>
              <w:top w:val="single" w:color="auto" w:sz="4" w:space="0"/>
              <w:left w:val="single" w:color="auto" w:sz="4" w:space="0"/>
              <w:bottom w:val="single" w:color="auto" w:sz="4" w:space="0"/>
              <w:right w:val="single" w:color="auto" w:sz="4" w:space="0"/>
            </w:tcBorders>
            <w:vAlign w:val="center"/>
          </w:tcPr>
          <w:p w14:paraId="3FA23FC0">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5DF2481A">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4547B684">
            <w:pPr>
              <w:jc w:val="center"/>
              <w:rPr>
                <w:rFonts w:ascii="宋体" w:hAnsi="宋体" w:eastAsia="宋体" w:cs="宋体"/>
                <w:color w:val="auto"/>
                <w:szCs w:val="21"/>
              </w:rPr>
            </w:pPr>
          </w:p>
        </w:tc>
      </w:tr>
      <w:tr w14:paraId="07228B4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4ED4583C">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137</w:t>
            </w:r>
          </w:p>
        </w:tc>
        <w:tc>
          <w:tcPr>
            <w:tcW w:w="1980" w:type="dxa"/>
            <w:tcBorders>
              <w:top w:val="single" w:color="auto" w:sz="4" w:space="0"/>
              <w:left w:val="single" w:color="auto" w:sz="4" w:space="0"/>
              <w:bottom w:val="single" w:color="auto" w:sz="4" w:space="0"/>
              <w:right w:val="single" w:color="auto" w:sz="4" w:space="0"/>
            </w:tcBorders>
            <w:vAlign w:val="center"/>
          </w:tcPr>
          <w:p w14:paraId="48EDE6FB">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铜管</w:t>
            </w:r>
          </w:p>
        </w:tc>
        <w:tc>
          <w:tcPr>
            <w:tcW w:w="1604" w:type="dxa"/>
            <w:tcBorders>
              <w:top w:val="single" w:color="auto" w:sz="4" w:space="0"/>
              <w:left w:val="single" w:color="auto" w:sz="4" w:space="0"/>
              <w:bottom w:val="single" w:color="auto" w:sz="4" w:space="0"/>
              <w:right w:val="single" w:color="auto" w:sz="4" w:space="0"/>
            </w:tcBorders>
            <w:vAlign w:val="center"/>
          </w:tcPr>
          <w:p w14:paraId="14B0AAED">
            <w:pPr>
              <w:widowControl/>
              <w:jc w:val="center"/>
              <w:textAlignment w:val="center"/>
              <w:rPr>
                <w:rFonts w:hint="default"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1.5匹</w:t>
            </w:r>
          </w:p>
        </w:tc>
        <w:tc>
          <w:tcPr>
            <w:tcW w:w="2472" w:type="dxa"/>
            <w:tcBorders>
              <w:top w:val="single" w:color="auto" w:sz="4" w:space="0"/>
              <w:left w:val="single" w:color="auto" w:sz="4" w:space="0"/>
              <w:bottom w:val="single" w:color="auto" w:sz="4" w:space="0"/>
              <w:right w:val="single" w:color="auto" w:sz="4" w:space="0"/>
            </w:tcBorders>
            <w:vAlign w:val="center"/>
          </w:tcPr>
          <w:p w14:paraId="63F09892">
            <w:pPr>
              <w:widowControl/>
              <w:textAlignment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通用</w:t>
            </w:r>
          </w:p>
        </w:tc>
        <w:tc>
          <w:tcPr>
            <w:tcW w:w="604" w:type="dxa"/>
            <w:tcBorders>
              <w:top w:val="single" w:color="auto" w:sz="4" w:space="0"/>
              <w:left w:val="single" w:color="auto" w:sz="4" w:space="0"/>
              <w:bottom w:val="single" w:color="auto" w:sz="4" w:space="0"/>
              <w:right w:val="single" w:color="auto" w:sz="4" w:space="0"/>
            </w:tcBorders>
            <w:vAlign w:val="center"/>
          </w:tcPr>
          <w:p w14:paraId="0982B14C">
            <w:pPr>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米</w:t>
            </w:r>
          </w:p>
        </w:tc>
        <w:tc>
          <w:tcPr>
            <w:tcW w:w="880" w:type="dxa"/>
            <w:tcBorders>
              <w:top w:val="single" w:color="auto" w:sz="4" w:space="0"/>
              <w:left w:val="single" w:color="auto" w:sz="4" w:space="0"/>
              <w:bottom w:val="single" w:color="auto" w:sz="4" w:space="0"/>
              <w:right w:val="single" w:color="auto" w:sz="4" w:space="0"/>
            </w:tcBorders>
            <w:vAlign w:val="center"/>
          </w:tcPr>
          <w:p w14:paraId="58FBEA9B">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5476B74F">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7E28839B">
            <w:pPr>
              <w:jc w:val="center"/>
              <w:rPr>
                <w:rFonts w:ascii="宋体" w:hAnsi="宋体" w:eastAsia="宋体" w:cs="宋体"/>
                <w:color w:val="auto"/>
                <w:szCs w:val="21"/>
              </w:rPr>
            </w:pPr>
          </w:p>
        </w:tc>
      </w:tr>
      <w:tr w14:paraId="1566089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110314DA">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138</w:t>
            </w:r>
          </w:p>
        </w:tc>
        <w:tc>
          <w:tcPr>
            <w:tcW w:w="1980" w:type="dxa"/>
            <w:tcBorders>
              <w:top w:val="single" w:color="auto" w:sz="4" w:space="0"/>
              <w:left w:val="single" w:color="auto" w:sz="4" w:space="0"/>
              <w:bottom w:val="single" w:color="auto" w:sz="4" w:space="0"/>
              <w:right w:val="single" w:color="auto" w:sz="4" w:space="0"/>
            </w:tcBorders>
            <w:vAlign w:val="center"/>
          </w:tcPr>
          <w:p w14:paraId="62CCB8D2">
            <w:pPr>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铜管</w:t>
            </w:r>
          </w:p>
        </w:tc>
        <w:tc>
          <w:tcPr>
            <w:tcW w:w="1604" w:type="dxa"/>
            <w:tcBorders>
              <w:top w:val="single" w:color="auto" w:sz="4" w:space="0"/>
              <w:left w:val="single" w:color="auto" w:sz="4" w:space="0"/>
              <w:bottom w:val="single" w:color="auto" w:sz="4" w:space="0"/>
              <w:right w:val="single" w:color="auto" w:sz="4" w:space="0"/>
            </w:tcBorders>
            <w:vAlign w:val="center"/>
          </w:tcPr>
          <w:p w14:paraId="3C10F894">
            <w:pPr>
              <w:widowControl/>
              <w:jc w:val="center"/>
              <w:textAlignment w:val="center"/>
              <w:rPr>
                <w:rFonts w:hint="default"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3匹机</w:t>
            </w:r>
          </w:p>
        </w:tc>
        <w:tc>
          <w:tcPr>
            <w:tcW w:w="2472" w:type="dxa"/>
            <w:tcBorders>
              <w:top w:val="single" w:color="auto" w:sz="4" w:space="0"/>
              <w:left w:val="single" w:color="auto" w:sz="4" w:space="0"/>
              <w:bottom w:val="single" w:color="auto" w:sz="4" w:space="0"/>
              <w:right w:val="single" w:color="auto" w:sz="4" w:space="0"/>
            </w:tcBorders>
            <w:vAlign w:val="center"/>
          </w:tcPr>
          <w:p w14:paraId="2CDD9197">
            <w:pPr>
              <w:widowControl/>
              <w:textAlignment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通用</w:t>
            </w:r>
          </w:p>
        </w:tc>
        <w:tc>
          <w:tcPr>
            <w:tcW w:w="604" w:type="dxa"/>
            <w:tcBorders>
              <w:top w:val="single" w:color="auto" w:sz="4" w:space="0"/>
              <w:left w:val="single" w:color="auto" w:sz="4" w:space="0"/>
              <w:bottom w:val="single" w:color="auto" w:sz="4" w:space="0"/>
              <w:right w:val="single" w:color="auto" w:sz="4" w:space="0"/>
            </w:tcBorders>
            <w:vAlign w:val="center"/>
          </w:tcPr>
          <w:p w14:paraId="70039112">
            <w:pPr>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米</w:t>
            </w:r>
          </w:p>
        </w:tc>
        <w:tc>
          <w:tcPr>
            <w:tcW w:w="880" w:type="dxa"/>
            <w:tcBorders>
              <w:top w:val="single" w:color="auto" w:sz="4" w:space="0"/>
              <w:left w:val="single" w:color="auto" w:sz="4" w:space="0"/>
              <w:bottom w:val="single" w:color="auto" w:sz="4" w:space="0"/>
              <w:right w:val="single" w:color="auto" w:sz="4" w:space="0"/>
            </w:tcBorders>
            <w:vAlign w:val="center"/>
          </w:tcPr>
          <w:p w14:paraId="724C74CC">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5F6C3CD9">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4B891265">
            <w:pPr>
              <w:jc w:val="center"/>
              <w:rPr>
                <w:rFonts w:ascii="宋体" w:hAnsi="宋体" w:eastAsia="宋体" w:cs="宋体"/>
                <w:color w:val="auto"/>
                <w:szCs w:val="21"/>
              </w:rPr>
            </w:pPr>
          </w:p>
        </w:tc>
      </w:tr>
      <w:tr w14:paraId="51D8768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492223E6">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139</w:t>
            </w:r>
          </w:p>
        </w:tc>
        <w:tc>
          <w:tcPr>
            <w:tcW w:w="1980" w:type="dxa"/>
            <w:tcBorders>
              <w:top w:val="single" w:color="auto" w:sz="4" w:space="0"/>
              <w:left w:val="single" w:color="auto" w:sz="4" w:space="0"/>
              <w:bottom w:val="single" w:color="auto" w:sz="4" w:space="0"/>
              <w:right w:val="single" w:color="auto" w:sz="4" w:space="0"/>
            </w:tcBorders>
            <w:vAlign w:val="center"/>
          </w:tcPr>
          <w:p w14:paraId="76BCC411">
            <w:pPr>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铜管</w:t>
            </w:r>
          </w:p>
        </w:tc>
        <w:tc>
          <w:tcPr>
            <w:tcW w:w="1604" w:type="dxa"/>
            <w:tcBorders>
              <w:top w:val="single" w:color="auto" w:sz="4" w:space="0"/>
              <w:left w:val="single" w:color="auto" w:sz="4" w:space="0"/>
              <w:bottom w:val="single" w:color="auto" w:sz="4" w:space="0"/>
              <w:right w:val="single" w:color="auto" w:sz="4" w:space="0"/>
            </w:tcBorders>
            <w:vAlign w:val="center"/>
          </w:tcPr>
          <w:p w14:paraId="3670F240">
            <w:pPr>
              <w:widowControl/>
              <w:jc w:val="center"/>
              <w:textAlignment w:val="center"/>
              <w:rPr>
                <w:rFonts w:hint="default"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5匹机</w:t>
            </w:r>
          </w:p>
        </w:tc>
        <w:tc>
          <w:tcPr>
            <w:tcW w:w="2472" w:type="dxa"/>
            <w:tcBorders>
              <w:top w:val="single" w:color="auto" w:sz="4" w:space="0"/>
              <w:left w:val="single" w:color="auto" w:sz="4" w:space="0"/>
              <w:bottom w:val="single" w:color="auto" w:sz="4" w:space="0"/>
              <w:right w:val="single" w:color="auto" w:sz="4" w:space="0"/>
            </w:tcBorders>
            <w:vAlign w:val="center"/>
          </w:tcPr>
          <w:p w14:paraId="00658E4A">
            <w:pPr>
              <w:widowControl/>
              <w:textAlignment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通用</w:t>
            </w:r>
          </w:p>
        </w:tc>
        <w:tc>
          <w:tcPr>
            <w:tcW w:w="604" w:type="dxa"/>
            <w:tcBorders>
              <w:top w:val="single" w:color="auto" w:sz="4" w:space="0"/>
              <w:left w:val="single" w:color="auto" w:sz="4" w:space="0"/>
              <w:bottom w:val="single" w:color="auto" w:sz="4" w:space="0"/>
              <w:right w:val="single" w:color="auto" w:sz="4" w:space="0"/>
            </w:tcBorders>
            <w:vAlign w:val="center"/>
          </w:tcPr>
          <w:p w14:paraId="4D9452EA">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米</w:t>
            </w:r>
          </w:p>
        </w:tc>
        <w:tc>
          <w:tcPr>
            <w:tcW w:w="880" w:type="dxa"/>
            <w:tcBorders>
              <w:top w:val="single" w:color="auto" w:sz="4" w:space="0"/>
              <w:left w:val="single" w:color="auto" w:sz="4" w:space="0"/>
              <w:bottom w:val="single" w:color="auto" w:sz="4" w:space="0"/>
              <w:right w:val="single" w:color="auto" w:sz="4" w:space="0"/>
            </w:tcBorders>
            <w:vAlign w:val="center"/>
          </w:tcPr>
          <w:p w14:paraId="5F6BABBD">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3F4B040A">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49461A47">
            <w:pPr>
              <w:jc w:val="center"/>
              <w:rPr>
                <w:rFonts w:ascii="宋体" w:hAnsi="宋体" w:eastAsia="宋体" w:cs="宋体"/>
                <w:color w:val="auto"/>
                <w:szCs w:val="21"/>
              </w:rPr>
            </w:pPr>
          </w:p>
        </w:tc>
      </w:tr>
      <w:tr w14:paraId="202A5C5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86" w:hRule="atLeast"/>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43EC1185">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140</w:t>
            </w:r>
          </w:p>
        </w:tc>
        <w:tc>
          <w:tcPr>
            <w:tcW w:w="1980" w:type="dxa"/>
            <w:tcBorders>
              <w:top w:val="single" w:color="auto" w:sz="4" w:space="0"/>
              <w:left w:val="single" w:color="auto" w:sz="4" w:space="0"/>
              <w:bottom w:val="single" w:color="auto" w:sz="4" w:space="0"/>
              <w:right w:val="single" w:color="auto" w:sz="4" w:space="0"/>
            </w:tcBorders>
            <w:vAlign w:val="center"/>
          </w:tcPr>
          <w:p w14:paraId="2173E20D">
            <w:pPr>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外风扇电机</w:t>
            </w:r>
          </w:p>
        </w:tc>
        <w:tc>
          <w:tcPr>
            <w:tcW w:w="1604" w:type="dxa"/>
            <w:tcBorders>
              <w:top w:val="single" w:color="auto" w:sz="4" w:space="0"/>
              <w:left w:val="single" w:color="auto" w:sz="4" w:space="0"/>
              <w:bottom w:val="single" w:color="auto" w:sz="4" w:space="0"/>
              <w:right w:val="single" w:color="auto" w:sz="4" w:space="0"/>
            </w:tcBorders>
            <w:vAlign w:val="center"/>
          </w:tcPr>
          <w:p w14:paraId="0ED13FC4">
            <w:pPr>
              <w:widowControl/>
              <w:jc w:val="center"/>
              <w:textAlignment w:val="center"/>
              <w:rPr>
                <w:rFonts w:hint="default"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1-2匹</w:t>
            </w:r>
          </w:p>
        </w:tc>
        <w:tc>
          <w:tcPr>
            <w:tcW w:w="2472" w:type="dxa"/>
            <w:tcBorders>
              <w:top w:val="single" w:color="auto" w:sz="4" w:space="0"/>
              <w:left w:val="single" w:color="auto" w:sz="4" w:space="0"/>
              <w:bottom w:val="single" w:color="auto" w:sz="4" w:space="0"/>
              <w:right w:val="single" w:color="auto" w:sz="4" w:space="0"/>
            </w:tcBorders>
            <w:vAlign w:val="center"/>
          </w:tcPr>
          <w:p w14:paraId="27F0A9D9">
            <w:pPr>
              <w:widowControl/>
              <w:textAlignment w:val="center"/>
              <w:rPr>
                <w:rFonts w:hint="default"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适配美的、格力、松下品牌</w:t>
            </w:r>
          </w:p>
        </w:tc>
        <w:tc>
          <w:tcPr>
            <w:tcW w:w="604" w:type="dxa"/>
            <w:tcBorders>
              <w:top w:val="single" w:color="auto" w:sz="4" w:space="0"/>
              <w:left w:val="single" w:color="auto" w:sz="4" w:space="0"/>
              <w:bottom w:val="single" w:color="auto" w:sz="4" w:space="0"/>
              <w:right w:val="single" w:color="auto" w:sz="4" w:space="0"/>
            </w:tcBorders>
            <w:vAlign w:val="center"/>
          </w:tcPr>
          <w:p w14:paraId="2C7428D2">
            <w:pPr>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台</w:t>
            </w:r>
          </w:p>
        </w:tc>
        <w:tc>
          <w:tcPr>
            <w:tcW w:w="880" w:type="dxa"/>
            <w:tcBorders>
              <w:top w:val="single" w:color="auto" w:sz="4" w:space="0"/>
              <w:left w:val="single" w:color="auto" w:sz="4" w:space="0"/>
              <w:bottom w:val="single" w:color="auto" w:sz="4" w:space="0"/>
              <w:right w:val="single" w:color="auto" w:sz="4" w:space="0"/>
            </w:tcBorders>
            <w:vAlign w:val="center"/>
          </w:tcPr>
          <w:p w14:paraId="2F42003D">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3ED1314C">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6894F168">
            <w:pPr>
              <w:jc w:val="center"/>
              <w:rPr>
                <w:rFonts w:ascii="宋体" w:hAnsi="宋体" w:eastAsia="宋体" w:cs="宋体"/>
                <w:color w:val="auto"/>
                <w:szCs w:val="21"/>
              </w:rPr>
            </w:pPr>
          </w:p>
        </w:tc>
      </w:tr>
      <w:tr w14:paraId="12649BD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3FED757D">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141</w:t>
            </w:r>
          </w:p>
        </w:tc>
        <w:tc>
          <w:tcPr>
            <w:tcW w:w="1980" w:type="dxa"/>
            <w:tcBorders>
              <w:top w:val="single" w:color="auto" w:sz="4" w:space="0"/>
              <w:left w:val="single" w:color="auto" w:sz="4" w:space="0"/>
              <w:bottom w:val="single" w:color="auto" w:sz="4" w:space="0"/>
              <w:right w:val="single" w:color="auto" w:sz="4" w:space="0"/>
            </w:tcBorders>
            <w:vAlign w:val="center"/>
          </w:tcPr>
          <w:p w14:paraId="03ACCF60">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外风扇电机</w:t>
            </w:r>
          </w:p>
        </w:tc>
        <w:tc>
          <w:tcPr>
            <w:tcW w:w="1604" w:type="dxa"/>
            <w:tcBorders>
              <w:top w:val="single" w:color="auto" w:sz="4" w:space="0"/>
              <w:left w:val="single" w:color="auto" w:sz="4" w:space="0"/>
              <w:bottom w:val="single" w:color="auto" w:sz="4" w:space="0"/>
              <w:right w:val="single" w:color="auto" w:sz="4" w:space="0"/>
            </w:tcBorders>
            <w:vAlign w:val="bottom"/>
          </w:tcPr>
          <w:p w14:paraId="11629B4D">
            <w:pPr>
              <w:keepNext w:val="0"/>
              <w:keepLines w:val="0"/>
              <w:widowControl/>
              <w:suppressLineNumbers w:val="0"/>
              <w:jc w:val="center"/>
              <w:textAlignment w:val="bottom"/>
              <w:rPr>
                <w:rFonts w:hint="eastAsia" w:ascii="宋体" w:hAnsi="宋体" w:eastAsia="宋体" w:cs="宋体"/>
                <w:color w:val="auto"/>
                <w:kern w:val="0"/>
                <w:szCs w:val="21"/>
                <w:highlight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3-5匹</w:t>
            </w:r>
          </w:p>
        </w:tc>
        <w:tc>
          <w:tcPr>
            <w:tcW w:w="2472" w:type="dxa"/>
            <w:tcBorders>
              <w:top w:val="single" w:color="auto" w:sz="4" w:space="0"/>
              <w:left w:val="single" w:color="auto" w:sz="4" w:space="0"/>
              <w:bottom w:val="single" w:color="auto" w:sz="4" w:space="0"/>
              <w:right w:val="single" w:color="auto" w:sz="4" w:space="0"/>
            </w:tcBorders>
            <w:vAlign w:val="center"/>
          </w:tcPr>
          <w:p w14:paraId="2F5F09CD">
            <w:pPr>
              <w:widowControl/>
              <w:textAlignment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适配美的、格力、松下品牌</w:t>
            </w:r>
          </w:p>
        </w:tc>
        <w:tc>
          <w:tcPr>
            <w:tcW w:w="604" w:type="dxa"/>
            <w:tcBorders>
              <w:top w:val="single" w:color="auto" w:sz="4" w:space="0"/>
              <w:left w:val="single" w:color="auto" w:sz="4" w:space="0"/>
              <w:bottom w:val="single" w:color="auto" w:sz="4" w:space="0"/>
              <w:right w:val="single" w:color="auto" w:sz="4" w:space="0"/>
            </w:tcBorders>
            <w:vAlign w:val="center"/>
          </w:tcPr>
          <w:p w14:paraId="752051A4">
            <w:pPr>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台</w:t>
            </w:r>
          </w:p>
        </w:tc>
        <w:tc>
          <w:tcPr>
            <w:tcW w:w="880" w:type="dxa"/>
            <w:tcBorders>
              <w:top w:val="single" w:color="auto" w:sz="4" w:space="0"/>
              <w:left w:val="single" w:color="auto" w:sz="4" w:space="0"/>
              <w:bottom w:val="single" w:color="auto" w:sz="4" w:space="0"/>
              <w:right w:val="single" w:color="auto" w:sz="4" w:space="0"/>
            </w:tcBorders>
            <w:vAlign w:val="center"/>
          </w:tcPr>
          <w:p w14:paraId="57B6FF83">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0021731D">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2BE0FDA8">
            <w:pPr>
              <w:jc w:val="center"/>
              <w:rPr>
                <w:rFonts w:ascii="宋体" w:hAnsi="宋体" w:eastAsia="宋体" w:cs="宋体"/>
                <w:color w:val="auto"/>
                <w:szCs w:val="21"/>
              </w:rPr>
            </w:pPr>
          </w:p>
        </w:tc>
      </w:tr>
      <w:tr w14:paraId="44C4B98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6251DA32">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142</w:t>
            </w:r>
          </w:p>
        </w:tc>
        <w:tc>
          <w:tcPr>
            <w:tcW w:w="1980" w:type="dxa"/>
            <w:tcBorders>
              <w:top w:val="single" w:color="auto" w:sz="4" w:space="0"/>
              <w:left w:val="single" w:color="auto" w:sz="4" w:space="0"/>
              <w:bottom w:val="single" w:color="auto" w:sz="4" w:space="0"/>
              <w:right w:val="single" w:color="auto" w:sz="4" w:space="0"/>
            </w:tcBorders>
            <w:vAlign w:val="center"/>
          </w:tcPr>
          <w:p w14:paraId="38DE56CD">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空调电脑板</w:t>
            </w:r>
          </w:p>
        </w:tc>
        <w:tc>
          <w:tcPr>
            <w:tcW w:w="1604" w:type="dxa"/>
            <w:tcBorders>
              <w:top w:val="single" w:color="auto" w:sz="4" w:space="0"/>
              <w:left w:val="single" w:color="auto" w:sz="4" w:space="0"/>
              <w:bottom w:val="single" w:color="auto" w:sz="4" w:space="0"/>
              <w:right w:val="single" w:color="auto" w:sz="4" w:space="0"/>
            </w:tcBorders>
            <w:vAlign w:val="bottom"/>
          </w:tcPr>
          <w:p w14:paraId="63333B4E">
            <w:pPr>
              <w:keepNext w:val="0"/>
              <w:keepLines w:val="0"/>
              <w:widowControl/>
              <w:suppressLineNumbers w:val="0"/>
              <w:jc w:val="center"/>
              <w:textAlignment w:val="bottom"/>
              <w:rPr>
                <w:rFonts w:hint="eastAsia" w:ascii="宋体" w:hAnsi="宋体" w:eastAsia="宋体" w:cs="宋体"/>
                <w:color w:val="auto"/>
                <w:kern w:val="0"/>
                <w:szCs w:val="21"/>
                <w:highlight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1-2匹</w:t>
            </w:r>
          </w:p>
        </w:tc>
        <w:tc>
          <w:tcPr>
            <w:tcW w:w="2472" w:type="dxa"/>
            <w:tcBorders>
              <w:top w:val="single" w:color="auto" w:sz="4" w:space="0"/>
              <w:left w:val="single" w:color="auto" w:sz="4" w:space="0"/>
              <w:bottom w:val="single" w:color="auto" w:sz="4" w:space="0"/>
              <w:right w:val="single" w:color="auto" w:sz="4" w:space="0"/>
            </w:tcBorders>
            <w:vAlign w:val="center"/>
          </w:tcPr>
          <w:p w14:paraId="2FE7597E">
            <w:pPr>
              <w:widowControl/>
              <w:textAlignment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适配美的、格力、松下品牌</w:t>
            </w:r>
          </w:p>
        </w:tc>
        <w:tc>
          <w:tcPr>
            <w:tcW w:w="604" w:type="dxa"/>
            <w:tcBorders>
              <w:top w:val="single" w:color="auto" w:sz="4" w:space="0"/>
              <w:left w:val="single" w:color="auto" w:sz="4" w:space="0"/>
              <w:bottom w:val="single" w:color="auto" w:sz="4" w:space="0"/>
              <w:right w:val="single" w:color="auto" w:sz="4" w:space="0"/>
            </w:tcBorders>
            <w:vAlign w:val="center"/>
          </w:tcPr>
          <w:p w14:paraId="49D9B47B">
            <w:pPr>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块</w:t>
            </w:r>
          </w:p>
        </w:tc>
        <w:tc>
          <w:tcPr>
            <w:tcW w:w="880" w:type="dxa"/>
            <w:tcBorders>
              <w:top w:val="single" w:color="auto" w:sz="4" w:space="0"/>
              <w:left w:val="single" w:color="auto" w:sz="4" w:space="0"/>
              <w:bottom w:val="single" w:color="auto" w:sz="4" w:space="0"/>
              <w:right w:val="single" w:color="auto" w:sz="4" w:space="0"/>
            </w:tcBorders>
            <w:vAlign w:val="center"/>
          </w:tcPr>
          <w:p w14:paraId="3040C3A4">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750C483C">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0FA47D77">
            <w:pPr>
              <w:jc w:val="center"/>
              <w:rPr>
                <w:rFonts w:ascii="宋体" w:hAnsi="宋体" w:eastAsia="宋体" w:cs="宋体"/>
                <w:color w:val="auto"/>
                <w:szCs w:val="21"/>
              </w:rPr>
            </w:pPr>
          </w:p>
        </w:tc>
      </w:tr>
      <w:tr w14:paraId="382744D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027A5648">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143</w:t>
            </w:r>
          </w:p>
        </w:tc>
        <w:tc>
          <w:tcPr>
            <w:tcW w:w="1980" w:type="dxa"/>
            <w:tcBorders>
              <w:top w:val="single" w:color="auto" w:sz="4" w:space="0"/>
              <w:left w:val="single" w:color="auto" w:sz="4" w:space="0"/>
              <w:bottom w:val="single" w:color="auto" w:sz="4" w:space="0"/>
              <w:right w:val="single" w:color="auto" w:sz="4" w:space="0"/>
            </w:tcBorders>
            <w:vAlign w:val="center"/>
          </w:tcPr>
          <w:p w14:paraId="27EEA67C">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空调电脑板</w:t>
            </w:r>
          </w:p>
        </w:tc>
        <w:tc>
          <w:tcPr>
            <w:tcW w:w="1604" w:type="dxa"/>
            <w:tcBorders>
              <w:top w:val="single" w:color="auto" w:sz="4" w:space="0"/>
              <w:left w:val="single" w:color="auto" w:sz="4" w:space="0"/>
              <w:bottom w:val="single" w:color="auto" w:sz="4" w:space="0"/>
              <w:right w:val="single" w:color="auto" w:sz="4" w:space="0"/>
            </w:tcBorders>
            <w:vAlign w:val="bottom"/>
          </w:tcPr>
          <w:p w14:paraId="5CD39FA9">
            <w:pPr>
              <w:keepNext w:val="0"/>
              <w:keepLines w:val="0"/>
              <w:widowControl/>
              <w:suppressLineNumbers w:val="0"/>
              <w:jc w:val="center"/>
              <w:textAlignment w:val="bottom"/>
              <w:rPr>
                <w:rFonts w:hint="eastAsia" w:ascii="宋体" w:hAnsi="宋体" w:eastAsia="宋体" w:cs="宋体"/>
                <w:color w:val="auto"/>
                <w:kern w:val="0"/>
                <w:szCs w:val="21"/>
                <w:highlight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3-5匹</w:t>
            </w:r>
          </w:p>
        </w:tc>
        <w:tc>
          <w:tcPr>
            <w:tcW w:w="2472" w:type="dxa"/>
            <w:tcBorders>
              <w:top w:val="single" w:color="auto" w:sz="4" w:space="0"/>
              <w:left w:val="single" w:color="auto" w:sz="4" w:space="0"/>
              <w:bottom w:val="single" w:color="auto" w:sz="4" w:space="0"/>
              <w:right w:val="single" w:color="auto" w:sz="4" w:space="0"/>
            </w:tcBorders>
            <w:vAlign w:val="center"/>
          </w:tcPr>
          <w:p w14:paraId="560DEBC4">
            <w:pPr>
              <w:widowControl/>
              <w:textAlignment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适配美的、格力、松下品牌</w:t>
            </w:r>
          </w:p>
        </w:tc>
        <w:tc>
          <w:tcPr>
            <w:tcW w:w="604" w:type="dxa"/>
            <w:tcBorders>
              <w:top w:val="single" w:color="auto" w:sz="4" w:space="0"/>
              <w:left w:val="single" w:color="auto" w:sz="4" w:space="0"/>
              <w:bottom w:val="single" w:color="auto" w:sz="4" w:space="0"/>
              <w:right w:val="single" w:color="auto" w:sz="4" w:space="0"/>
            </w:tcBorders>
            <w:vAlign w:val="center"/>
          </w:tcPr>
          <w:p w14:paraId="264CC9F9">
            <w:pPr>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块</w:t>
            </w:r>
          </w:p>
        </w:tc>
        <w:tc>
          <w:tcPr>
            <w:tcW w:w="880" w:type="dxa"/>
            <w:tcBorders>
              <w:top w:val="single" w:color="auto" w:sz="4" w:space="0"/>
              <w:left w:val="single" w:color="auto" w:sz="4" w:space="0"/>
              <w:bottom w:val="single" w:color="auto" w:sz="4" w:space="0"/>
              <w:right w:val="single" w:color="auto" w:sz="4" w:space="0"/>
            </w:tcBorders>
            <w:vAlign w:val="center"/>
          </w:tcPr>
          <w:p w14:paraId="3C064817">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354F88B2">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713F8C27">
            <w:pPr>
              <w:jc w:val="center"/>
              <w:rPr>
                <w:rFonts w:ascii="宋体" w:hAnsi="宋体" w:eastAsia="宋体" w:cs="宋体"/>
                <w:color w:val="auto"/>
                <w:szCs w:val="21"/>
              </w:rPr>
            </w:pPr>
          </w:p>
        </w:tc>
      </w:tr>
      <w:tr w14:paraId="4358A8F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66650008">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144</w:t>
            </w:r>
          </w:p>
        </w:tc>
        <w:tc>
          <w:tcPr>
            <w:tcW w:w="1980" w:type="dxa"/>
            <w:tcBorders>
              <w:top w:val="single" w:color="auto" w:sz="4" w:space="0"/>
              <w:left w:val="single" w:color="auto" w:sz="4" w:space="0"/>
              <w:bottom w:val="single" w:color="auto" w:sz="4" w:space="0"/>
              <w:right w:val="single" w:color="auto" w:sz="4" w:space="0"/>
            </w:tcBorders>
            <w:vAlign w:val="center"/>
          </w:tcPr>
          <w:p w14:paraId="416ED0EF">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线圈</w:t>
            </w:r>
          </w:p>
        </w:tc>
        <w:tc>
          <w:tcPr>
            <w:tcW w:w="1604" w:type="dxa"/>
            <w:tcBorders>
              <w:top w:val="single" w:color="auto" w:sz="4" w:space="0"/>
              <w:left w:val="single" w:color="auto" w:sz="4" w:space="0"/>
              <w:bottom w:val="single" w:color="auto" w:sz="4" w:space="0"/>
              <w:right w:val="single" w:color="auto" w:sz="4" w:space="0"/>
            </w:tcBorders>
            <w:vAlign w:val="bottom"/>
          </w:tcPr>
          <w:p w14:paraId="1005C1B1">
            <w:pPr>
              <w:keepNext w:val="0"/>
              <w:keepLines w:val="0"/>
              <w:widowControl/>
              <w:suppressLineNumbers w:val="0"/>
              <w:jc w:val="center"/>
              <w:textAlignment w:val="bottom"/>
              <w:rPr>
                <w:rFonts w:hint="eastAsia" w:ascii="宋体" w:hAnsi="宋体" w:eastAsia="宋体" w:cs="宋体"/>
                <w:color w:val="auto"/>
                <w:kern w:val="0"/>
                <w:szCs w:val="21"/>
                <w:highlight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1-2匹</w:t>
            </w:r>
          </w:p>
        </w:tc>
        <w:tc>
          <w:tcPr>
            <w:tcW w:w="2472" w:type="dxa"/>
            <w:tcBorders>
              <w:top w:val="single" w:color="auto" w:sz="4" w:space="0"/>
              <w:left w:val="single" w:color="auto" w:sz="4" w:space="0"/>
              <w:bottom w:val="single" w:color="auto" w:sz="4" w:space="0"/>
              <w:right w:val="single" w:color="auto" w:sz="4" w:space="0"/>
            </w:tcBorders>
            <w:vAlign w:val="center"/>
          </w:tcPr>
          <w:p w14:paraId="7B81C093">
            <w:pPr>
              <w:widowControl/>
              <w:textAlignment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适配美的、格力、松下品牌</w:t>
            </w:r>
          </w:p>
        </w:tc>
        <w:tc>
          <w:tcPr>
            <w:tcW w:w="604" w:type="dxa"/>
            <w:tcBorders>
              <w:top w:val="single" w:color="auto" w:sz="4" w:space="0"/>
              <w:left w:val="single" w:color="auto" w:sz="4" w:space="0"/>
              <w:bottom w:val="single" w:color="auto" w:sz="4" w:space="0"/>
              <w:right w:val="single" w:color="auto" w:sz="4" w:space="0"/>
            </w:tcBorders>
            <w:vAlign w:val="center"/>
          </w:tcPr>
          <w:p w14:paraId="6AAB0B58">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个</w:t>
            </w:r>
          </w:p>
        </w:tc>
        <w:tc>
          <w:tcPr>
            <w:tcW w:w="880" w:type="dxa"/>
            <w:tcBorders>
              <w:top w:val="single" w:color="auto" w:sz="4" w:space="0"/>
              <w:left w:val="single" w:color="auto" w:sz="4" w:space="0"/>
              <w:bottom w:val="single" w:color="auto" w:sz="4" w:space="0"/>
              <w:right w:val="single" w:color="auto" w:sz="4" w:space="0"/>
            </w:tcBorders>
            <w:vAlign w:val="center"/>
          </w:tcPr>
          <w:p w14:paraId="344DCBA0">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782A9DFE">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4575D9DB">
            <w:pPr>
              <w:jc w:val="center"/>
              <w:rPr>
                <w:rFonts w:ascii="宋体" w:hAnsi="宋体" w:eastAsia="宋体" w:cs="宋体"/>
                <w:color w:val="auto"/>
                <w:szCs w:val="21"/>
              </w:rPr>
            </w:pPr>
          </w:p>
        </w:tc>
      </w:tr>
      <w:tr w14:paraId="10CCB27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2AEA5095">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145</w:t>
            </w:r>
          </w:p>
        </w:tc>
        <w:tc>
          <w:tcPr>
            <w:tcW w:w="1980" w:type="dxa"/>
            <w:tcBorders>
              <w:top w:val="single" w:color="auto" w:sz="4" w:space="0"/>
              <w:left w:val="single" w:color="auto" w:sz="4" w:space="0"/>
              <w:bottom w:val="single" w:color="auto" w:sz="4" w:space="0"/>
              <w:right w:val="single" w:color="auto" w:sz="4" w:space="0"/>
            </w:tcBorders>
            <w:vAlign w:val="center"/>
          </w:tcPr>
          <w:p w14:paraId="1E5B5909">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线圈</w:t>
            </w:r>
          </w:p>
        </w:tc>
        <w:tc>
          <w:tcPr>
            <w:tcW w:w="1604" w:type="dxa"/>
            <w:tcBorders>
              <w:top w:val="single" w:color="auto" w:sz="4" w:space="0"/>
              <w:left w:val="single" w:color="auto" w:sz="4" w:space="0"/>
              <w:bottom w:val="single" w:color="auto" w:sz="4" w:space="0"/>
              <w:right w:val="single" w:color="auto" w:sz="4" w:space="0"/>
            </w:tcBorders>
            <w:vAlign w:val="bottom"/>
          </w:tcPr>
          <w:p w14:paraId="1DD6838D">
            <w:pPr>
              <w:keepNext w:val="0"/>
              <w:keepLines w:val="0"/>
              <w:widowControl/>
              <w:suppressLineNumbers w:val="0"/>
              <w:jc w:val="center"/>
              <w:textAlignment w:val="bottom"/>
              <w:rPr>
                <w:rFonts w:hint="eastAsia" w:ascii="宋体" w:hAnsi="宋体" w:eastAsia="宋体" w:cs="宋体"/>
                <w:color w:val="auto"/>
                <w:kern w:val="0"/>
                <w:szCs w:val="21"/>
                <w:highlight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3-5匹</w:t>
            </w:r>
          </w:p>
        </w:tc>
        <w:tc>
          <w:tcPr>
            <w:tcW w:w="2472" w:type="dxa"/>
            <w:tcBorders>
              <w:top w:val="single" w:color="auto" w:sz="4" w:space="0"/>
              <w:left w:val="single" w:color="auto" w:sz="4" w:space="0"/>
              <w:bottom w:val="single" w:color="auto" w:sz="4" w:space="0"/>
              <w:right w:val="single" w:color="auto" w:sz="4" w:space="0"/>
            </w:tcBorders>
            <w:vAlign w:val="center"/>
          </w:tcPr>
          <w:p w14:paraId="63E432C7">
            <w:pPr>
              <w:widowControl/>
              <w:textAlignment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适配美的、格力、松下品牌</w:t>
            </w:r>
          </w:p>
        </w:tc>
        <w:tc>
          <w:tcPr>
            <w:tcW w:w="604" w:type="dxa"/>
            <w:tcBorders>
              <w:top w:val="single" w:color="auto" w:sz="4" w:space="0"/>
              <w:left w:val="single" w:color="auto" w:sz="4" w:space="0"/>
              <w:bottom w:val="single" w:color="auto" w:sz="4" w:space="0"/>
              <w:right w:val="single" w:color="auto" w:sz="4" w:space="0"/>
            </w:tcBorders>
            <w:vAlign w:val="center"/>
          </w:tcPr>
          <w:p w14:paraId="1E331F53">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个</w:t>
            </w:r>
          </w:p>
        </w:tc>
        <w:tc>
          <w:tcPr>
            <w:tcW w:w="880" w:type="dxa"/>
            <w:tcBorders>
              <w:top w:val="single" w:color="auto" w:sz="4" w:space="0"/>
              <w:left w:val="single" w:color="auto" w:sz="4" w:space="0"/>
              <w:bottom w:val="single" w:color="auto" w:sz="4" w:space="0"/>
              <w:right w:val="single" w:color="auto" w:sz="4" w:space="0"/>
            </w:tcBorders>
            <w:vAlign w:val="center"/>
          </w:tcPr>
          <w:p w14:paraId="055F8D5E">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6D64C754">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37277342">
            <w:pPr>
              <w:jc w:val="center"/>
              <w:rPr>
                <w:rFonts w:ascii="宋体" w:hAnsi="宋体" w:eastAsia="宋体" w:cs="宋体"/>
                <w:color w:val="auto"/>
                <w:szCs w:val="21"/>
              </w:rPr>
            </w:pPr>
          </w:p>
        </w:tc>
      </w:tr>
      <w:tr w14:paraId="0421F82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21460B5B">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146</w:t>
            </w:r>
          </w:p>
        </w:tc>
        <w:tc>
          <w:tcPr>
            <w:tcW w:w="1980" w:type="dxa"/>
            <w:tcBorders>
              <w:top w:val="single" w:color="auto" w:sz="4" w:space="0"/>
              <w:left w:val="single" w:color="auto" w:sz="4" w:space="0"/>
              <w:bottom w:val="single" w:color="auto" w:sz="4" w:space="0"/>
              <w:right w:val="single" w:color="auto" w:sz="4" w:space="0"/>
            </w:tcBorders>
            <w:vAlign w:val="center"/>
          </w:tcPr>
          <w:p w14:paraId="73A6F6AA">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压缩机电容</w:t>
            </w:r>
          </w:p>
        </w:tc>
        <w:tc>
          <w:tcPr>
            <w:tcW w:w="1604" w:type="dxa"/>
            <w:tcBorders>
              <w:top w:val="single" w:color="auto" w:sz="4" w:space="0"/>
              <w:left w:val="single" w:color="auto" w:sz="4" w:space="0"/>
              <w:bottom w:val="single" w:color="auto" w:sz="4" w:space="0"/>
              <w:right w:val="single" w:color="auto" w:sz="4" w:space="0"/>
            </w:tcBorders>
            <w:vAlign w:val="bottom"/>
          </w:tcPr>
          <w:p w14:paraId="211E5726">
            <w:pPr>
              <w:keepNext w:val="0"/>
              <w:keepLines w:val="0"/>
              <w:widowControl/>
              <w:suppressLineNumbers w:val="0"/>
              <w:jc w:val="center"/>
              <w:textAlignment w:val="bottom"/>
              <w:rPr>
                <w:rFonts w:hint="eastAsia" w:ascii="宋体" w:hAnsi="宋体" w:eastAsia="宋体" w:cs="宋体"/>
                <w:color w:val="auto"/>
                <w:kern w:val="0"/>
                <w:szCs w:val="21"/>
                <w:highlight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1-2匹</w:t>
            </w:r>
          </w:p>
        </w:tc>
        <w:tc>
          <w:tcPr>
            <w:tcW w:w="2472" w:type="dxa"/>
            <w:tcBorders>
              <w:top w:val="single" w:color="auto" w:sz="4" w:space="0"/>
              <w:left w:val="single" w:color="auto" w:sz="4" w:space="0"/>
              <w:bottom w:val="single" w:color="auto" w:sz="4" w:space="0"/>
              <w:right w:val="single" w:color="auto" w:sz="4" w:space="0"/>
            </w:tcBorders>
            <w:vAlign w:val="center"/>
          </w:tcPr>
          <w:p w14:paraId="48C8EB39">
            <w:pPr>
              <w:widowControl/>
              <w:textAlignment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适配美的、格力、松下品牌</w:t>
            </w:r>
          </w:p>
        </w:tc>
        <w:tc>
          <w:tcPr>
            <w:tcW w:w="604" w:type="dxa"/>
            <w:tcBorders>
              <w:top w:val="single" w:color="auto" w:sz="4" w:space="0"/>
              <w:left w:val="single" w:color="auto" w:sz="4" w:space="0"/>
              <w:bottom w:val="single" w:color="auto" w:sz="4" w:space="0"/>
              <w:right w:val="single" w:color="auto" w:sz="4" w:space="0"/>
            </w:tcBorders>
            <w:vAlign w:val="center"/>
          </w:tcPr>
          <w:p w14:paraId="287C159A">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个</w:t>
            </w:r>
          </w:p>
        </w:tc>
        <w:tc>
          <w:tcPr>
            <w:tcW w:w="880" w:type="dxa"/>
            <w:tcBorders>
              <w:top w:val="single" w:color="auto" w:sz="4" w:space="0"/>
              <w:left w:val="single" w:color="auto" w:sz="4" w:space="0"/>
              <w:bottom w:val="single" w:color="auto" w:sz="4" w:space="0"/>
              <w:right w:val="single" w:color="auto" w:sz="4" w:space="0"/>
            </w:tcBorders>
            <w:vAlign w:val="center"/>
          </w:tcPr>
          <w:p w14:paraId="3098CC6A">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30613011">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0335E791">
            <w:pPr>
              <w:jc w:val="center"/>
              <w:rPr>
                <w:rFonts w:ascii="宋体" w:hAnsi="宋体" w:eastAsia="宋体" w:cs="宋体"/>
                <w:color w:val="auto"/>
                <w:szCs w:val="21"/>
              </w:rPr>
            </w:pPr>
          </w:p>
        </w:tc>
      </w:tr>
      <w:tr w14:paraId="740251D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6EED3E40">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147</w:t>
            </w:r>
          </w:p>
        </w:tc>
        <w:tc>
          <w:tcPr>
            <w:tcW w:w="1980" w:type="dxa"/>
            <w:tcBorders>
              <w:top w:val="single" w:color="auto" w:sz="4" w:space="0"/>
              <w:left w:val="single" w:color="auto" w:sz="4" w:space="0"/>
              <w:bottom w:val="single" w:color="auto" w:sz="4" w:space="0"/>
              <w:right w:val="single" w:color="auto" w:sz="4" w:space="0"/>
            </w:tcBorders>
            <w:vAlign w:val="center"/>
          </w:tcPr>
          <w:p w14:paraId="13048CD4">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压缩机电容</w:t>
            </w:r>
          </w:p>
        </w:tc>
        <w:tc>
          <w:tcPr>
            <w:tcW w:w="1604" w:type="dxa"/>
            <w:tcBorders>
              <w:top w:val="single" w:color="auto" w:sz="4" w:space="0"/>
              <w:left w:val="single" w:color="auto" w:sz="4" w:space="0"/>
              <w:bottom w:val="single" w:color="auto" w:sz="4" w:space="0"/>
              <w:right w:val="single" w:color="auto" w:sz="4" w:space="0"/>
            </w:tcBorders>
            <w:vAlign w:val="bottom"/>
          </w:tcPr>
          <w:p w14:paraId="64E87584">
            <w:pPr>
              <w:keepNext w:val="0"/>
              <w:keepLines w:val="0"/>
              <w:widowControl/>
              <w:suppressLineNumbers w:val="0"/>
              <w:jc w:val="center"/>
              <w:textAlignment w:val="bottom"/>
              <w:rPr>
                <w:rFonts w:hint="eastAsia" w:ascii="宋体" w:hAnsi="宋体" w:eastAsia="宋体" w:cs="宋体"/>
                <w:color w:val="auto"/>
                <w:kern w:val="0"/>
                <w:szCs w:val="21"/>
                <w:highlight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3匹</w:t>
            </w:r>
          </w:p>
        </w:tc>
        <w:tc>
          <w:tcPr>
            <w:tcW w:w="2472" w:type="dxa"/>
            <w:tcBorders>
              <w:top w:val="single" w:color="auto" w:sz="4" w:space="0"/>
              <w:left w:val="single" w:color="auto" w:sz="4" w:space="0"/>
              <w:bottom w:val="single" w:color="auto" w:sz="4" w:space="0"/>
              <w:right w:val="single" w:color="auto" w:sz="4" w:space="0"/>
            </w:tcBorders>
            <w:vAlign w:val="center"/>
          </w:tcPr>
          <w:p w14:paraId="32B51A93">
            <w:pPr>
              <w:widowControl/>
              <w:textAlignment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适配美的、格力、松下品牌</w:t>
            </w:r>
          </w:p>
        </w:tc>
        <w:tc>
          <w:tcPr>
            <w:tcW w:w="604" w:type="dxa"/>
            <w:tcBorders>
              <w:top w:val="single" w:color="auto" w:sz="4" w:space="0"/>
              <w:left w:val="single" w:color="auto" w:sz="4" w:space="0"/>
              <w:bottom w:val="single" w:color="auto" w:sz="4" w:space="0"/>
              <w:right w:val="single" w:color="auto" w:sz="4" w:space="0"/>
            </w:tcBorders>
            <w:vAlign w:val="center"/>
          </w:tcPr>
          <w:p w14:paraId="7871A3B0">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个</w:t>
            </w:r>
          </w:p>
        </w:tc>
        <w:tc>
          <w:tcPr>
            <w:tcW w:w="880" w:type="dxa"/>
            <w:tcBorders>
              <w:top w:val="single" w:color="auto" w:sz="4" w:space="0"/>
              <w:left w:val="single" w:color="auto" w:sz="4" w:space="0"/>
              <w:bottom w:val="single" w:color="auto" w:sz="4" w:space="0"/>
              <w:right w:val="single" w:color="auto" w:sz="4" w:space="0"/>
            </w:tcBorders>
            <w:vAlign w:val="center"/>
          </w:tcPr>
          <w:p w14:paraId="452C0BBA">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1822B3DB">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4EF2BFF0">
            <w:pPr>
              <w:jc w:val="center"/>
              <w:rPr>
                <w:rFonts w:ascii="宋体" w:hAnsi="宋体" w:eastAsia="宋体" w:cs="宋体"/>
                <w:color w:val="auto"/>
                <w:szCs w:val="21"/>
              </w:rPr>
            </w:pPr>
          </w:p>
        </w:tc>
      </w:tr>
      <w:tr w14:paraId="61F7784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59ED3BDE">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148</w:t>
            </w:r>
          </w:p>
        </w:tc>
        <w:tc>
          <w:tcPr>
            <w:tcW w:w="1980" w:type="dxa"/>
            <w:tcBorders>
              <w:top w:val="single" w:color="auto" w:sz="4" w:space="0"/>
              <w:left w:val="single" w:color="auto" w:sz="4" w:space="0"/>
              <w:bottom w:val="single" w:color="auto" w:sz="4" w:space="0"/>
              <w:right w:val="single" w:color="auto" w:sz="4" w:space="0"/>
            </w:tcBorders>
            <w:vAlign w:val="center"/>
          </w:tcPr>
          <w:p w14:paraId="67A54E89">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同步电机</w:t>
            </w:r>
          </w:p>
        </w:tc>
        <w:tc>
          <w:tcPr>
            <w:tcW w:w="1604" w:type="dxa"/>
            <w:tcBorders>
              <w:top w:val="single" w:color="auto" w:sz="4" w:space="0"/>
              <w:left w:val="single" w:color="auto" w:sz="4" w:space="0"/>
              <w:bottom w:val="single" w:color="auto" w:sz="4" w:space="0"/>
              <w:right w:val="single" w:color="auto" w:sz="4" w:space="0"/>
            </w:tcBorders>
            <w:vAlign w:val="bottom"/>
          </w:tcPr>
          <w:p w14:paraId="74BAC258">
            <w:pPr>
              <w:keepNext w:val="0"/>
              <w:keepLines w:val="0"/>
              <w:widowControl/>
              <w:suppressLineNumbers w:val="0"/>
              <w:jc w:val="center"/>
              <w:textAlignment w:val="bottom"/>
              <w:rPr>
                <w:rFonts w:hint="eastAsia" w:ascii="宋体" w:hAnsi="宋体" w:eastAsia="宋体" w:cs="宋体"/>
                <w:color w:val="auto"/>
                <w:kern w:val="0"/>
                <w:szCs w:val="21"/>
                <w:highlight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1-2匹</w:t>
            </w:r>
          </w:p>
        </w:tc>
        <w:tc>
          <w:tcPr>
            <w:tcW w:w="2472" w:type="dxa"/>
            <w:tcBorders>
              <w:top w:val="single" w:color="auto" w:sz="4" w:space="0"/>
              <w:left w:val="single" w:color="auto" w:sz="4" w:space="0"/>
              <w:bottom w:val="single" w:color="auto" w:sz="4" w:space="0"/>
              <w:right w:val="single" w:color="auto" w:sz="4" w:space="0"/>
            </w:tcBorders>
            <w:vAlign w:val="center"/>
          </w:tcPr>
          <w:p w14:paraId="32757DA0">
            <w:pPr>
              <w:widowControl/>
              <w:textAlignment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适配美的、格力、松下品牌</w:t>
            </w:r>
          </w:p>
        </w:tc>
        <w:tc>
          <w:tcPr>
            <w:tcW w:w="604" w:type="dxa"/>
            <w:tcBorders>
              <w:top w:val="single" w:color="auto" w:sz="4" w:space="0"/>
              <w:left w:val="single" w:color="auto" w:sz="4" w:space="0"/>
              <w:bottom w:val="single" w:color="auto" w:sz="4" w:space="0"/>
              <w:right w:val="single" w:color="auto" w:sz="4" w:space="0"/>
            </w:tcBorders>
            <w:vAlign w:val="center"/>
          </w:tcPr>
          <w:p w14:paraId="65F02D4B">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个</w:t>
            </w:r>
          </w:p>
        </w:tc>
        <w:tc>
          <w:tcPr>
            <w:tcW w:w="880" w:type="dxa"/>
            <w:tcBorders>
              <w:top w:val="single" w:color="auto" w:sz="4" w:space="0"/>
              <w:left w:val="single" w:color="auto" w:sz="4" w:space="0"/>
              <w:bottom w:val="single" w:color="auto" w:sz="4" w:space="0"/>
              <w:right w:val="single" w:color="auto" w:sz="4" w:space="0"/>
            </w:tcBorders>
            <w:vAlign w:val="center"/>
          </w:tcPr>
          <w:p w14:paraId="00B8A5DD">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1C5023C4">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53ED7362">
            <w:pPr>
              <w:jc w:val="center"/>
              <w:rPr>
                <w:rFonts w:ascii="宋体" w:hAnsi="宋体" w:eastAsia="宋体" w:cs="宋体"/>
                <w:color w:val="auto"/>
                <w:szCs w:val="21"/>
              </w:rPr>
            </w:pPr>
          </w:p>
        </w:tc>
      </w:tr>
      <w:tr w14:paraId="716A298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4C4DCF44">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149</w:t>
            </w:r>
          </w:p>
        </w:tc>
        <w:tc>
          <w:tcPr>
            <w:tcW w:w="1980" w:type="dxa"/>
            <w:tcBorders>
              <w:top w:val="single" w:color="auto" w:sz="4" w:space="0"/>
              <w:left w:val="single" w:color="auto" w:sz="4" w:space="0"/>
              <w:bottom w:val="single" w:color="auto" w:sz="4" w:space="0"/>
              <w:right w:val="single" w:color="auto" w:sz="4" w:space="0"/>
            </w:tcBorders>
            <w:vAlign w:val="center"/>
          </w:tcPr>
          <w:p w14:paraId="761716E2">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压缩机</w:t>
            </w:r>
          </w:p>
        </w:tc>
        <w:tc>
          <w:tcPr>
            <w:tcW w:w="1604" w:type="dxa"/>
            <w:tcBorders>
              <w:top w:val="single" w:color="auto" w:sz="4" w:space="0"/>
              <w:left w:val="single" w:color="auto" w:sz="4" w:space="0"/>
              <w:bottom w:val="single" w:color="auto" w:sz="4" w:space="0"/>
              <w:right w:val="single" w:color="auto" w:sz="4" w:space="0"/>
            </w:tcBorders>
            <w:vAlign w:val="bottom"/>
          </w:tcPr>
          <w:p w14:paraId="4C6CD942">
            <w:pPr>
              <w:keepNext w:val="0"/>
              <w:keepLines w:val="0"/>
              <w:widowControl/>
              <w:suppressLineNumbers w:val="0"/>
              <w:jc w:val="center"/>
              <w:textAlignment w:val="bottom"/>
              <w:rPr>
                <w:rFonts w:hint="eastAsia" w:ascii="宋体" w:hAnsi="宋体" w:eastAsia="宋体" w:cs="宋体"/>
                <w:color w:val="auto"/>
                <w:kern w:val="0"/>
                <w:szCs w:val="21"/>
                <w:highlight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1-2匹</w:t>
            </w:r>
          </w:p>
        </w:tc>
        <w:tc>
          <w:tcPr>
            <w:tcW w:w="2472" w:type="dxa"/>
            <w:tcBorders>
              <w:top w:val="single" w:color="auto" w:sz="4" w:space="0"/>
              <w:left w:val="single" w:color="auto" w:sz="4" w:space="0"/>
              <w:bottom w:val="single" w:color="auto" w:sz="4" w:space="0"/>
              <w:right w:val="single" w:color="auto" w:sz="4" w:space="0"/>
            </w:tcBorders>
            <w:vAlign w:val="center"/>
          </w:tcPr>
          <w:p w14:paraId="211A06F8">
            <w:pPr>
              <w:widowControl/>
              <w:textAlignment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适配美的、格力、松下品牌</w:t>
            </w:r>
          </w:p>
        </w:tc>
        <w:tc>
          <w:tcPr>
            <w:tcW w:w="604" w:type="dxa"/>
            <w:tcBorders>
              <w:top w:val="single" w:color="auto" w:sz="4" w:space="0"/>
              <w:left w:val="single" w:color="auto" w:sz="4" w:space="0"/>
              <w:bottom w:val="single" w:color="auto" w:sz="4" w:space="0"/>
              <w:right w:val="single" w:color="auto" w:sz="4" w:space="0"/>
            </w:tcBorders>
            <w:vAlign w:val="center"/>
          </w:tcPr>
          <w:p w14:paraId="1FE545FE">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个</w:t>
            </w:r>
          </w:p>
        </w:tc>
        <w:tc>
          <w:tcPr>
            <w:tcW w:w="880" w:type="dxa"/>
            <w:tcBorders>
              <w:top w:val="single" w:color="auto" w:sz="4" w:space="0"/>
              <w:left w:val="single" w:color="auto" w:sz="4" w:space="0"/>
              <w:bottom w:val="single" w:color="auto" w:sz="4" w:space="0"/>
              <w:right w:val="single" w:color="auto" w:sz="4" w:space="0"/>
            </w:tcBorders>
            <w:vAlign w:val="center"/>
          </w:tcPr>
          <w:p w14:paraId="5A824B19">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377C0496">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4EC39947">
            <w:pPr>
              <w:jc w:val="center"/>
              <w:rPr>
                <w:rFonts w:ascii="宋体" w:hAnsi="宋体" w:eastAsia="宋体" w:cs="宋体"/>
                <w:color w:val="auto"/>
                <w:szCs w:val="21"/>
              </w:rPr>
            </w:pPr>
          </w:p>
        </w:tc>
      </w:tr>
      <w:tr w14:paraId="0075D3C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23367146">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150</w:t>
            </w:r>
          </w:p>
        </w:tc>
        <w:tc>
          <w:tcPr>
            <w:tcW w:w="1980" w:type="dxa"/>
            <w:tcBorders>
              <w:top w:val="single" w:color="auto" w:sz="4" w:space="0"/>
              <w:left w:val="single" w:color="auto" w:sz="4" w:space="0"/>
              <w:bottom w:val="single" w:color="auto" w:sz="4" w:space="0"/>
              <w:right w:val="single" w:color="auto" w:sz="4" w:space="0"/>
            </w:tcBorders>
            <w:vAlign w:val="center"/>
          </w:tcPr>
          <w:p w14:paraId="4E9EA2F7">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压缩机</w:t>
            </w:r>
          </w:p>
        </w:tc>
        <w:tc>
          <w:tcPr>
            <w:tcW w:w="1604" w:type="dxa"/>
            <w:tcBorders>
              <w:top w:val="single" w:color="auto" w:sz="4" w:space="0"/>
              <w:left w:val="single" w:color="auto" w:sz="4" w:space="0"/>
              <w:bottom w:val="single" w:color="auto" w:sz="4" w:space="0"/>
              <w:right w:val="single" w:color="auto" w:sz="4" w:space="0"/>
            </w:tcBorders>
            <w:vAlign w:val="bottom"/>
          </w:tcPr>
          <w:p w14:paraId="56E66432">
            <w:pPr>
              <w:keepNext w:val="0"/>
              <w:keepLines w:val="0"/>
              <w:widowControl/>
              <w:suppressLineNumbers w:val="0"/>
              <w:jc w:val="center"/>
              <w:textAlignment w:val="bottom"/>
              <w:rPr>
                <w:rFonts w:hint="eastAsia" w:ascii="宋体" w:hAnsi="宋体" w:eastAsia="宋体" w:cs="宋体"/>
                <w:color w:val="auto"/>
                <w:kern w:val="0"/>
                <w:szCs w:val="21"/>
                <w:highlight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3匹</w:t>
            </w:r>
          </w:p>
        </w:tc>
        <w:tc>
          <w:tcPr>
            <w:tcW w:w="2472" w:type="dxa"/>
            <w:tcBorders>
              <w:top w:val="single" w:color="auto" w:sz="4" w:space="0"/>
              <w:left w:val="single" w:color="auto" w:sz="4" w:space="0"/>
              <w:bottom w:val="single" w:color="auto" w:sz="4" w:space="0"/>
              <w:right w:val="single" w:color="auto" w:sz="4" w:space="0"/>
            </w:tcBorders>
            <w:vAlign w:val="center"/>
          </w:tcPr>
          <w:p w14:paraId="35352B9E">
            <w:pPr>
              <w:widowControl/>
              <w:textAlignment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适配美的、格力、松下品牌</w:t>
            </w:r>
          </w:p>
        </w:tc>
        <w:tc>
          <w:tcPr>
            <w:tcW w:w="604" w:type="dxa"/>
            <w:tcBorders>
              <w:top w:val="single" w:color="auto" w:sz="4" w:space="0"/>
              <w:left w:val="single" w:color="auto" w:sz="4" w:space="0"/>
              <w:bottom w:val="single" w:color="auto" w:sz="4" w:space="0"/>
              <w:right w:val="single" w:color="auto" w:sz="4" w:space="0"/>
            </w:tcBorders>
            <w:vAlign w:val="center"/>
          </w:tcPr>
          <w:p w14:paraId="068991E4">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个</w:t>
            </w:r>
          </w:p>
        </w:tc>
        <w:tc>
          <w:tcPr>
            <w:tcW w:w="880" w:type="dxa"/>
            <w:tcBorders>
              <w:top w:val="single" w:color="auto" w:sz="4" w:space="0"/>
              <w:left w:val="single" w:color="auto" w:sz="4" w:space="0"/>
              <w:bottom w:val="single" w:color="auto" w:sz="4" w:space="0"/>
              <w:right w:val="single" w:color="auto" w:sz="4" w:space="0"/>
            </w:tcBorders>
            <w:vAlign w:val="center"/>
          </w:tcPr>
          <w:p w14:paraId="04392FBA">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39D2FCA9">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28630CED">
            <w:pPr>
              <w:jc w:val="center"/>
              <w:rPr>
                <w:rFonts w:ascii="宋体" w:hAnsi="宋体" w:eastAsia="宋体" w:cs="宋体"/>
                <w:color w:val="auto"/>
                <w:szCs w:val="21"/>
              </w:rPr>
            </w:pPr>
          </w:p>
        </w:tc>
      </w:tr>
      <w:tr w14:paraId="03B17AD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2873CE96">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151</w:t>
            </w:r>
          </w:p>
        </w:tc>
        <w:tc>
          <w:tcPr>
            <w:tcW w:w="1980" w:type="dxa"/>
            <w:tcBorders>
              <w:top w:val="single" w:color="auto" w:sz="4" w:space="0"/>
              <w:left w:val="single" w:color="auto" w:sz="4" w:space="0"/>
              <w:bottom w:val="single" w:color="auto" w:sz="4" w:space="0"/>
              <w:right w:val="single" w:color="auto" w:sz="4" w:space="0"/>
            </w:tcBorders>
            <w:vAlign w:val="center"/>
          </w:tcPr>
          <w:p w14:paraId="2EC39CA4">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压缩机</w:t>
            </w:r>
          </w:p>
        </w:tc>
        <w:tc>
          <w:tcPr>
            <w:tcW w:w="1604" w:type="dxa"/>
            <w:tcBorders>
              <w:top w:val="single" w:color="auto" w:sz="4" w:space="0"/>
              <w:left w:val="single" w:color="auto" w:sz="4" w:space="0"/>
              <w:bottom w:val="single" w:color="auto" w:sz="4" w:space="0"/>
              <w:right w:val="single" w:color="auto" w:sz="4" w:space="0"/>
            </w:tcBorders>
            <w:vAlign w:val="bottom"/>
          </w:tcPr>
          <w:p w14:paraId="3830F2DC">
            <w:pPr>
              <w:keepNext w:val="0"/>
              <w:keepLines w:val="0"/>
              <w:widowControl/>
              <w:suppressLineNumbers w:val="0"/>
              <w:jc w:val="center"/>
              <w:textAlignment w:val="bottom"/>
              <w:rPr>
                <w:rFonts w:hint="eastAsia" w:ascii="宋体" w:hAnsi="宋体" w:eastAsia="宋体" w:cs="宋体"/>
                <w:color w:val="auto"/>
                <w:kern w:val="0"/>
                <w:szCs w:val="21"/>
                <w:highlight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5匹</w:t>
            </w:r>
          </w:p>
        </w:tc>
        <w:tc>
          <w:tcPr>
            <w:tcW w:w="2472" w:type="dxa"/>
            <w:tcBorders>
              <w:top w:val="single" w:color="auto" w:sz="4" w:space="0"/>
              <w:left w:val="single" w:color="auto" w:sz="4" w:space="0"/>
              <w:bottom w:val="single" w:color="auto" w:sz="4" w:space="0"/>
              <w:right w:val="single" w:color="auto" w:sz="4" w:space="0"/>
            </w:tcBorders>
            <w:vAlign w:val="center"/>
          </w:tcPr>
          <w:p w14:paraId="032DFC6A">
            <w:pPr>
              <w:widowControl/>
              <w:textAlignment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适配美的、格力、松下品牌</w:t>
            </w:r>
          </w:p>
        </w:tc>
        <w:tc>
          <w:tcPr>
            <w:tcW w:w="604" w:type="dxa"/>
            <w:tcBorders>
              <w:top w:val="single" w:color="auto" w:sz="4" w:space="0"/>
              <w:left w:val="single" w:color="auto" w:sz="4" w:space="0"/>
              <w:bottom w:val="single" w:color="auto" w:sz="4" w:space="0"/>
              <w:right w:val="single" w:color="auto" w:sz="4" w:space="0"/>
            </w:tcBorders>
            <w:vAlign w:val="center"/>
          </w:tcPr>
          <w:p w14:paraId="4CAE1A01">
            <w:pPr>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个</w:t>
            </w:r>
          </w:p>
        </w:tc>
        <w:tc>
          <w:tcPr>
            <w:tcW w:w="880" w:type="dxa"/>
            <w:tcBorders>
              <w:top w:val="single" w:color="auto" w:sz="4" w:space="0"/>
              <w:left w:val="single" w:color="auto" w:sz="4" w:space="0"/>
              <w:bottom w:val="single" w:color="auto" w:sz="4" w:space="0"/>
              <w:right w:val="single" w:color="auto" w:sz="4" w:space="0"/>
            </w:tcBorders>
            <w:vAlign w:val="center"/>
          </w:tcPr>
          <w:p w14:paraId="67BBD4D5">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10BF2C2C">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458201E7">
            <w:pPr>
              <w:jc w:val="center"/>
              <w:rPr>
                <w:rFonts w:ascii="宋体" w:hAnsi="宋体" w:eastAsia="宋体" w:cs="宋体"/>
                <w:color w:val="auto"/>
                <w:szCs w:val="21"/>
              </w:rPr>
            </w:pPr>
          </w:p>
        </w:tc>
      </w:tr>
      <w:tr w14:paraId="30FA4E2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65DBD56F">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152</w:t>
            </w:r>
          </w:p>
        </w:tc>
        <w:tc>
          <w:tcPr>
            <w:tcW w:w="1980" w:type="dxa"/>
            <w:tcBorders>
              <w:top w:val="single" w:color="auto" w:sz="4" w:space="0"/>
              <w:left w:val="single" w:color="auto" w:sz="4" w:space="0"/>
              <w:bottom w:val="single" w:color="auto" w:sz="4" w:space="0"/>
              <w:right w:val="single" w:color="auto" w:sz="4" w:space="0"/>
            </w:tcBorders>
            <w:vAlign w:val="center"/>
          </w:tcPr>
          <w:p w14:paraId="09EE4E42">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弹簧</w:t>
            </w:r>
          </w:p>
        </w:tc>
        <w:tc>
          <w:tcPr>
            <w:tcW w:w="1604" w:type="dxa"/>
            <w:tcBorders>
              <w:top w:val="single" w:color="auto" w:sz="4" w:space="0"/>
              <w:left w:val="single" w:color="auto" w:sz="4" w:space="0"/>
              <w:bottom w:val="single" w:color="auto" w:sz="4" w:space="0"/>
              <w:right w:val="single" w:color="auto" w:sz="4" w:space="0"/>
            </w:tcBorders>
            <w:vAlign w:val="bottom"/>
          </w:tcPr>
          <w:p w14:paraId="1DFA70CA">
            <w:pPr>
              <w:keepNext w:val="0"/>
              <w:keepLines w:val="0"/>
              <w:widowControl/>
              <w:suppressLineNumbers w:val="0"/>
              <w:jc w:val="center"/>
              <w:textAlignment w:val="bottom"/>
              <w:rPr>
                <w:rFonts w:hint="eastAsia" w:ascii="宋体" w:hAnsi="宋体" w:eastAsia="宋体" w:cs="宋体"/>
                <w:color w:val="auto"/>
                <w:kern w:val="0"/>
                <w:szCs w:val="21"/>
                <w:highlight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3分</w:t>
            </w:r>
          </w:p>
        </w:tc>
        <w:tc>
          <w:tcPr>
            <w:tcW w:w="2472" w:type="dxa"/>
            <w:tcBorders>
              <w:top w:val="single" w:color="auto" w:sz="4" w:space="0"/>
              <w:left w:val="single" w:color="auto" w:sz="4" w:space="0"/>
              <w:bottom w:val="single" w:color="auto" w:sz="4" w:space="0"/>
              <w:right w:val="single" w:color="auto" w:sz="4" w:space="0"/>
            </w:tcBorders>
            <w:vAlign w:val="center"/>
          </w:tcPr>
          <w:p w14:paraId="4DB3B7C7">
            <w:pPr>
              <w:widowControl/>
              <w:textAlignment w:val="center"/>
              <w:rPr>
                <w:rFonts w:hint="default" w:ascii="宋体" w:hAnsi="宋体" w:eastAsia="宋体" w:cs="宋体"/>
                <w:color w:val="auto"/>
                <w:kern w:val="0"/>
                <w:szCs w:val="21"/>
                <w:highlight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3分内</w:t>
            </w:r>
            <w:r>
              <w:rPr>
                <w:rFonts w:hint="eastAsia" w:ascii="宋体" w:hAnsi="宋体" w:eastAsia="宋体" w:cs="宋体"/>
                <w:color w:val="auto"/>
                <w:szCs w:val="21"/>
                <w:highlight w:val="none"/>
                <w:lang w:val="en-US" w:eastAsia="zh-CN"/>
              </w:rPr>
              <w:t>弹簧，1米长</w:t>
            </w:r>
          </w:p>
        </w:tc>
        <w:tc>
          <w:tcPr>
            <w:tcW w:w="604" w:type="dxa"/>
            <w:tcBorders>
              <w:top w:val="single" w:color="auto" w:sz="4" w:space="0"/>
              <w:left w:val="single" w:color="auto" w:sz="4" w:space="0"/>
              <w:bottom w:val="single" w:color="auto" w:sz="4" w:space="0"/>
              <w:right w:val="single" w:color="auto" w:sz="4" w:space="0"/>
            </w:tcBorders>
            <w:vAlign w:val="center"/>
          </w:tcPr>
          <w:p w14:paraId="0F7F1B1E">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支</w:t>
            </w:r>
          </w:p>
        </w:tc>
        <w:tc>
          <w:tcPr>
            <w:tcW w:w="880" w:type="dxa"/>
            <w:tcBorders>
              <w:top w:val="single" w:color="auto" w:sz="4" w:space="0"/>
              <w:left w:val="single" w:color="auto" w:sz="4" w:space="0"/>
              <w:bottom w:val="single" w:color="auto" w:sz="4" w:space="0"/>
              <w:right w:val="single" w:color="auto" w:sz="4" w:space="0"/>
            </w:tcBorders>
            <w:vAlign w:val="center"/>
          </w:tcPr>
          <w:p w14:paraId="2DAD0D1B">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4712E081">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0358CB06">
            <w:pPr>
              <w:jc w:val="center"/>
              <w:rPr>
                <w:rFonts w:ascii="宋体" w:hAnsi="宋体" w:eastAsia="宋体" w:cs="宋体"/>
                <w:color w:val="auto"/>
                <w:szCs w:val="21"/>
              </w:rPr>
            </w:pPr>
          </w:p>
        </w:tc>
      </w:tr>
      <w:tr w14:paraId="76B71A7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21A14DD3">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153</w:t>
            </w:r>
          </w:p>
        </w:tc>
        <w:tc>
          <w:tcPr>
            <w:tcW w:w="1980" w:type="dxa"/>
            <w:tcBorders>
              <w:top w:val="single" w:color="auto" w:sz="4" w:space="0"/>
              <w:left w:val="single" w:color="auto" w:sz="4" w:space="0"/>
              <w:bottom w:val="single" w:color="auto" w:sz="4" w:space="0"/>
              <w:right w:val="single" w:color="auto" w:sz="4" w:space="0"/>
            </w:tcBorders>
            <w:vAlign w:val="center"/>
          </w:tcPr>
          <w:p w14:paraId="3E1D8142">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弹簧</w:t>
            </w:r>
          </w:p>
        </w:tc>
        <w:tc>
          <w:tcPr>
            <w:tcW w:w="1604" w:type="dxa"/>
            <w:tcBorders>
              <w:top w:val="single" w:color="auto" w:sz="4" w:space="0"/>
              <w:left w:val="single" w:color="auto" w:sz="4" w:space="0"/>
              <w:bottom w:val="single" w:color="auto" w:sz="4" w:space="0"/>
              <w:right w:val="single" w:color="auto" w:sz="4" w:space="0"/>
            </w:tcBorders>
            <w:vAlign w:val="bottom"/>
          </w:tcPr>
          <w:p w14:paraId="1F90BDE1">
            <w:pPr>
              <w:keepNext w:val="0"/>
              <w:keepLines w:val="0"/>
              <w:widowControl/>
              <w:suppressLineNumbers w:val="0"/>
              <w:jc w:val="center"/>
              <w:textAlignment w:val="bottom"/>
              <w:rPr>
                <w:rFonts w:hint="eastAsia" w:ascii="宋体" w:hAnsi="宋体" w:eastAsia="宋体" w:cs="宋体"/>
                <w:color w:val="auto"/>
                <w:kern w:val="0"/>
                <w:szCs w:val="21"/>
                <w:highlight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4分</w:t>
            </w:r>
          </w:p>
        </w:tc>
        <w:tc>
          <w:tcPr>
            <w:tcW w:w="2472" w:type="dxa"/>
            <w:tcBorders>
              <w:top w:val="single" w:color="auto" w:sz="4" w:space="0"/>
              <w:left w:val="single" w:color="auto" w:sz="4" w:space="0"/>
              <w:bottom w:val="single" w:color="auto" w:sz="4" w:space="0"/>
              <w:right w:val="single" w:color="auto" w:sz="4" w:space="0"/>
            </w:tcBorders>
            <w:shd w:val="clear" w:color="auto" w:fill="auto"/>
            <w:vAlign w:val="bottom"/>
          </w:tcPr>
          <w:p w14:paraId="37C436D6">
            <w:pPr>
              <w:keepNext w:val="0"/>
              <w:keepLines w:val="0"/>
              <w:widowControl/>
              <w:suppressLineNumbers w:val="0"/>
              <w:jc w:val="left"/>
              <w:textAlignment w:val="bottom"/>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4分内</w:t>
            </w:r>
            <w:r>
              <w:rPr>
                <w:rFonts w:hint="eastAsia" w:ascii="宋体" w:hAnsi="宋体" w:eastAsia="宋体" w:cs="宋体"/>
                <w:color w:val="auto"/>
                <w:szCs w:val="21"/>
                <w:highlight w:val="none"/>
                <w:lang w:val="en-US" w:eastAsia="zh-CN"/>
              </w:rPr>
              <w:t>弹簧，1米长</w:t>
            </w:r>
          </w:p>
        </w:tc>
        <w:tc>
          <w:tcPr>
            <w:tcW w:w="604" w:type="dxa"/>
            <w:tcBorders>
              <w:top w:val="single" w:color="auto" w:sz="4" w:space="0"/>
              <w:left w:val="single" w:color="auto" w:sz="4" w:space="0"/>
              <w:bottom w:val="single" w:color="auto" w:sz="4" w:space="0"/>
              <w:right w:val="single" w:color="auto" w:sz="4" w:space="0"/>
            </w:tcBorders>
            <w:vAlign w:val="center"/>
          </w:tcPr>
          <w:p w14:paraId="68A151E3">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支</w:t>
            </w:r>
          </w:p>
        </w:tc>
        <w:tc>
          <w:tcPr>
            <w:tcW w:w="880" w:type="dxa"/>
            <w:tcBorders>
              <w:top w:val="single" w:color="auto" w:sz="4" w:space="0"/>
              <w:left w:val="single" w:color="auto" w:sz="4" w:space="0"/>
              <w:bottom w:val="single" w:color="auto" w:sz="4" w:space="0"/>
              <w:right w:val="single" w:color="auto" w:sz="4" w:space="0"/>
            </w:tcBorders>
            <w:vAlign w:val="center"/>
          </w:tcPr>
          <w:p w14:paraId="4BF7AA1E">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3A3DB04D">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47388299">
            <w:pPr>
              <w:jc w:val="center"/>
              <w:rPr>
                <w:rFonts w:ascii="宋体" w:hAnsi="宋体" w:eastAsia="宋体" w:cs="宋体"/>
                <w:color w:val="auto"/>
                <w:szCs w:val="21"/>
              </w:rPr>
            </w:pPr>
          </w:p>
        </w:tc>
      </w:tr>
      <w:tr w14:paraId="1B113E5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2E3F51CE">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154</w:t>
            </w:r>
          </w:p>
        </w:tc>
        <w:tc>
          <w:tcPr>
            <w:tcW w:w="1980" w:type="dxa"/>
            <w:tcBorders>
              <w:top w:val="single" w:color="auto" w:sz="4" w:space="0"/>
              <w:left w:val="single" w:color="auto" w:sz="4" w:space="0"/>
              <w:bottom w:val="single" w:color="auto" w:sz="4" w:space="0"/>
              <w:right w:val="single" w:color="auto" w:sz="4" w:space="0"/>
            </w:tcBorders>
            <w:vAlign w:val="center"/>
          </w:tcPr>
          <w:p w14:paraId="34E582C5">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弹簧</w:t>
            </w:r>
          </w:p>
        </w:tc>
        <w:tc>
          <w:tcPr>
            <w:tcW w:w="1604" w:type="dxa"/>
            <w:tcBorders>
              <w:top w:val="single" w:color="auto" w:sz="4" w:space="0"/>
              <w:left w:val="single" w:color="auto" w:sz="4" w:space="0"/>
              <w:bottom w:val="single" w:color="auto" w:sz="4" w:space="0"/>
              <w:right w:val="single" w:color="auto" w:sz="4" w:space="0"/>
            </w:tcBorders>
            <w:vAlign w:val="bottom"/>
          </w:tcPr>
          <w:p w14:paraId="72328BF0">
            <w:pPr>
              <w:keepNext w:val="0"/>
              <w:keepLines w:val="0"/>
              <w:widowControl/>
              <w:suppressLineNumbers w:val="0"/>
              <w:jc w:val="center"/>
              <w:textAlignment w:val="bottom"/>
              <w:rPr>
                <w:rFonts w:hint="eastAsia" w:ascii="宋体" w:hAnsi="宋体" w:eastAsia="宋体" w:cs="宋体"/>
                <w:color w:val="auto"/>
                <w:kern w:val="0"/>
                <w:szCs w:val="21"/>
                <w:highlight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5分</w:t>
            </w:r>
          </w:p>
        </w:tc>
        <w:tc>
          <w:tcPr>
            <w:tcW w:w="2472" w:type="dxa"/>
            <w:tcBorders>
              <w:top w:val="single" w:color="auto" w:sz="4" w:space="0"/>
              <w:left w:val="single" w:color="auto" w:sz="4" w:space="0"/>
              <w:bottom w:val="single" w:color="auto" w:sz="4" w:space="0"/>
              <w:right w:val="single" w:color="auto" w:sz="4" w:space="0"/>
            </w:tcBorders>
            <w:shd w:val="clear" w:color="auto" w:fill="auto"/>
            <w:vAlign w:val="bottom"/>
          </w:tcPr>
          <w:p w14:paraId="07AE4687">
            <w:pPr>
              <w:keepNext w:val="0"/>
              <w:keepLines w:val="0"/>
              <w:widowControl/>
              <w:suppressLineNumbers w:val="0"/>
              <w:jc w:val="left"/>
              <w:textAlignment w:val="bottom"/>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5分内</w:t>
            </w:r>
            <w:r>
              <w:rPr>
                <w:rFonts w:hint="eastAsia" w:ascii="宋体" w:hAnsi="宋体" w:eastAsia="宋体" w:cs="宋体"/>
                <w:color w:val="auto"/>
                <w:szCs w:val="21"/>
                <w:highlight w:val="none"/>
                <w:lang w:val="en-US" w:eastAsia="zh-CN"/>
              </w:rPr>
              <w:t>弹簧，1米长</w:t>
            </w:r>
          </w:p>
        </w:tc>
        <w:tc>
          <w:tcPr>
            <w:tcW w:w="604" w:type="dxa"/>
            <w:tcBorders>
              <w:top w:val="single" w:color="auto" w:sz="4" w:space="0"/>
              <w:left w:val="single" w:color="auto" w:sz="4" w:space="0"/>
              <w:bottom w:val="single" w:color="auto" w:sz="4" w:space="0"/>
              <w:right w:val="single" w:color="auto" w:sz="4" w:space="0"/>
            </w:tcBorders>
            <w:vAlign w:val="center"/>
          </w:tcPr>
          <w:p w14:paraId="5E49F312">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支</w:t>
            </w:r>
          </w:p>
        </w:tc>
        <w:tc>
          <w:tcPr>
            <w:tcW w:w="880" w:type="dxa"/>
            <w:tcBorders>
              <w:top w:val="single" w:color="auto" w:sz="4" w:space="0"/>
              <w:left w:val="single" w:color="auto" w:sz="4" w:space="0"/>
              <w:bottom w:val="single" w:color="auto" w:sz="4" w:space="0"/>
              <w:right w:val="single" w:color="auto" w:sz="4" w:space="0"/>
            </w:tcBorders>
            <w:vAlign w:val="center"/>
          </w:tcPr>
          <w:p w14:paraId="0CA493F7">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7E7E3048">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7D158AA3">
            <w:pPr>
              <w:jc w:val="center"/>
              <w:rPr>
                <w:rFonts w:ascii="宋体" w:hAnsi="宋体" w:eastAsia="宋体" w:cs="宋体"/>
                <w:color w:val="auto"/>
                <w:szCs w:val="21"/>
              </w:rPr>
            </w:pPr>
          </w:p>
        </w:tc>
      </w:tr>
      <w:tr w14:paraId="49D7A83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vAlign w:val="center"/>
          </w:tcPr>
          <w:p w14:paraId="421388B7">
            <w:pPr>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155</w:t>
            </w:r>
          </w:p>
        </w:tc>
        <w:tc>
          <w:tcPr>
            <w:tcW w:w="1980" w:type="dxa"/>
            <w:tcBorders>
              <w:top w:val="single" w:color="auto" w:sz="4" w:space="0"/>
              <w:left w:val="single" w:color="auto" w:sz="4" w:space="0"/>
              <w:bottom w:val="single" w:color="auto" w:sz="4" w:space="0"/>
              <w:right w:val="single" w:color="auto" w:sz="4" w:space="0"/>
            </w:tcBorders>
            <w:vAlign w:val="center"/>
          </w:tcPr>
          <w:p w14:paraId="6069620B">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弹簧</w:t>
            </w:r>
          </w:p>
        </w:tc>
        <w:tc>
          <w:tcPr>
            <w:tcW w:w="1604" w:type="dxa"/>
            <w:tcBorders>
              <w:top w:val="single" w:color="auto" w:sz="4" w:space="0"/>
              <w:left w:val="single" w:color="auto" w:sz="4" w:space="0"/>
              <w:bottom w:val="single" w:color="auto" w:sz="4" w:space="0"/>
              <w:right w:val="single" w:color="auto" w:sz="4" w:space="0"/>
            </w:tcBorders>
            <w:vAlign w:val="bottom"/>
          </w:tcPr>
          <w:p w14:paraId="77C71543">
            <w:pPr>
              <w:keepNext w:val="0"/>
              <w:keepLines w:val="0"/>
              <w:widowControl/>
              <w:suppressLineNumbers w:val="0"/>
              <w:jc w:val="center"/>
              <w:textAlignment w:val="bottom"/>
              <w:rPr>
                <w:rFonts w:hint="eastAsia" w:ascii="宋体" w:hAnsi="宋体" w:eastAsia="宋体" w:cs="宋体"/>
                <w:color w:val="auto"/>
                <w:kern w:val="0"/>
                <w:szCs w:val="21"/>
                <w:highlight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6分</w:t>
            </w:r>
          </w:p>
        </w:tc>
        <w:tc>
          <w:tcPr>
            <w:tcW w:w="2472" w:type="dxa"/>
            <w:tcBorders>
              <w:top w:val="single" w:color="auto" w:sz="4" w:space="0"/>
              <w:left w:val="single" w:color="auto" w:sz="4" w:space="0"/>
              <w:bottom w:val="single" w:color="auto" w:sz="4" w:space="0"/>
              <w:right w:val="single" w:color="auto" w:sz="4" w:space="0"/>
            </w:tcBorders>
            <w:shd w:val="clear" w:color="auto" w:fill="auto"/>
            <w:vAlign w:val="bottom"/>
          </w:tcPr>
          <w:p w14:paraId="747DB821">
            <w:pPr>
              <w:keepNext w:val="0"/>
              <w:keepLines w:val="0"/>
              <w:widowControl/>
              <w:suppressLineNumbers w:val="0"/>
              <w:jc w:val="left"/>
              <w:textAlignment w:val="bottom"/>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6分内</w:t>
            </w:r>
            <w:r>
              <w:rPr>
                <w:rFonts w:hint="eastAsia" w:ascii="宋体" w:hAnsi="宋体" w:eastAsia="宋体" w:cs="宋体"/>
                <w:color w:val="auto"/>
                <w:szCs w:val="21"/>
                <w:highlight w:val="none"/>
                <w:lang w:val="en-US" w:eastAsia="zh-CN"/>
              </w:rPr>
              <w:t>弹簧，1米长</w:t>
            </w:r>
          </w:p>
        </w:tc>
        <w:tc>
          <w:tcPr>
            <w:tcW w:w="604" w:type="dxa"/>
            <w:tcBorders>
              <w:top w:val="single" w:color="auto" w:sz="4" w:space="0"/>
              <w:left w:val="single" w:color="auto" w:sz="4" w:space="0"/>
              <w:bottom w:val="single" w:color="auto" w:sz="4" w:space="0"/>
              <w:right w:val="single" w:color="auto" w:sz="4" w:space="0"/>
            </w:tcBorders>
            <w:vAlign w:val="center"/>
          </w:tcPr>
          <w:p w14:paraId="3DC1562E">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支</w:t>
            </w:r>
          </w:p>
        </w:tc>
        <w:tc>
          <w:tcPr>
            <w:tcW w:w="880" w:type="dxa"/>
            <w:tcBorders>
              <w:top w:val="single" w:color="auto" w:sz="4" w:space="0"/>
              <w:left w:val="single" w:color="auto" w:sz="4" w:space="0"/>
              <w:bottom w:val="single" w:color="auto" w:sz="4" w:space="0"/>
              <w:right w:val="single" w:color="auto" w:sz="4" w:space="0"/>
            </w:tcBorders>
            <w:vAlign w:val="center"/>
          </w:tcPr>
          <w:p w14:paraId="6D951C8F">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6EAB3273">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55C45501">
            <w:pPr>
              <w:jc w:val="center"/>
              <w:rPr>
                <w:rFonts w:ascii="宋体" w:hAnsi="宋体" w:eastAsia="宋体" w:cs="宋体"/>
                <w:color w:val="auto"/>
                <w:szCs w:val="21"/>
              </w:rPr>
            </w:pPr>
          </w:p>
        </w:tc>
      </w:tr>
      <w:tr w14:paraId="35D3ECB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vAlign w:val="center"/>
          </w:tcPr>
          <w:p w14:paraId="07F2771F">
            <w:pPr>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156</w:t>
            </w:r>
          </w:p>
        </w:tc>
        <w:tc>
          <w:tcPr>
            <w:tcW w:w="1980" w:type="dxa"/>
            <w:tcBorders>
              <w:top w:val="single" w:color="auto" w:sz="4" w:space="0"/>
              <w:left w:val="single" w:color="auto" w:sz="4" w:space="0"/>
              <w:bottom w:val="single" w:color="auto" w:sz="4" w:space="0"/>
              <w:right w:val="single" w:color="auto" w:sz="4" w:space="0"/>
            </w:tcBorders>
            <w:vAlign w:val="center"/>
          </w:tcPr>
          <w:p w14:paraId="2792A274">
            <w:pPr>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不锈钢支架</w:t>
            </w:r>
          </w:p>
        </w:tc>
        <w:tc>
          <w:tcPr>
            <w:tcW w:w="1604" w:type="dxa"/>
            <w:tcBorders>
              <w:top w:val="single" w:color="auto" w:sz="4" w:space="0"/>
              <w:left w:val="single" w:color="auto" w:sz="4" w:space="0"/>
              <w:bottom w:val="single" w:color="auto" w:sz="4" w:space="0"/>
              <w:right w:val="single" w:color="auto" w:sz="4" w:space="0"/>
            </w:tcBorders>
            <w:vAlign w:val="bottom"/>
          </w:tcPr>
          <w:p w14:paraId="15D6B6DE">
            <w:pPr>
              <w:keepNext w:val="0"/>
              <w:keepLines w:val="0"/>
              <w:widowControl/>
              <w:suppressLineNumbers w:val="0"/>
              <w:jc w:val="center"/>
              <w:textAlignment w:val="bottom"/>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1-5匹</w:t>
            </w:r>
          </w:p>
        </w:tc>
        <w:tc>
          <w:tcPr>
            <w:tcW w:w="2472" w:type="dxa"/>
            <w:tcBorders>
              <w:top w:val="single" w:color="auto" w:sz="4" w:space="0"/>
              <w:left w:val="single" w:color="auto" w:sz="4" w:space="0"/>
              <w:bottom w:val="single" w:color="auto" w:sz="4" w:space="0"/>
              <w:right w:val="single" w:color="auto" w:sz="4" w:space="0"/>
            </w:tcBorders>
            <w:shd w:val="clear" w:color="auto" w:fill="auto"/>
            <w:vAlign w:val="bottom"/>
          </w:tcPr>
          <w:p w14:paraId="488A0ED9">
            <w:pPr>
              <w:keepNext w:val="0"/>
              <w:keepLines w:val="0"/>
              <w:widowControl/>
              <w:suppressLineNumbers w:val="0"/>
              <w:jc w:val="left"/>
              <w:textAlignment w:val="bottom"/>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通用</w:t>
            </w:r>
          </w:p>
        </w:tc>
        <w:tc>
          <w:tcPr>
            <w:tcW w:w="604" w:type="dxa"/>
            <w:tcBorders>
              <w:top w:val="single" w:color="auto" w:sz="4" w:space="0"/>
              <w:left w:val="single" w:color="auto" w:sz="4" w:space="0"/>
              <w:bottom w:val="single" w:color="auto" w:sz="4" w:space="0"/>
              <w:right w:val="single" w:color="auto" w:sz="4" w:space="0"/>
            </w:tcBorders>
            <w:vAlign w:val="center"/>
          </w:tcPr>
          <w:p w14:paraId="72382104">
            <w:pPr>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个</w:t>
            </w:r>
          </w:p>
        </w:tc>
        <w:tc>
          <w:tcPr>
            <w:tcW w:w="880" w:type="dxa"/>
            <w:tcBorders>
              <w:top w:val="single" w:color="auto" w:sz="4" w:space="0"/>
              <w:left w:val="single" w:color="auto" w:sz="4" w:space="0"/>
              <w:bottom w:val="single" w:color="auto" w:sz="4" w:space="0"/>
              <w:right w:val="single" w:color="auto" w:sz="4" w:space="0"/>
            </w:tcBorders>
            <w:vAlign w:val="center"/>
          </w:tcPr>
          <w:p w14:paraId="67F1F465">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5A203F9A">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3EEE6408">
            <w:pPr>
              <w:jc w:val="center"/>
              <w:rPr>
                <w:rFonts w:ascii="宋体" w:hAnsi="宋体" w:eastAsia="宋体" w:cs="宋体"/>
                <w:color w:val="auto"/>
                <w:szCs w:val="21"/>
              </w:rPr>
            </w:pPr>
          </w:p>
        </w:tc>
      </w:tr>
      <w:tr w14:paraId="3CD2F0D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vAlign w:val="center"/>
          </w:tcPr>
          <w:p w14:paraId="6CE5767F">
            <w:pPr>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157</w:t>
            </w:r>
          </w:p>
        </w:tc>
        <w:tc>
          <w:tcPr>
            <w:tcW w:w="1980" w:type="dxa"/>
            <w:tcBorders>
              <w:top w:val="single" w:color="auto" w:sz="4" w:space="0"/>
              <w:left w:val="single" w:color="auto" w:sz="4" w:space="0"/>
              <w:bottom w:val="single" w:color="auto" w:sz="4" w:space="0"/>
              <w:right w:val="single" w:color="auto" w:sz="4" w:space="0"/>
            </w:tcBorders>
            <w:vAlign w:val="center"/>
          </w:tcPr>
          <w:p w14:paraId="4C70BE7F">
            <w:pPr>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排水软管</w:t>
            </w:r>
          </w:p>
        </w:tc>
        <w:tc>
          <w:tcPr>
            <w:tcW w:w="1604" w:type="dxa"/>
            <w:tcBorders>
              <w:top w:val="single" w:color="auto" w:sz="4" w:space="0"/>
              <w:left w:val="single" w:color="auto" w:sz="4" w:space="0"/>
              <w:bottom w:val="single" w:color="auto" w:sz="4" w:space="0"/>
              <w:right w:val="single" w:color="auto" w:sz="4" w:space="0"/>
            </w:tcBorders>
            <w:vAlign w:val="center"/>
          </w:tcPr>
          <w:p w14:paraId="3F929D24">
            <w:pPr>
              <w:keepNext w:val="0"/>
              <w:keepLines w:val="0"/>
              <w:widowControl/>
              <w:suppressLineNumbers w:val="0"/>
              <w:jc w:val="center"/>
              <w:textAlignment w:val="bottom"/>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1-5匹</w:t>
            </w:r>
          </w:p>
        </w:tc>
        <w:tc>
          <w:tcPr>
            <w:tcW w:w="2472" w:type="dxa"/>
            <w:tcBorders>
              <w:top w:val="single" w:color="auto" w:sz="4" w:space="0"/>
              <w:left w:val="single" w:color="auto" w:sz="4" w:space="0"/>
              <w:bottom w:val="single" w:color="auto" w:sz="4" w:space="0"/>
              <w:right w:val="single" w:color="auto" w:sz="4" w:space="0"/>
            </w:tcBorders>
            <w:shd w:val="clear" w:color="auto" w:fill="auto"/>
            <w:vAlign w:val="bottom"/>
          </w:tcPr>
          <w:p w14:paraId="0017F0E4">
            <w:pPr>
              <w:keepNext w:val="0"/>
              <w:keepLines w:val="0"/>
              <w:widowControl/>
              <w:suppressLineNumbers w:val="0"/>
              <w:jc w:val="left"/>
              <w:textAlignment w:val="bottom"/>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color w:val="auto"/>
                <w:kern w:val="0"/>
                <w:szCs w:val="21"/>
                <w:highlight w:val="none"/>
                <w:lang w:val="en-US" w:eastAsia="zh-CN" w:bidi="ar"/>
              </w:rPr>
              <w:t>适配美的、格力、松下品牌</w:t>
            </w:r>
          </w:p>
        </w:tc>
        <w:tc>
          <w:tcPr>
            <w:tcW w:w="604" w:type="dxa"/>
            <w:tcBorders>
              <w:top w:val="single" w:color="auto" w:sz="4" w:space="0"/>
              <w:left w:val="single" w:color="auto" w:sz="4" w:space="0"/>
              <w:bottom w:val="single" w:color="auto" w:sz="4" w:space="0"/>
              <w:right w:val="single" w:color="auto" w:sz="4" w:space="0"/>
            </w:tcBorders>
            <w:vAlign w:val="center"/>
          </w:tcPr>
          <w:p w14:paraId="07FCB605">
            <w:pPr>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米</w:t>
            </w:r>
          </w:p>
        </w:tc>
        <w:tc>
          <w:tcPr>
            <w:tcW w:w="880" w:type="dxa"/>
            <w:tcBorders>
              <w:top w:val="single" w:color="auto" w:sz="4" w:space="0"/>
              <w:left w:val="single" w:color="auto" w:sz="4" w:space="0"/>
              <w:bottom w:val="single" w:color="auto" w:sz="4" w:space="0"/>
              <w:right w:val="single" w:color="auto" w:sz="4" w:space="0"/>
            </w:tcBorders>
            <w:vAlign w:val="center"/>
          </w:tcPr>
          <w:p w14:paraId="4AF9794F">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45AA2D9D">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3A9B6097">
            <w:pPr>
              <w:jc w:val="center"/>
              <w:rPr>
                <w:rFonts w:ascii="宋体" w:hAnsi="宋体" w:eastAsia="宋体" w:cs="宋体"/>
                <w:color w:val="auto"/>
                <w:szCs w:val="21"/>
              </w:rPr>
            </w:pPr>
          </w:p>
        </w:tc>
      </w:tr>
    </w:tbl>
    <w:p w14:paraId="43987D88">
      <w:pPr>
        <w:autoSpaceDE w:val="0"/>
        <w:autoSpaceDN w:val="0"/>
        <w:spacing w:line="360" w:lineRule="auto"/>
        <w:rPr>
          <w:rFonts w:ascii="Times New Roman" w:hAnsi="Times New Roman" w:eastAsia="宋体" w:cs="DengXian Regular"/>
          <w:color w:val="auto"/>
          <w:szCs w:val="21"/>
        </w:rPr>
      </w:pPr>
    </w:p>
    <w:p w14:paraId="6FDF131D">
      <w:pPr>
        <w:autoSpaceDE w:val="0"/>
        <w:autoSpaceDN w:val="0"/>
        <w:spacing w:line="360" w:lineRule="auto"/>
        <w:rPr>
          <w:rFonts w:ascii="Times New Roman" w:hAnsi="Times New Roman" w:eastAsia="宋体"/>
          <w:b/>
          <w:color w:val="auto"/>
          <w:szCs w:val="21"/>
        </w:rPr>
      </w:pPr>
      <w:r>
        <w:rPr>
          <w:rFonts w:hint="eastAsia" w:ascii="Times New Roman" w:hAnsi="Times New Roman" w:eastAsia="宋体" w:cs="DengXian Regular"/>
          <w:b/>
          <w:color w:val="auto"/>
          <w:szCs w:val="21"/>
        </w:rPr>
        <w:t>十三</w:t>
      </w:r>
      <w:r>
        <w:rPr>
          <w:rFonts w:ascii="Times New Roman" w:hAnsi="Times New Roman" w:eastAsia="宋体" w:cs="DengXian Regular"/>
          <w:b/>
          <w:color w:val="auto"/>
          <w:szCs w:val="21"/>
        </w:rPr>
        <w:t>、</w:t>
      </w:r>
      <w:r>
        <w:rPr>
          <w:rFonts w:hint="eastAsia" w:ascii="Times New Roman" w:hAnsi="Times New Roman" w:eastAsia="宋体" w:cs="DengXian Regular"/>
          <w:b/>
          <w:color w:val="auto"/>
          <w:szCs w:val="21"/>
        </w:rPr>
        <w:t>付款方式</w:t>
      </w:r>
    </w:p>
    <w:p w14:paraId="01D37473">
      <w:pPr>
        <w:autoSpaceDE w:val="0"/>
        <w:autoSpaceDN w:val="0"/>
        <w:spacing w:line="360" w:lineRule="auto"/>
        <w:rPr>
          <w:rFonts w:ascii="Times New Roman" w:hAnsi="Times New Roman" w:eastAsia="宋体" w:cs="DengXian Regular"/>
          <w:color w:val="auto"/>
          <w:szCs w:val="21"/>
        </w:rPr>
      </w:pPr>
      <w:r>
        <w:rPr>
          <w:rFonts w:ascii="Times New Roman" w:hAnsi="Times New Roman" w:eastAsia="宋体" w:cs="DengXian Regular"/>
          <w:color w:val="auto"/>
          <w:szCs w:val="21"/>
        </w:rPr>
        <w:t>1、</w:t>
      </w:r>
      <w:r>
        <w:rPr>
          <w:rFonts w:hint="eastAsia" w:ascii="Times New Roman" w:hAnsi="Times New Roman" w:eastAsia="宋体" w:cs="DengXian Regular"/>
          <w:color w:val="auto"/>
          <w:szCs w:val="21"/>
        </w:rPr>
        <w:t>结算</w:t>
      </w:r>
      <w:r>
        <w:rPr>
          <w:rFonts w:ascii="Times New Roman" w:hAnsi="Times New Roman" w:eastAsia="宋体" w:cs="DengXian Regular"/>
          <w:color w:val="auto"/>
          <w:szCs w:val="21"/>
        </w:rPr>
        <w:t>方式：</w:t>
      </w:r>
      <w:r>
        <w:rPr>
          <w:rFonts w:hint="eastAsia" w:ascii="Times New Roman" w:hAnsi="Times New Roman" w:eastAsia="宋体" w:cs="DengXian Regular"/>
          <w:color w:val="auto"/>
          <w:szCs w:val="21"/>
        </w:rPr>
        <w:t>先服务后付款，分三十六期支付，每月为一期支付一次。</w:t>
      </w:r>
    </w:p>
    <w:p w14:paraId="2C074D7C">
      <w:pPr>
        <w:pStyle w:val="2"/>
        <w:rPr>
          <w:rFonts w:ascii="宋体" w:hAnsi="宋体" w:eastAsia="宋体" w:cs="宋体"/>
          <w:color w:val="auto"/>
          <w:sz w:val="21"/>
          <w:szCs w:val="21"/>
        </w:rPr>
      </w:pPr>
      <w:r>
        <w:rPr>
          <w:rFonts w:hint="eastAsia" w:ascii="宋体" w:hAnsi="宋体" w:eastAsia="宋体" w:cs="宋体"/>
          <w:color w:val="auto"/>
          <w:sz w:val="21"/>
          <w:szCs w:val="21"/>
        </w:rPr>
        <w:t>（1）维保费用</w:t>
      </w:r>
    </w:p>
    <w:p w14:paraId="7AF0E8BE">
      <w:pPr>
        <w:autoSpaceDE w:val="0"/>
        <w:autoSpaceDN w:val="0"/>
        <w:spacing w:line="360" w:lineRule="auto"/>
        <w:rPr>
          <w:rFonts w:ascii="宋体" w:hAnsi="宋体" w:eastAsia="宋体" w:cs="宋体"/>
          <w:color w:val="auto"/>
          <w:szCs w:val="21"/>
        </w:rPr>
      </w:pPr>
      <w:r>
        <w:rPr>
          <w:rFonts w:hint="eastAsia" w:ascii="宋体" w:hAnsi="宋体" w:eastAsia="宋体" w:cs="宋体"/>
          <w:color w:val="auto"/>
          <w:szCs w:val="21"/>
        </w:rPr>
        <w:t>按合同约定金额，每月支付维保费一次。</w:t>
      </w:r>
    </w:p>
    <w:p w14:paraId="076F6232">
      <w:pPr>
        <w:autoSpaceDE w:val="0"/>
        <w:autoSpaceDN w:val="0"/>
        <w:spacing w:line="360" w:lineRule="auto"/>
        <w:rPr>
          <w:rFonts w:ascii="宋体" w:hAnsi="宋体" w:eastAsia="宋体" w:cs="宋体"/>
          <w:color w:val="auto"/>
          <w:szCs w:val="21"/>
        </w:rPr>
      </w:pPr>
      <w:r>
        <w:rPr>
          <w:rFonts w:hint="eastAsia" w:ascii="宋体" w:hAnsi="宋体" w:eastAsia="宋体" w:cs="宋体"/>
          <w:color w:val="auto"/>
          <w:szCs w:val="21"/>
        </w:rPr>
        <w:t>方式一：该费用含中标人除更换设施、零件所需材料费外的所有费用（如维护保养人工费、检测调试费、设施更换施工费、设备工具使用费、交通运输费等）。如需更换设备及材料、零件等，所需配件可根据合同配件清单上的内容，由中标人按合同配件清单上的内容、单价，提供报价单至采购人，经采购人书面确认后，另行支付。</w:t>
      </w:r>
    </w:p>
    <w:p w14:paraId="429D8913">
      <w:pPr>
        <w:autoSpaceDE w:val="0"/>
        <w:autoSpaceDN w:val="0"/>
        <w:spacing w:line="360" w:lineRule="auto"/>
        <w:rPr>
          <w:rFonts w:ascii="宋体" w:hAnsi="宋体" w:eastAsia="宋体" w:cs="宋体"/>
          <w:color w:val="auto"/>
          <w:szCs w:val="21"/>
        </w:rPr>
      </w:pPr>
      <w:r>
        <w:rPr>
          <w:rFonts w:hint="eastAsia" w:ascii="宋体" w:hAnsi="宋体" w:eastAsia="宋体" w:cs="宋体"/>
          <w:color w:val="auto"/>
          <w:szCs w:val="21"/>
        </w:rPr>
        <w:t>若所需的材料费用在原设施保修期内由原施工方承担。如超过保修期或未在合同配件清单内，中标人须向采购人报价并征得同意后方可购买，或由采购人自行购买，中标人免费安装，购买设备及材料、零件的费用由采购人承担或由中标人购买按实计算。</w:t>
      </w:r>
    </w:p>
    <w:p w14:paraId="06FFCC40">
      <w:pPr>
        <w:autoSpaceDE w:val="0"/>
        <w:autoSpaceDN w:val="0"/>
        <w:spacing w:line="360" w:lineRule="auto"/>
        <w:jc w:val="left"/>
        <w:rPr>
          <w:rFonts w:ascii="Times New Roman" w:hAnsi="Times New Roman" w:eastAsia="宋体"/>
          <w:color w:val="auto"/>
          <w:szCs w:val="21"/>
        </w:rPr>
      </w:pPr>
      <w:r>
        <w:rPr>
          <w:rFonts w:hint="eastAsia" w:ascii="宋体" w:hAnsi="宋体" w:eastAsia="宋体" w:cs="宋体"/>
          <w:color w:val="auto"/>
          <w:szCs w:val="21"/>
        </w:rPr>
        <w:t>方式二：该费用含中标人设施、设备维修零件、维护保养人工费、检测调试费、设施更换施工费、设备工具使用费、交通运输费等费用。</w:t>
      </w:r>
      <w:r>
        <w:rPr>
          <w:rFonts w:hint="eastAsia" w:ascii="Times New Roman" w:hAnsi="Times New Roman" w:eastAsia="宋体"/>
          <w:color w:val="auto"/>
          <w:szCs w:val="21"/>
        </w:rPr>
        <w:t>除以下情形外：</w:t>
      </w:r>
    </w:p>
    <w:p w14:paraId="5841A29A">
      <w:pPr>
        <w:autoSpaceDE w:val="0"/>
        <w:autoSpaceDN w:val="0"/>
        <w:spacing w:line="360" w:lineRule="auto"/>
        <w:jc w:val="left"/>
        <w:rPr>
          <w:rFonts w:ascii="Times New Roman" w:hAnsi="Times New Roman" w:eastAsia="宋体"/>
          <w:color w:val="auto"/>
          <w:szCs w:val="21"/>
        </w:rPr>
      </w:pPr>
      <w:r>
        <w:rPr>
          <w:rFonts w:hint="eastAsia" w:ascii="Times New Roman" w:hAnsi="Times New Roman" w:eastAsia="宋体"/>
          <w:color w:val="auto"/>
          <w:szCs w:val="21"/>
        </w:rPr>
        <w:t>1.中央空调、净化空调主机维修配件的更换（换机油、加雪种除外）；</w:t>
      </w:r>
    </w:p>
    <w:p w14:paraId="760A2AFD">
      <w:pPr>
        <w:autoSpaceDE w:val="0"/>
        <w:autoSpaceDN w:val="0"/>
        <w:spacing w:line="360" w:lineRule="auto"/>
        <w:jc w:val="left"/>
        <w:rPr>
          <w:rFonts w:ascii="Times New Roman" w:hAnsi="Times New Roman" w:eastAsia="宋体"/>
          <w:color w:val="auto"/>
          <w:szCs w:val="21"/>
        </w:rPr>
      </w:pPr>
      <w:r>
        <w:rPr>
          <w:rFonts w:hint="eastAsia" w:ascii="Times New Roman" w:hAnsi="Times New Roman" w:eastAsia="宋体"/>
          <w:color w:val="auto"/>
          <w:szCs w:val="21"/>
        </w:rPr>
        <w:t>2.中央空调主机、风冷模块机、多联机主机、净化空调主机的更换；</w:t>
      </w:r>
    </w:p>
    <w:p w14:paraId="23F00FB2">
      <w:pPr>
        <w:autoSpaceDE w:val="0"/>
        <w:autoSpaceDN w:val="0"/>
        <w:spacing w:line="360" w:lineRule="auto"/>
        <w:jc w:val="left"/>
        <w:rPr>
          <w:rFonts w:ascii="Times New Roman" w:hAnsi="Times New Roman" w:eastAsia="宋体"/>
          <w:color w:val="auto"/>
          <w:szCs w:val="21"/>
        </w:rPr>
      </w:pPr>
      <w:r>
        <w:rPr>
          <w:rFonts w:hint="eastAsia" w:ascii="Times New Roman" w:hAnsi="Times New Roman" w:eastAsia="宋体"/>
          <w:color w:val="auto"/>
          <w:szCs w:val="21"/>
        </w:rPr>
        <w:t>3.冷却水泵、冷冻水泵、冷却水塔的更换；</w:t>
      </w:r>
    </w:p>
    <w:p w14:paraId="5B507E17">
      <w:pPr>
        <w:autoSpaceDE w:val="0"/>
        <w:autoSpaceDN w:val="0"/>
        <w:spacing w:line="360" w:lineRule="auto"/>
        <w:jc w:val="left"/>
        <w:rPr>
          <w:rFonts w:ascii="Times New Roman" w:hAnsi="Times New Roman" w:eastAsia="宋体"/>
          <w:color w:val="auto"/>
          <w:szCs w:val="21"/>
        </w:rPr>
      </w:pPr>
      <w:r>
        <w:rPr>
          <w:rFonts w:hint="eastAsia" w:ascii="Times New Roman" w:hAnsi="Times New Roman" w:eastAsia="宋体"/>
          <w:color w:val="auto"/>
          <w:szCs w:val="21"/>
        </w:rPr>
        <w:t>4.末端风柜、盘管风机、多联机室内外主机、分体空调、柜机的更换（排气扇除外）；</w:t>
      </w:r>
    </w:p>
    <w:p w14:paraId="7B35855F">
      <w:pPr>
        <w:autoSpaceDE w:val="0"/>
        <w:autoSpaceDN w:val="0"/>
        <w:spacing w:line="360" w:lineRule="auto"/>
        <w:jc w:val="left"/>
        <w:rPr>
          <w:rFonts w:eastAsia="宋体"/>
          <w:color w:val="auto"/>
        </w:rPr>
      </w:pPr>
      <w:r>
        <w:rPr>
          <w:rFonts w:hint="eastAsia" w:ascii="Times New Roman" w:hAnsi="Times New Roman" w:eastAsia="宋体"/>
          <w:color w:val="auto"/>
          <w:szCs w:val="21"/>
          <w:lang w:val="en-US" w:eastAsia="zh-CN"/>
        </w:rPr>
        <w:t>5</w:t>
      </w:r>
      <w:r>
        <w:rPr>
          <w:rFonts w:hint="eastAsia" w:ascii="Times New Roman" w:hAnsi="Times New Roman" w:eastAsia="宋体"/>
          <w:color w:val="auto"/>
          <w:szCs w:val="21"/>
        </w:rPr>
        <w:t>.设备的增加、改造、增改工程。</w:t>
      </w:r>
    </w:p>
    <w:p w14:paraId="189437F2">
      <w:pPr>
        <w:pStyle w:val="2"/>
        <w:spacing w:before="0" w:after="0" w:line="360" w:lineRule="auto"/>
        <w:rPr>
          <w:rFonts w:ascii="宋体" w:hAnsi="宋体" w:eastAsia="宋体" w:cs="宋体"/>
          <w:color w:val="auto"/>
          <w:sz w:val="21"/>
          <w:szCs w:val="21"/>
        </w:rPr>
      </w:pPr>
      <w:r>
        <w:rPr>
          <w:rFonts w:hint="eastAsia" w:ascii="宋体" w:hAnsi="宋体" w:eastAsia="宋体" w:cs="宋体"/>
          <w:color w:val="auto"/>
          <w:sz w:val="21"/>
          <w:szCs w:val="21"/>
        </w:rPr>
        <w:t>（2）深度清洗费用</w:t>
      </w:r>
    </w:p>
    <w:p w14:paraId="6F7E5274">
      <w:pPr>
        <w:pStyle w:val="2"/>
        <w:spacing w:before="0" w:after="0" w:line="360" w:lineRule="auto"/>
        <w:rPr>
          <w:rFonts w:ascii="宋体" w:hAnsi="宋体" w:eastAsia="宋体" w:cs="宋体"/>
          <w:color w:val="auto"/>
          <w:sz w:val="21"/>
          <w:szCs w:val="21"/>
        </w:rPr>
      </w:pPr>
      <w:r>
        <w:rPr>
          <w:rFonts w:hint="eastAsia" w:ascii="宋体" w:hAnsi="宋体" w:eastAsia="宋体" w:cs="宋体"/>
          <w:color w:val="auto"/>
          <w:sz w:val="21"/>
          <w:szCs w:val="21"/>
        </w:rPr>
        <w:t>每月服务结束后，中标人于次月10日前提交上月已完成深度清洗项目的验收资料（包括清洗前后图片对比、风量记录单、经双方签字确认的验收表等），双方根据实际清洗数量及各深度清洗项目单价确定当月深度清洗费用结算金额，经双方确认无误后，中标人提供当期实际结算金额的普通增值税发票，甲方收到后的60天内付款。</w:t>
      </w:r>
    </w:p>
    <w:p w14:paraId="583AA7E0">
      <w:pPr>
        <w:autoSpaceDE w:val="0"/>
        <w:autoSpaceDN w:val="0"/>
        <w:spacing w:line="360" w:lineRule="auto"/>
        <w:rPr>
          <w:rFonts w:ascii="Times New Roman" w:hAnsi="Times New Roman" w:eastAsia="宋体" w:cs="DengXian Regular"/>
          <w:color w:val="auto"/>
          <w:szCs w:val="21"/>
          <w:highlight w:val="green"/>
        </w:rPr>
      </w:pPr>
    </w:p>
    <w:p w14:paraId="3C14FC72">
      <w:pPr>
        <w:autoSpaceDE w:val="0"/>
        <w:autoSpaceDN w:val="0"/>
        <w:spacing w:line="360" w:lineRule="auto"/>
        <w:rPr>
          <w:rFonts w:ascii="Times New Roman" w:hAnsi="Times New Roman" w:eastAsia="宋体" w:cs="DengXian Regular"/>
          <w:b/>
          <w:color w:val="auto"/>
          <w:szCs w:val="21"/>
        </w:rPr>
      </w:pPr>
      <w:r>
        <w:rPr>
          <w:rFonts w:hint="eastAsia" w:ascii="Times New Roman" w:hAnsi="Times New Roman" w:eastAsia="宋体" w:cs="DengXian Regular"/>
          <w:b/>
          <w:color w:val="auto"/>
          <w:szCs w:val="21"/>
        </w:rPr>
        <w:t>十四、违约责任</w:t>
      </w:r>
    </w:p>
    <w:p w14:paraId="01F13200">
      <w:pPr>
        <w:pStyle w:val="2"/>
        <w:spacing w:before="0" w:after="0" w:line="360" w:lineRule="auto"/>
        <w:rPr>
          <w:rFonts w:ascii="宋体" w:hAnsi="宋体" w:eastAsia="宋体" w:cs="宋体"/>
          <w:color w:val="auto"/>
          <w:sz w:val="21"/>
          <w:szCs w:val="21"/>
        </w:rPr>
      </w:pPr>
      <w:r>
        <w:rPr>
          <w:rFonts w:hint="eastAsia" w:ascii="宋体" w:hAnsi="宋体" w:eastAsia="宋体" w:cs="宋体"/>
          <w:color w:val="auto"/>
          <w:sz w:val="21"/>
          <w:szCs w:val="21"/>
        </w:rPr>
        <w:t>1、中标人未在合同约定的期限内完成各项服务或提交书面资料的，从逾期之日起每日按合同总金额的0.5‰向甲方支付违约金；经甲方催告后30日内仍未整改，则按合同总金额的10%向甲方支付违约金，且甲方有权单方面解除合同，由此造成的一切损失由乙方承担。</w:t>
      </w:r>
    </w:p>
    <w:p w14:paraId="5D403946">
      <w:pPr>
        <w:pStyle w:val="2"/>
        <w:spacing w:before="0" w:after="0" w:line="360" w:lineRule="auto"/>
        <w:rPr>
          <w:rFonts w:ascii="宋体" w:hAnsi="宋体" w:eastAsia="宋体" w:cs="宋体"/>
          <w:color w:val="auto"/>
          <w:sz w:val="21"/>
          <w:szCs w:val="21"/>
        </w:rPr>
      </w:pPr>
      <w:r>
        <w:rPr>
          <w:rFonts w:hint="eastAsia" w:ascii="宋体" w:hAnsi="宋体" w:eastAsia="宋体" w:cs="宋体"/>
          <w:color w:val="auto"/>
          <w:sz w:val="21"/>
          <w:szCs w:val="21"/>
        </w:rPr>
        <w:t>2、中标人如不按期对其维保范围内的空调系统完成其全部维修保养工作或不达标的，超过二个月不按期对其维保范围内的中央空调系统完成其全部维修保养工作的，采购人有权终止合同，并拒付维保费。中标人如未能履行合同导致中央空调系统缺乏维修保养而发生故障，对由此而发生事故所造成的后果负全部责任。</w:t>
      </w:r>
    </w:p>
    <w:p w14:paraId="13338A16">
      <w:pPr>
        <w:pStyle w:val="2"/>
        <w:spacing w:before="0" w:after="0" w:line="360" w:lineRule="auto"/>
        <w:rPr>
          <w:rFonts w:ascii="宋体" w:hAnsi="宋体" w:eastAsia="宋体" w:cs="宋体"/>
          <w:color w:val="auto"/>
          <w:sz w:val="21"/>
          <w:szCs w:val="21"/>
        </w:rPr>
      </w:pPr>
      <w:r>
        <w:rPr>
          <w:rFonts w:hint="eastAsia" w:ascii="宋体" w:hAnsi="宋体" w:eastAsia="宋体" w:cs="宋体"/>
          <w:color w:val="auto"/>
          <w:sz w:val="21"/>
          <w:szCs w:val="21"/>
        </w:rPr>
        <w:t>3、乙方有以下情况之一，乙方须向甲方支付合同总金额10%的违约金，如因此对甲方造成任何损失，由乙方全部承担赔偿责任，且甲方有权单方面解除合同：</w:t>
      </w:r>
    </w:p>
    <w:p w14:paraId="3C7B5C65">
      <w:pPr>
        <w:pStyle w:val="2"/>
        <w:spacing w:before="0" w:after="0" w:line="360" w:lineRule="auto"/>
        <w:rPr>
          <w:rFonts w:ascii="宋体" w:hAnsi="宋体" w:eastAsia="宋体" w:cs="宋体"/>
          <w:color w:val="auto"/>
          <w:sz w:val="21"/>
          <w:szCs w:val="21"/>
        </w:rPr>
      </w:pPr>
      <w:r>
        <w:rPr>
          <w:rFonts w:hint="eastAsia" w:ascii="宋体" w:hAnsi="宋体" w:eastAsia="宋体" w:cs="宋体"/>
          <w:color w:val="auto"/>
          <w:sz w:val="21"/>
          <w:szCs w:val="21"/>
        </w:rPr>
        <w:t>（1）提供的服务不符合招采文件、投标文件、用户需求或合同规定，出现重大失误造成恶劣影响或采购人损失的。</w:t>
      </w:r>
    </w:p>
    <w:p w14:paraId="7AB6721E">
      <w:pPr>
        <w:pStyle w:val="2"/>
        <w:spacing w:before="0" w:after="0" w:line="360" w:lineRule="auto"/>
        <w:rPr>
          <w:rFonts w:ascii="宋体" w:hAnsi="宋体" w:eastAsia="宋体" w:cs="宋体"/>
          <w:color w:val="auto"/>
          <w:sz w:val="21"/>
          <w:szCs w:val="21"/>
        </w:rPr>
      </w:pPr>
      <w:r>
        <w:rPr>
          <w:rFonts w:hint="eastAsia" w:ascii="宋体" w:hAnsi="宋体" w:eastAsia="宋体" w:cs="宋体"/>
          <w:color w:val="auto"/>
          <w:sz w:val="21"/>
          <w:szCs w:val="21"/>
        </w:rPr>
        <w:t>（2）违反了诚实信用和投标承诺，没有严格执行相关质量、服务和收费标准，损害采购人利益的。</w:t>
      </w:r>
    </w:p>
    <w:p w14:paraId="23141A6A">
      <w:pPr>
        <w:pStyle w:val="2"/>
        <w:spacing w:before="0" w:after="0" w:line="360" w:lineRule="auto"/>
        <w:rPr>
          <w:rFonts w:ascii="宋体" w:hAnsi="宋体" w:eastAsia="宋体" w:cs="宋体"/>
          <w:color w:val="auto"/>
          <w:sz w:val="21"/>
          <w:szCs w:val="21"/>
        </w:rPr>
      </w:pPr>
      <w:r>
        <w:rPr>
          <w:rFonts w:hint="eastAsia" w:ascii="宋体" w:hAnsi="宋体" w:eastAsia="宋体" w:cs="宋体"/>
          <w:color w:val="auto"/>
          <w:sz w:val="21"/>
          <w:szCs w:val="21"/>
        </w:rPr>
        <w:t>（3）提供虚假信息，误导或欺骗采购人，以谋取非法利益的。</w:t>
      </w:r>
    </w:p>
    <w:p w14:paraId="7049E55D">
      <w:pPr>
        <w:pStyle w:val="2"/>
        <w:spacing w:before="0" w:after="0" w:line="360" w:lineRule="auto"/>
        <w:rPr>
          <w:rFonts w:ascii="宋体" w:hAnsi="宋体" w:eastAsia="宋体" w:cs="宋体"/>
          <w:color w:val="auto"/>
          <w:sz w:val="21"/>
          <w:szCs w:val="21"/>
        </w:rPr>
      </w:pPr>
      <w:r>
        <w:rPr>
          <w:rFonts w:hint="eastAsia" w:ascii="宋体" w:hAnsi="宋体" w:eastAsia="宋体" w:cs="宋体"/>
          <w:color w:val="auto"/>
          <w:sz w:val="21"/>
          <w:szCs w:val="21"/>
        </w:rPr>
        <w:t>（4）在服务实施过程中非法获取与项目有关的任何非法利益的。</w:t>
      </w:r>
    </w:p>
    <w:p w14:paraId="6A80B6E3">
      <w:pPr>
        <w:pStyle w:val="2"/>
        <w:spacing w:before="0" w:after="0" w:line="360" w:lineRule="auto"/>
        <w:rPr>
          <w:rFonts w:ascii="宋体" w:hAnsi="宋体" w:eastAsia="宋体" w:cs="宋体"/>
          <w:color w:val="auto"/>
          <w:sz w:val="21"/>
          <w:szCs w:val="21"/>
        </w:rPr>
      </w:pPr>
      <w:r>
        <w:rPr>
          <w:rFonts w:hint="eastAsia" w:ascii="宋体" w:hAnsi="宋体" w:eastAsia="宋体" w:cs="宋体"/>
          <w:color w:val="auto"/>
          <w:sz w:val="21"/>
          <w:szCs w:val="21"/>
        </w:rPr>
        <w:t>（5）拒绝接受相关部门监督和检查的。</w:t>
      </w:r>
    </w:p>
    <w:p w14:paraId="15B1A46F">
      <w:pPr>
        <w:pStyle w:val="2"/>
        <w:spacing w:before="0" w:after="0" w:line="360" w:lineRule="auto"/>
        <w:rPr>
          <w:rFonts w:ascii="宋体" w:hAnsi="宋体" w:eastAsia="宋体" w:cs="宋体"/>
          <w:color w:val="auto"/>
          <w:sz w:val="21"/>
          <w:szCs w:val="21"/>
        </w:rPr>
      </w:pPr>
      <w:r>
        <w:rPr>
          <w:rFonts w:hint="eastAsia" w:ascii="宋体" w:hAnsi="宋体" w:eastAsia="宋体" w:cs="宋体"/>
          <w:color w:val="auto"/>
          <w:sz w:val="21"/>
          <w:szCs w:val="21"/>
        </w:rPr>
        <w:t>（6）违反安全生产规定，发生重大安全事故。</w:t>
      </w:r>
    </w:p>
    <w:p w14:paraId="478B2062">
      <w:pPr>
        <w:pStyle w:val="2"/>
        <w:spacing w:before="0" w:after="0" w:line="360" w:lineRule="auto"/>
        <w:rPr>
          <w:rFonts w:ascii="宋体" w:hAnsi="宋体" w:eastAsia="宋体" w:cs="宋体"/>
          <w:color w:val="auto"/>
          <w:sz w:val="21"/>
          <w:szCs w:val="21"/>
        </w:rPr>
      </w:pPr>
      <w:r>
        <w:rPr>
          <w:rFonts w:hint="eastAsia" w:ascii="宋体" w:hAnsi="宋体" w:eastAsia="宋体" w:cs="宋体"/>
          <w:color w:val="auto"/>
          <w:sz w:val="21"/>
          <w:szCs w:val="21"/>
        </w:rPr>
        <w:t>（7）管理不善，严重干扰和影响采购人正常医疗秩序，给采购人造成重大负面影响的。</w:t>
      </w:r>
    </w:p>
    <w:p w14:paraId="180BA007">
      <w:pPr>
        <w:pStyle w:val="2"/>
        <w:spacing w:before="0" w:after="0" w:line="360" w:lineRule="auto"/>
        <w:rPr>
          <w:rFonts w:ascii="宋体" w:hAnsi="宋体" w:eastAsia="宋体" w:cs="宋体"/>
          <w:color w:val="auto"/>
          <w:sz w:val="21"/>
          <w:szCs w:val="21"/>
        </w:rPr>
      </w:pPr>
      <w:r>
        <w:rPr>
          <w:rFonts w:hint="eastAsia" w:ascii="宋体" w:hAnsi="宋体" w:eastAsia="宋体" w:cs="宋体"/>
          <w:color w:val="auto"/>
          <w:sz w:val="21"/>
          <w:szCs w:val="21"/>
        </w:rPr>
        <w:t>4、未经采购人书面同意，中标人不得将本项目下义务转让或分包给任何第三方，否则，采购人有权单方解除合同，无需向中标人支付任何费用，中标人应赔偿采购人因此遭受到的一切损失。</w:t>
      </w:r>
    </w:p>
    <w:p w14:paraId="0405A710">
      <w:pPr>
        <w:pStyle w:val="2"/>
        <w:spacing w:before="0" w:after="0" w:line="360" w:lineRule="auto"/>
        <w:rPr>
          <w:rFonts w:ascii="宋体" w:hAnsi="宋体" w:eastAsia="宋体" w:cs="宋体"/>
          <w:color w:val="auto"/>
          <w:sz w:val="21"/>
          <w:szCs w:val="21"/>
        </w:rPr>
      </w:pPr>
      <w:r>
        <w:rPr>
          <w:rFonts w:hint="eastAsia" w:ascii="宋体" w:hAnsi="宋体" w:eastAsia="宋体" w:cs="宋体"/>
          <w:color w:val="auto"/>
          <w:sz w:val="21"/>
          <w:szCs w:val="21"/>
        </w:rPr>
        <w:t>5、因中标人违约给采购人造成的全部损失（包括但不限于律师费用、鉴定费、公证费、诉讼费、法院或仲裁机构等</w:t>
      </w:r>
      <w:r>
        <w:rPr>
          <w:rFonts w:hint="eastAsia" w:ascii="宋体" w:hAnsi="宋体" w:eastAsia="宋体" w:cs="宋体"/>
          <w:color w:val="auto"/>
          <w:sz w:val="21"/>
          <w:szCs w:val="21"/>
          <w:lang w:val="en-US" w:eastAsia="zh-CN"/>
        </w:rPr>
        <w:t>赔偿</w:t>
      </w:r>
      <w:r>
        <w:rPr>
          <w:rFonts w:hint="eastAsia" w:ascii="宋体" w:hAnsi="宋体" w:eastAsia="宋体" w:cs="宋体"/>
          <w:color w:val="auto"/>
          <w:sz w:val="21"/>
          <w:szCs w:val="21"/>
        </w:rPr>
        <w:t>的金额、行政处罚金额及其他任何合理开支），均由中标人赔偿。</w:t>
      </w:r>
    </w:p>
    <w:p w14:paraId="43750F8F">
      <w:pPr>
        <w:pStyle w:val="2"/>
        <w:spacing w:before="0" w:after="0" w:line="360" w:lineRule="auto"/>
        <w:ind w:firstLine="460" w:firstLineChars="200"/>
        <w:rPr>
          <w:rFonts w:ascii="宋体" w:hAnsi="宋体" w:eastAsia="宋体" w:cs="宋体"/>
          <w:color w:val="auto"/>
          <w:sz w:val="21"/>
          <w:szCs w:val="21"/>
        </w:rPr>
      </w:pPr>
      <w:r>
        <w:rPr>
          <w:rFonts w:hint="eastAsia" w:ascii="宋体" w:hAnsi="宋体" w:eastAsia="宋体" w:cs="宋体"/>
          <w:color w:val="auto"/>
          <w:sz w:val="21"/>
          <w:szCs w:val="21"/>
        </w:rPr>
        <w:t>违约条款可以一并适用，如中标人按约定需要承担违约金的，中标人应采购人要求的时间支付违约金，否则，采购人有权在应付中标人款项中（如有）直接扣除中标人应付采购人的全部违约金或赔偿款项等，不足的部分，采购人有权继续向中标人追偿。</w:t>
      </w:r>
    </w:p>
    <w:p w14:paraId="60844648">
      <w:pPr>
        <w:autoSpaceDE w:val="0"/>
        <w:autoSpaceDN w:val="0"/>
        <w:spacing w:before="120" w:line="340" w:lineRule="atLeast"/>
        <w:jc w:val="left"/>
        <w:rPr>
          <w:rFonts w:ascii="Times New Roman" w:hAnsi="Times New Roman" w:eastAsia="宋体"/>
          <w:b/>
          <w:color w:val="auto"/>
          <w:szCs w:val="21"/>
        </w:rPr>
      </w:pPr>
      <w:r>
        <w:rPr>
          <w:rFonts w:hint="eastAsia" w:ascii="Times New Roman" w:hAnsi="Times New Roman" w:eastAsia="宋体" w:cs="DengXian Regular"/>
          <w:b/>
          <w:color w:val="auto"/>
          <w:szCs w:val="21"/>
        </w:rPr>
        <w:t>十</w:t>
      </w:r>
      <w:r>
        <w:rPr>
          <w:rFonts w:hint="eastAsia" w:ascii="Times New Roman" w:hAnsi="Times New Roman" w:eastAsia="宋体" w:cs="DengXian Regular"/>
          <w:b/>
          <w:color w:val="auto"/>
          <w:szCs w:val="21"/>
          <w:lang w:val="en-US" w:eastAsia="zh-CN"/>
        </w:rPr>
        <w:t>五</w:t>
      </w:r>
      <w:r>
        <w:rPr>
          <w:rFonts w:ascii="Times New Roman" w:hAnsi="Times New Roman" w:eastAsia="宋体" w:cs="DengXian Regular"/>
          <w:b/>
          <w:color w:val="auto"/>
          <w:szCs w:val="21"/>
        </w:rPr>
        <w:t>、评分表</w:t>
      </w:r>
    </w:p>
    <w:p w14:paraId="2FDC6249">
      <w:pPr>
        <w:spacing w:line="40" w:lineRule="exact"/>
        <w:textAlignment w:val="bottom"/>
        <w:rPr>
          <w:rFonts w:ascii="Times New Roman" w:hAnsi="Times New Roman" w:eastAsia="宋体"/>
          <w:color w:val="auto"/>
          <w:szCs w:val="21"/>
        </w:rPr>
      </w:pPr>
    </w:p>
    <w:tbl>
      <w:tblPr>
        <w:tblStyle w:val="11"/>
        <w:tblW w:w="0" w:type="auto"/>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 w:type="dxa"/>
          <w:bottom w:w="0" w:type="dxa"/>
          <w:right w:w="10" w:type="dxa"/>
        </w:tblCellMar>
      </w:tblPr>
      <w:tblGrid>
        <w:gridCol w:w="674"/>
        <w:gridCol w:w="1365"/>
        <w:gridCol w:w="7228"/>
        <w:gridCol w:w="780"/>
      </w:tblGrid>
      <w:tr w14:paraId="427FB1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725" w:hRule="atLeast"/>
          <w:jc w:val="center"/>
        </w:trPr>
        <w:tc>
          <w:tcPr>
            <w:tcW w:w="674" w:type="dxa"/>
            <w:vAlign w:val="center"/>
          </w:tcPr>
          <w:p w14:paraId="3E6A0996">
            <w:pPr>
              <w:autoSpaceDE w:val="0"/>
              <w:autoSpaceDN w:val="0"/>
              <w:spacing w:line="220" w:lineRule="atLeast"/>
              <w:jc w:val="center"/>
              <w:rPr>
                <w:rFonts w:ascii="Times New Roman" w:hAnsi="Times New Roman" w:eastAsia="宋体"/>
                <w:color w:val="auto"/>
                <w:szCs w:val="21"/>
              </w:rPr>
            </w:pPr>
            <w:r>
              <w:rPr>
                <w:rFonts w:ascii="Times New Roman" w:hAnsi="Times New Roman" w:eastAsia="宋体" w:cs="DengXian Regular"/>
                <w:color w:val="auto"/>
                <w:szCs w:val="21"/>
              </w:rPr>
              <w:t>序号</w:t>
            </w:r>
          </w:p>
        </w:tc>
        <w:tc>
          <w:tcPr>
            <w:tcW w:w="1365" w:type="dxa"/>
            <w:vAlign w:val="center"/>
          </w:tcPr>
          <w:p w14:paraId="46E759BE">
            <w:pPr>
              <w:autoSpaceDE w:val="0"/>
              <w:autoSpaceDN w:val="0"/>
              <w:spacing w:line="240" w:lineRule="atLeast"/>
              <w:jc w:val="center"/>
              <w:rPr>
                <w:rFonts w:ascii="Times New Roman" w:hAnsi="Times New Roman" w:eastAsia="宋体"/>
                <w:color w:val="auto"/>
                <w:szCs w:val="21"/>
              </w:rPr>
            </w:pPr>
            <w:r>
              <w:rPr>
                <w:rFonts w:ascii="Times New Roman" w:hAnsi="Times New Roman" w:eastAsia="宋体" w:cs="DengXian Regular"/>
                <w:color w:val="auto"/>
                <w:szCs w:val="21"/>
              </w:rPr>
              <w:t>评审因素</w:t>
            </w:r>
          </w:p>
        </w:tc>
        <w:tc>
          <w:tcPr>
            <w:tcW w:w="7228" w:type="dxa"/>
            <w:vAlign w:val="center"/>
          </w:tcPr>
          <w:p w14:paraId="0A44FFBE">
            <w:pPr>
              <w:autoSpaceDE w:val="0"/>
              <w:autoSpaceDN w:val="0"/>
              <w:spacing w:line="240" w:lineRule="atLeast"/>
              <w:jc w:val="center"/>
              <w:rPr>
                <w:rFonts w:ascii="Times New Roman" w:hAnsi="Times New Roman" w:eastAsia="宋体"/>
                <w:color w:val="auto"/>
                <w:szCs w:val="21"/>
              </w:rPr>
            </w:pPr>
            <w:r>
              <w:rPr>
                <w:rFonts w:ascii="Times New Roman" w:hAnsi="Times New Roman" w:eastAsia="宋体" w:cs="DengXian Regular"/>
                <w:color w:val="auto"/>
                <w:szCs w:val="21"/>
              </w:rPr>
              <w:t>评分细则</w:t>
            </w:r>
          </w:p>
        </w:tc>
        <w:tc>
          <w:tcPr>
            <w:tcW w:w="780" w:type="dxa"/>
            <w:vAlign w:val="center"/>
          </w:tcPr>
          <w:p w14:paraId="63B36626">
            <w:pPr>
              <w:autoSpaceDE w:val="0"/>
              <w:autoSpaceDN w:val="0"/>
              <w:spacing w:line="220" w:lineRule="atLeast"/>
              <w:jc w:val="center"/>
              <w:rPr>
                <w:rFonts w:ascii="Times New Roman" w:hAnsi="Times New Roman" w:eastAsia="宋体"/>
                <w:color w:val="auto"/>
                <w:szCs w:val="21"/>
              </w:rPr>
            </w:pPr>
            <w:r>
              <w:rPr>
                <w:rFonts w:ascii="Times New Roman" w:hAnsi="Times New Roman" w:eastAsia="宋体" w:cs="DengXian Regular"/>
                <w:color w:val="auto"/>
                <w:szCs w:val="21"/>
              </w:rPr>
              <w:t>分值（分）</w:t>
            </w:r>
          </w:p>
        </w:tc>
      </w:tr>
      <w:tr w14:paraId="171A42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60" w:hRule="atLeast"/>
          <w:jc w:val="center"/>
        </w:trPr>
        <w:tc>
          <w:tcPr>
            <w:tcW w:w="674" w:type="dxa"/>
            <w:vAlign w:val="center"/>
          </w:tcPr>
          <w:p w14:paraId="3D1DB1ED">
            <w:pPr>
              <w:autoSpaceDE w:val="0"/>
              <w:autoSpaceDN w:val="0"/>
              <w:spacing w:line="80" w:lineRule="atLeast"/>
              <w:jc w:val="center"/>
              <w:rPr>
                <w:rFonts w:hint="eastAsia" w:ascii="Times New Roman" w:hAnsi="Times New Roman" w:eastAsia="宋体"/>
                <w:color w:val="auto"/>
                <w:szCs w:val="21"/>
                <w:lang w:eastAsia="zh-CN"/>
              </w:rPr>
            </w:pPr>
            <w:r>
              <w:rPr>
                <w:rFonts w:hint="eastAsia" w:ascii="Times New Roman" w:hAnsi="Times New Roman" w:eastAsia="宋体" w:cs="DengXian Regular"/>
                <w:color w:val="auto"/>
                <w:szCs w:val="21"/>
                <w:lang w:val="en-US" w:eastAsia="zh-CN"/>
              </w:rPr>
              <w:t>一</w:t>
            </w:r>
          </w:p>
        </w:tc>
        <w:tc>
          <w:tcPr>
            <w:tcW w:w="9373" w:type="dxa"/>
            <w:gridSpan w:val="3"/>
            <w:vAlign w:val="center"/>
          </w:tcPr>
          <w:p w14:paraId="28E93C06">
            <w:pPr>
              <w:autoSpaceDE w:val="0"/>
              <w:autoSpaceDN w:val="0"/>
              <w:spacing w:line="220" w:lineRule="atLeast"/>
              <w:jc w:val="center"/>
              <w:rPr>
                <w:rFonts w:ascii="Times New Roman" w:hAnsi="Times New Roman" w:eastAsia="宋体"/>
                <w:color w:val="auto"/>
                <w:szCs w:val="21"/>
              </w:rPr>
            </w:pPr>
            <w:r>
              <w:rPr>
                <w:rFonts w:ascii="Times New Roman" w:hAnsi="Times New Roman" w:eastAsia="宋体" w:cs="DengXian Regular"/>
                <w:color w:val="auto"/>
                <w:szCs w:val="21"/>
              </w:rPr>
              <w:t>技术部分(合计</w:t>
            </w:r>
            <w:r>
              <w:rPr>
                <w:rFonts w:hint="eastAsia" w:ascii="Times New Roman" w:hAnsi="Times New Roman" w:eastAsia="宋体" w:cs="DengXian Regular"/>
                <w:color w:val="auto"/>
                <w:szCs w:val="21"/>
                <w:lang w:val="en-US" w:eastAsia="zh-CN"/>
              </w:rPr>
              <w:t>5</w:t>
            </w:r>
            <w:r>
              <w:rPr>
                <w:rFonts w:hint="eastAsia" w:ascii="Times New Roman" w:hAnsi="Times New Roman" w:eastAsia="宋体" w:cs="DengXian Regular"/>
                <w:color w:val="auto"/>
                <w:szCs w:val="21"/>
              </w:rPr>
              <w:t>3</w:t>
            </w:r>
            <w:r>
              <w:rPr>
                <w:rFonts w:ascii="Times New Roman" w:hAnsi="Times New Roman" w:eastAsia="宋体" w:cs="DengXian Regular"/>
                <w:color w:val="auto"/>
                <w:szCs w:val="21"/>
              </w:rPr>
              <w:t>分)</w:t>
            </w:r>
          </w:p>
        </w:tc>
      </w:tr>
      <w:tr w14:paraId="1F8813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97" w:hRule="atLeast"/>
          <w:jc w:val="center"/>
        </w:trPr>
        <w:tc>
          <w:tcPr>
            <w:tcW w:w="674" w:type="dxa"/>
            <w:vAlign w:val="center"/>
          </w:tcPr>
          <w:p w14:paraId="2F5EDDA5">
            <w:pPr>
              <w:autoSpaceDE w:val="0"/>
              <w:autoSpaceDN w:val="0"/>
              <w:spacing w:line="200" w:lineRule="atLeast"/>
              <w:jc w:val="center"/>
              <w:rPr>
                <w:rFonts w:ascii="Times New Roman" w:hAnsi="Times New Roman" w:eastAsia="宋体"/>
                <w:color w:val="auto"/>
                <w:szCs w:val="21"/>
              </w:rPr>
            </w:pPr>
            <w:r>
              <w:rPr>
                <w:rFonts w:ascii="Times New Roman" w:hAnsi="Times New Roman" w:eastAsia="宋体" w:cs="DengXian Regular"/>
                <w:color w:val="auto"/>
                <w:szCs w:val="21"/>
              </w:rPr>
              <w:t>1</w:t>
            </w:r>
          </w:p>
        </w:tc>
        <w:tc>
          <w:tcPr>
            <w:tcW w:w="1365" w:type="dxa"/>
            <w:vAlign w:val="center"/>
          </w:tcPr>
          <w:p w14:paraId="7879C52B">
            <w:pPr>
              <w:autoSpaceDE w:val="0"/>
              <w:autoSpaceDN w:val="0"/>
              <w:spacing w:line="220" w:lineRule="atLeast"/>
              <w:jc w:val="center"/>
              <w:rPr>
                <w:rFonts w:ascii="Times New Roman" w:hAnsi="Times New Roman" w:eastAsia="宋体"/>
                <w:color w:val="auto"/>
                <w:szCs w:val="21"/>
              </w:rPr>
            </w:pPr>
            <w:r>
              <w:rPr>
                <w:rFonts w:ascii="Times New Roman" w:hAnsi="Times New Roman" w:eastAsia="宋体" w:cs="DengXian Regular"/>
                <w:color w:val="auto"/>
                <w:szCs w:val="21"/>
              </w:rPr>
              <w:t>投标文件</w:t>
            </w:r>
          </w:p>
          <w:p w14:paraId="6D432691">
            <w:pPr>
              <w:autoSpaceDE w:val="0"/>
              <w:autoSpaceDN w:val="0"/>
              <w:spacing w:line="220" w:lineRule="atLeast"/>
              <w:jc w:val="center"/>
              <w:rPr>
                <w:rFonts w:ascii="Times New Roman" w:hAnsi="Times New Roman" w:eastAsia="宋体"/>
                <w:color w:val="auto"/>
                <w:szCs w:val="21"/>
              </w:rPr>
            </w:pPr>
            <w:r>
              <w:rPr>
                <w:rFonts w:ascii="Times New Roman" w:hAnsi="Times New Roman" w:eastAsia="宋体" w:cs="DengXian Regular"/>
                <w:color w:val="auto"/>
                <w:szCs w:val="21"/>
              </w:rPr>
              <w:t>制作情况</w:t>
            </w:r>
          </w:p>
        </w:tc>
        <w:tc>
          <w:tcPr>
            <w:tcW w:w="7228" w:type="dxa"/>
            <w:vAlign w:val="center"/>
          </w:tcPr>
          <w:p w14:paraId="4332EDCA">
            <w:pPr>
              <w:pStyle w:val="28"/>
              <w:jc w:val="left"/>
              <w:rPr>
                <w:rFonts w:hint="eastAsia"/>
                <w:color w:val="auto"/>
                <w:lang w:val="en-US" w:eastAsia="zh-CN"/>
              </w:rPr>
            </w:pPr>
            <w:r>
              <w:rPr>
                <w:rFonts w:hint="eastAsia"/>
                <w:color w:val="auto"/>
                <w:lang w:val="en-US" w:eastAsia="zh-CN"/>
              </w:rPr>
              <w:t>分值：优秀得1分；一般得0.5分；差得0分；</w:t>
            </w:r>
          </w:p>
          <w:p w14:paraId="2A2BBB6E">
            <w:pPr>
              <w:pStyle w:val="28"/>
              <w:jc w:val="left"/>
              <w:rPr>
                <w:rFonts w:hint="eastAsia"/>
                <w:color w:val="auto"/>
                <w:lang w:val="en-US" w:eastAsia="zh-CN"/>
              </w:rPr>
            </w:pPr>
            <w:r>
              <w:rPr>
                <w:rFonts w:hint="eastAsia"/>
                <w:color w:val="auto"/>
                <w:lang w:val="en-US" w:eastAsia="zh-CN"/>
              </w:rPr>
              <w:t>评委对各投标人的投标文件制作情况进行评审。</w:t>
            </w:r>
          </w:p>
          <w:p w14:paraId="725D09FF">
            <w:pPr>
              <w:pStyle w:val="28"/>
              <w:jc w:val="left"/>
              <w:rPr>
                <w:rFonts w:hint="eastAsia"/>
                <w:color w:val="auto"/>
                <w:lang w:val="en-US" w:eastAsia="zh-CN"/>
              </w:rPr>
            </w:pPr>
            <w:r>
              <w:rPr>
                <w:rFonts w:hint="eastAsia"/>
                <w:color w:val="auto"/>
                <w:lang w:val="en-US" w:eastAsia="zh-CN"/>
              </w:rPr>
              <w:t>优秀：投标文件目录、自查表填写清晰规范，目录页码指引准确；</w:t>
            </w:r>
          </w:p>
          <w:p w14:paraId="3E884A56">
            <w:pPr>
              <w:pStyle w:val="28"/>
              <w:jc w:val="left"/>
              <w:rPr>
                <w:rFonts w:hint="eastAsia"/>
                <w:color w:val="auto"/>
                <w:lang w:val="en-US" w:eastAsia="zh-CN"/>
              </w:rPr>
            </w:pPr>
            <w:r>
              <w:rPr>
                <w:rFonts w:hint="eastAsia"/>
                <w:color w:val="auto"/>
                <w:lang w:val="en-US" w:eastAsia="zh-CN"/>
              </w:rPr>
              <w:t>一般：投标文件目录、自查表填写清晰规范度一般，目录页码指引准确度一般；</w:t>
            </w:r>
          </w:p>
          <w:p w14:paraId="06639BA7">
            <w:pPr>
              <w:pStyle w:val="28"/>
              <w:jc w:val="left"/>
              <w:rPr>
                <w:rFonts w:ascii="Times New Roman" w:hAnsi="Times New Roman" w:eastAsia="宋体"/>
                <w:color w:val="auto"/>
                <w:szCs w:val="21"/>
              </w:rPr>
            </w:pPr>
            <w:r>
              <w:rPr>
                <w:rFonts w:hint="eastAsia"/>
                <w:color w:val="auto"/>
                <w:lang w:val="en-US" w:eastAsia="zh-CN"/>
              </w:rPr>
              <w:t>差：投标文件目录、自查表填写不规范，没有目录页码。</w:t>
            </w:r>
          </w:p>
        </w:tc>
        <w:tc>
          <w:tcPr>
            <w:tcW w:w="780" w:type="dxa"/>
            <w:vAlign w:val="center"/>
          </w:tcPr>
          <w:p w14:paraId="3436AFC5">
            <w:pPr>
              <w:autoSpaceDE w:val="0"/>
              <w:autoSpaceDN w:val="0"/>
              <w:spacing w:line="240" w:lineRule="atLeast"/>
              <w:jc w:val="center"/>
              <w:rPr>
                <w:rFonts w:ascii="Times New Roman" w:hAnsi="Times New Roman" w:eastAsia="宋体"/>
                <w:color w:val="auto"/>
                <w:szCs w:val="21"/>
              </w:rPr>
            </w:pPr>
            <w:r>
              <w:rPr>
                <w:rFonts w:ascii="Times New Roman" w:hAnsi="Times New Roman" w:eastAsia="宋体" w:cs="DengXian Regular"/>
                <w:color w:val="auto"/>
                <w:szCs w:val="21"/>
              </w:rPr>
              <w:t>1</w:t>
            </w:r>
          </w:p>
        </w:tc>
      </w:tr>
      <w:tr w14:paraId="383F6E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2111" w:hRule="atLeast"/>
          <w:jc w:val="center"/>
        </w:trPr>
        <w:tc>
          <w:tcPr>
            <w:tcW w:w="674" w:type="dxa"/>
            <w:vAlign w:val="center"/>
          </w:tcPr>
          <w:p w14:paraId="1BDB67C5">
            <w:pPr>
              <w:autoSpaceDE w:val="0"/>
              <w:autoSpaceDN w:val="0"/>
              <w:spacing w:line="200" w:lineRule="atLeast"/>
              <w:jc w:val="center"/>
              <w:rPr>
                <w:rFonts w:hint="default" w:ascii="Times New Roman" w:hAnsi="Times New Roman" w:eastAsia="宋体" w:cs="DengXian Regular"/>
                <w:color w:val="auto"/>
                <w:szCs w:val="21"/>
                <w:lang w:val="en-US" w:eastAsia="zh-CN"/>
              </w:rPr>
            </w:pPr>
            <w:r>
              <w:rPr>
                <w:rFonts w:hint="eastAsia" w:ascii="Times New Roman" w:hAnsi="Times New Roman" w:eastAsia="宋体" w:cs="DengXian Regular"/>
                <w:color w:val="auto"/>
                <w:szCs w:val="21"/>
                <w:lang w:val="en-US" w:eastAsia="zh-CN"/>
              </w:rPr>
              <w:t>2</w:t>
            </w:r>
          </w:p>
        </w:tc>
        <w:tc>
          <w:tcPr>
            <w:tcW w:w="1365" w:type="dxa"/>
            <w:shd w:val="clear" w:color="auto" w:fill="auto"/>
            <w:vAlign w:val="center"/>
          </w:tcPr>
          <w:p w14:paraId="6AECB81A">
            <w:pPr>
              <w:autoSpaceDE w:val="0"/>
              <w:autoSpaceDN w:val="0"/>
              <w:spacing w:line="220" w:lineRule="atLeast"/>
              <w:jc w:val="center"/>
              <w:rPr>
                <w:rFonts w:hint="eastAsia" w:asciiTheme="minorHAnsi" w:hAnsiTheme="minorHAnsi" w:eastAsiaTheme="minorEastAsia" w:cstheme="minorBidi"/>
                <w:color w:val="auto"/>
                <w:lang w:val="en-US" w:eastAsia="zh-Hans" w:bidi="ar-SA"/>
              </w:rPr>
            </w:pPr>
            <w:r>
              <w:rPr>
                <w:rFonts w:ascii="Times New Roman" w:hAnsi="Times New Roman" w:eastAsia="宋体" w:cs="DengXian Regular"/>
                <w:color w:val="auto"/>
                <w:szCs w:val="21"/>
              </w:rPr>
              <w:t>重点难点分析及建议方案</w:t>
            </w:r>
          </w:p>
        </w:tc>
        <w:tc>
          <w:tcPr>
            <w:tcW w:w="7228" w:type="dxa"/>
            <w:shd w:val="clear" w:color="auto" w:fill="auto"/>
            <w:vAlign w:val="top"/>
          </w:tcPr>
          <w:p w14:paraId="051BCB47">
            <w:pPr>
              <w:pStyle w:val="28"/>
              <w:jc w:val="left"/>
              <w:rPr>
                <w:rFonts w:hint="default" w:eastAsiaTheme="minorEastAsia"/>
                <w:color w:val="auto"/>
                <w:lang w:val="en-US" w:eastAsia="zh-CN"/>
              </w:rPr>
            </w:pPr>
            <w:r>
              <w:rPr>
                <w:rFonts w:hint="eastAsia"/>
                <w:color w:val="auto"/>
                <w:lang w:val="en-US" w:eastAsia="zh-CN"/>
              </w:rPr>
              <w:t>分值：优秀得8分；良好得6分；一般得4分；较差得2分；缺失得0分。</w:t>
            </w:r>
          </w:p>
          <w:p w14:paraId="5A02372A">
            <w:pPr>
              <w:pStyle w:val="28"/>
              <w:jc w:val="left"/>
              <w:rPr>
                <w:color w:val="auto"/>
              </w:rPr>
            </w:pPr>
            <w:r>
              <w:rPr>
                <w:color w:val="auto"/>
              </w:rPr>
              <w:t>评标委员会根据投标人提供的本项目实际情况分析及建议方案 （包括但不限于投标人针对本项目的重、难点进行分析、对本项目的重、难点提出针对性的建议及措施）进行评审：</w:t>
            </w:r>
          </w:p>
          <w:p w14:paraId="78A60FE4">
            <w:pPr>
              <w:pStyle w:val="28"/>
              <w:numPr>
                <w:ilvl w:val="0"/>
                <w:numId w:val="0"/>
              </w:numPr>
              <w:ind w:leftChars="0"/>
              <w:jc w:val="left"/>
              <w:rPr>
                <w:color w:val="auto"/>
              </w:rPr>
            </w:pPr>
            <w:r>
              <w:rPr>
                <w:color w:val="auto"/>
              </w:rPr>
              <w:t xml:space="preserve"> </w:t>
            </w:r>
            <w:r>
              <w:rPr>
                <w:rFonts w:hint="eastAsia"/>
                <w:color w:val="auto"/>
                <w:lang w:val="en-US" w:eastAsia="zh-CN"/>
              </w:rPr>
              <w:t>优秀：</w:t>
            </w:r>
            <w:r>
              <w:rPr>
                <w:color w:val="auto"/>
              </w:rPr>
              <w:t>对项目实际情况分析全面深入，重点、难点把握精准，针对重难点提出的建议科学合理，措施具体可行，创新性强，解决方案具有显著针对性，可有效解决项目实际问题，满足采购需求；</w:t>
            </w:r>
          </w:p>
          <w:p w14:paraId="0186772E">
            <w:pPr>
              <w:pStyle w:val="28"/>
              <w:jc w:val="left"/>
              <w:rPr>
                <w:color w:val="auto"/>
              </w:rPr>
            </w:pPr>
            <w:r>
              <w:rPr>
                <w:rFonts w:hint="eastAsia"/>
                <w:color w:val="auto"/>
                <w:lang w:val="en-US" w:eastAsia="zh-CN"/>
              </w:rPr>
              <w:t>良好：</w:t>
            </w:r>
            <w:r>
              <w:rPr>
                <w:color w:val="auto"/>
              </w:rPr>
              <w:t xml:space="preserve">对项目实际情况分析较为全面，重点、难点把握较为准确，针对重难点提出的建议合理，措施较为具体可行，解决方案具有一定针对性，能够较好解决项目实际问题，满足采购需求； </w:t>
            </w:r>
          </w:p>
          <w:p w14:paraId="4310B480">
            <w:pPr>
              <w:pStyle w:val="28"/>
              <w:numPr>
                <w:ilvl w:val="0"/>
                <w:numId w:val="0"/>
              </w:numPr>
              <w:ind w:leftChars="0"/>
              <w:jc w:val="left"/>
              <w:rPr>
                <w:rFonts w:hint="eastAsia" w:asciiTheme="minorHAnsi" w:hAnsiTheme="minorHAnsi" w:eastAsiaTheme="minorEastAsia" w:cstheme="minorBidi"/>
                <w:color w:val="auto"/>
                <w:lang w:val="en-US" w:eastAsia="zh-Hans" w:bidi="ar-SA"/>
              </w:rPr>
            </w:pPr>
            <w:r>
              <w:rPr>
                <w:rFonts w:hint="eastAsia"/>
                <w:color w:val="auto"/>
                <w:lang w:val="en-US" w:eastAsia="zh-CN"/>
              </w:rPr>
              <w:t>一般：</w:t>
            </w:r>
            <w:r>
              <w:rPr>
                <w:color w:val="auto"/>
              </w:rPr>
              <w:t xml:space="preserve">对项目实际情况分析基本完整，重点、难点把握基本准确，针对重难点提出的建议基本合理，措施基本可行，解决方案基本可行，能够部分解决项目实际问题，基本满足采购需求； </w:t>
            </w:r>
          </w:p>
          <w:p w14:paraId="0B0D7BCD">
            <w:pPr>
              <w:pStyle w:val="28"/>
              <w:numPr>
                <w:ilvl w:val="0"/>
                <w:numId w:val="0"/>
              </w:numPr>
              <w:ind w:leftChars="0"/>
              <w:jc w:val="left"/>
              <w:rPr>
                <w:rFonts w:hint="eastAsia" w:asciiTheme="minorHAnsi" w:hAnsiTheme="minorHAnsi" w:eastAsiaTheme="minorEastAsia" w:cstheme="minorBidi"/>
                <w:color w:val="auto"/>
                <w:lang w:val="en-US" w:eastAsia="zh-Hans" w:bidi="ar-SA"/>
              </w:rPr>
            </w:pPr>
            <w:r>
              <w:rPr>
                <w:rFonts w:hint="eastAsia"/>
                <w:color w:val="auto"/>
                <w:lang w:val="en-US" w:eastAsia="zh-CN"/>
              </w:rPr>
              <w:t>较差：</w:t>
            </w:r>
            <w:r>
              <w:rPr>
                <w:color w:val="auto"/>
              </w:rPr>
              <w:t>对项目实际情况分析不够全面，重点、难点把握不够准确，针对重难点提出的建议不够合理，措施不够具体，解决方案针对性较弱，解决实际问题的能力有限，部分满足采购需求；</w:t>
            </w:r>
          </w:p>
          <w:p w14:paraId="161B1F6E">
            <w:pPr>
              <w:pStyle w:val="28"/>
              <w:numPr>
                <w:ilvl w:val="0"/>
                <w:numId w:val="0"/>
              </w:numPr>
              <w:ind w:leftChars="0"/>
              <w:jc w:val="left"/>
              <w:rPr>
                <w:rFonts w:hint="eastAsia" w:asciiTheme="minorHAnsi" w:hAnsiTheme="minorHAnsi" w:eastAsiaTheme="minorEastAsia" w:cstheme="minorBidi"/>
                <w:color w:val="auto"/>
                <w:lang w:val="en-US" w:eastAsia="zh-Hans" w:bidi="ar-SA"/>
              </w:rPr>
            </w:pPr>
            <w:r>
              <w:rPr>
                <w:rFonts w:hint="eastAsia"/>
                <w:color w:val="auto"/>
                <w:lang w:val="en-US" w:eastAsia="zh-CN"/>
              </w:rPr>
              <w:t>缺失：</w:t>
            </w:r>
            <w:r>
              <w:rPr>
                <w:color w:val="auto"/>
              </w:rPr>
              <w:t>不提供方案或方案不符合要求的。</w:t>
            </w:r>
          </w:p>
        </w:tc>
        <w:tc>
          <w:tcPr>
            <w:tcW w:w="780" w:type="dxa"/>
            <w:vAlign w:val="center"/>
          </w:tcPr>
          <w:p w14:paraId="22C6EE47">
            <w:pPr>
              <w:autoSpaceDE w:val="0"/>
              <w:autoSpaceDN w:val="0"/>
              <w:spacing w:line="240" w:lineRule="atLeast"/>
              <w:jc w:val="center"/>
              <w:rPr>
                <w:rFonts w:hint="default" w:ascii="Times New Roman" w:hAnsi="Times New Roman" w:eastAsia="宋体" w:cs="DengXian Regular"/>
                <w:color w:val="auto"/>
                <w:szCs w:val="21"/>
                <w:lang w:val="en-US" w:eastAsia="zh-CN"/>
              </w:rPr>
            </w:pPr>
            <w:r>
              <w:rPr>
                <w:rFonts w:hint="eastAsia" w:ascii="Times New Roman" w:hAnsi="Times New Roman" w:eastAsia="宋体" w:cs="DengXian Regular"/>
                <w:color w:val="auto"/>
                <w:szCs w:val="21"/>
                <w:lang w:val="en-US" w:eastAsia="zh-CN"/>
              </w:rPr>
              <w:t>8</w:t>
            </w:r>
          </w:p>
        </w:tc>
      </w:tr>
      <w:tr w14:paraId="20EE54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295" w:hRule="atLeast"/>
          <w:jc w:val="center"/>
        </w:trPr>
        <w:tc>
          <w:tcPr>
            <w:tcW w:w="674" w:type="dxa"/>
            <w:vAlign w:val="center"/>
          </w:tcPr>
          <w:p w14:paraId="5911095B">
            <w:pPr>
              <w:autoSpaceDE w:val="0"/>
              <w:autoSpaceDN w:val="0"/>
              <w:spacing w:line="200" w:lineRule="atLeast"/>
              <w:jc w:val="center"/>
              <w:rPr>
                <w:rFonts w:hint="eastAsia" w:ascii="Times New Roman" w:hAnsi="Times New Roman" w:eastAsia="宋体"/>
                <w:color w:val="auto"/>
                <w:szCs w:val="21"/>
                <w:lang w:eastAsia="zh-CN"/>
              </w:rPr>
            </w:pPr>
            <w:r>
              <w:rPr>
                <w:rFonts w:hint="eastAsia" w:ascii="Times New Roman" w:hAnsi="Times New Roman" w:eastAsia="宋体" w:cs="DengXian Regular"/>
                <w:color w:val="auto"/>
                <w:szCs w:val="21"/>
                <w:lang w:val="en-US" w:eastAsia="zh-CN"/>
              </w:rPr>
              <w:t>3</w:t>
            </w:r>
          </w:p>
        </w:tc>
        <w:tc>
          <w:tcPr>
            <w:tcW w:w="1365" w:type="dxa"/>
            <w:vAlign w:val="center"/>
          </w:tcPr>
          <w:p w14:paraId="7966C3A4">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ascii="Times New Roman" w:hAnsi="Times New Roman" w:eastAsia="宋体" w:cs="DengXian Regular"/>
                <w:color w:val="auto"/>
                <w:szCs w:val="21"/>
              </w:rPr>
            </w:pPr>
            <w:r>
              <w:rPr>
                <w:rFonts w:ascii="Times New Roman" w:hAnsi="Times New Roman" w:eastAsia="宋体" w:cs="DengXian Regular"/>
                <w:color w:val="auto"/>
                <w:szCs w:val="21"/>
              </w:rPr>
              <w:t>维护保养总体服务方案</w:t>
            </w:r>
          </w:p>
        </w:tc>
        <w:tc>
          <w:tcPr>
            <w:tcW w:w="7228" w:type="dxa"/>
            <w:vAlign w:val="center"/>
          </w:tcPr>
          <w:p w14:paraId="5C88EEE1">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ascii="Times New Roman" w:hAnsi="Times New Roman" w:eastAsia="宋体" w:cs="DengXian Regular"/>
                <w:color w:val="auto"/>
                <w:szCs w:val="21"/>
              </w:rPr>
            </w:pPr>
            <w:r>
              <w:rPr>
                <w:rFonts w:ascii="Times New Roman" w:hAnsi="Times New Roman" w:eastAsia="宋体" w:cs="DengXian Regular"/>
                <w:color w:val="auto"/>
                <w:szCs w:val="21"/>
              </w:rPr>
              <w:t>分值：优秀得</w:t>
            </w:r>
            <w:r>
              <w:rPr>
                <w:rFonts w:hint="eastAsia" w:ascii="Times New Roman" w:hAnsi="Times New Roman" w:eastAsia="宋体" w:cs="DengXian Regular"/>
                <w:color w:val="auto"/>
                <w:szCs w:val="21"/>
                <w:lang w:val="en-US" w:eastAsia="zh-CN"/>
              </w:rPr>
              <w:t>8</w:t>
            </w:r>
            <w:r>
              <w:rPr>
                <w:rFonts w:ascii="Times New Roman" w:hAnsi="Times New Roman" w:eastAsia="宋体" w:cs="DengXian Regular"/>
                <w:color w:val="auto"/>
                <w:szCs w:val="21"/>
              </w:rPr>
              <w:t>分；良好得</w:t>
            </w:r>
            <w:r>
              <w:rPr>
                <w:rFonts w:hint="eastAsia" w:ascii="Times New Roman" w:hAnsi="Times New Roman" w:eastAsia="宋体" w:cs="DengXian Regular"/>
                <w:color w:val="auto"/>
                <w:szCs w:val="21"/>
                <w:lang w:val="en-US" w:eastAsia="zh-CN"/>
              </w:rPr>
              <w:t>6</w:t>
            </w:r>
            <w:r>
              <w:rPr>
                <w:rFonts w:ascii="Times New Roman" w:hAnsi="Times New Roman" w:eastAsia="宋体" w:cs="DengXian Regular"/>
                <w:color w:val="auto"/>
                <w:szCs w:val="21"/>
              </w:rPr>
              <w:t>分；一般得</w:t>
            </w:r>
            <w:r>
              <w:rPr>
                <w:rFonts w:hint="eastAsia" w:ascii="Times New Roman" w:hAnsi="Times New Roman" w:eastAsia="宋体" w:cs="DengXian Regular"/>
                <w:color w:val="auto"/>
                <w:szCs w:val="21"/>
              </w:rPr>
              <w:t>4</w:t>
            </w:r>
            <w:r>
              <w:rPr>
                <w:rFonts w:ascii="Times New Roman" w:hAnsi="Times New Roman" w:eastAsia="宋体" w:cs="DengXian Regular"/>
                <w:color w:val="auto"/>
                <w:szCs w:val="21"/>
              </w:rPr>
              <w:t>分；</w:t>
            </w:r>
            <w:r>
              <w:rPr>
                <w:rFonts w:hint="eastAsia" w:ascii="Times New Roman" w:hAnsi="Times New Roman" w:eastAsia="宋体" w:cs="DengXian Regular"/>
                <w:color w:val="auto"/>
                <w:szCs w:val="21"/>
                <w:lang w:val="en-US" w:eastAsia="zh-CN"/>
              </w:rPr>
              <w:t>较差得2分；</w:t>
            </w:r>
            <w:r>
              <w:rPr>
                <w:rFonts w:ascii="Times New Roman" w:hAnsi="Times New Roman" w:eastAsia="宋体" w:cs="DengXian Regular"/>
                <w:color w:val="auto"/>
                <w:szCs w:val="21"/>
              </w:rPr>
              <w:t>缺失得0分；</w:t>
            </w:r>
          </w:p>
          <w:p w14:paraId="64AFDDE2">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ascii="Times New Roman" w:hAnsi="Times New Roman" w:eastAsia="宋体" w:cs="DengXian Regular"/>
                <w:color w:val="auto"/>
                <w:szCs w:val="21"/>
              </w:rPr>
            </w:pPr>
            <w:r>
              <w:rPr>
                <w:rFonts w:ascii="Times New Roman" w:hAnsi="Times New Roman" w:eastAsia="宋体" w:cs="DengXian Regular"/>
                <w:color w:val="auto"/>
                <w:szCs w:val="21"/>
              </w:rPr>
              <w:t>评委对各投标人的维护保养总体服务方案模式及配套管理措施（对项目的熟悉程度、服务定位、管理目标、管理模式、质量保证）进行评审。</w:t>
            </w:r>
          </w:p>
          <w:p w14:paraId="6853FE17">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ascii="Times New Roman" w:hAnsi="Times New Roman" w:eastAsia="宋体" w:cs="DengXian Regular"/>
                <w:color w:val="auto"/>
                <w:szCs w:val="21"/>
              </w:rPr>
            </w:pPr>
            <w:r>
              <w:rPr>
                <w:rFonts w:ascii="Times New Roman" w:hAnsi="Times New Roman" w:eastAsia="宋体" w:cs="DengXian Regular"/>
                <w:color w:val="auto"/>
                <w:szCs w:val="21"/>
              </w:rPr>
              <w:t>优秀：对项目理解深刻、服务定位准确、管理理念先进、服务质量好、维护保养总体服务方案详细；</w:t>
            </w:r>
          </w:p>
          <w:p w14:paraId="5DB997C3">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ascii="Times New Roman" w:hAnsi="Times New Roman" w:eastAsia="宋体" w:cs="DengXian Regular"/>
                <w:color w:val="auto"/>
                <w:szCs w:val="21"/>
              </w:rPr>
            </w:pPr>
            <w:r>
              <w:rPr>
                <w:rFonts w:ascii="Times New Roman" w:hAnsi="Times New Roman" w:eastAsia="宋体" w:cs="DengXian Regular"/>
                <w:color w:val="auto"/>
                <w:szCs w:val="21"/>
              </w:rPr>
              <w:t>良好：对项目理解较深刻、服务定位较准确、管理理念较先进、服务质量较好、维护保养总体服务方案较详细；</w:t>
            </w:r>
          </w:p>
          <w:p w14:paraId="48C3DB74">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ascii="Times New Roman" w:hAnsi="Times New Roman" w:eastAsia="宋体" w:cs="DengXian Regular"/>
                <w:color w:val="auto"/>
                <w:szCs w:val="21"/>
              </w:rPr>
            </w:pPr>
            <w:r>
              <w:rPr>
                <w:rFonts w:ascii="Times New Roman" w:hAnsi="Times New Roman" w:eastAsia="宋体" w:cs="DengXian Regular"/>
                <w:color w:val="auto"/>
                <w:szCs w:val="21"/>
              </w:rPr>
              <w:t>一般：对项目理解一般、服务定位一般、管理理念一般、服务质量基本满足要求、维护保养总体服务方案基本满足要求；</w:t>
            </w:r>
          </w:p>
          <w:p w14:paraId="7CC78257">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hint="eastAsia" w:ascii="Times New Roman" w:hAnsi="Times New Roman" w:eastAsia="宋体" w:cs="DengXian Regular"/>
                <w:color w:val="auto"/>
                <w:szCs w:val="21"/>
                <w:lang w:val="en-US" w:eastAsia="zh-CN"/>
              </w:rPr>
            </w:pPr>
            <w:r>
              <w:rPr>
                <w:rFonts w:hint="eastAsia" w:ascii="Times New Roman" w:hAnsi="Times New Roman" w:eastAsia="宋体" w:cs="DengXian Regular"/>
                <w:color w:val="auto"/>
                <w:szCs w:val="21"/>
                <w:lang w:val="en-US" w:eastAsia="zh-CN"/>
              </w:rPr>
              <w:t>较差：</w:t>
            </w:r>
            <w:r>
              <w:rPr>
                <w:rFonts w:ascii="Times New Roman" w:hAnsi="Times New Roman" w:eastAsia="宋体" w:cs="DengXian Regular"/>
                <w:color w:val="auto"/>
                <w:szCs w:val="21"/>
              </w:rPr>
              <w:t>对项目理解</w:t>
            </w:r>
            <w:r>
              <w:rPr>
                <w:rFonts w:hint="eastAsia" w:ascii="Times New Roman" w:hAnsi="Times New Roman" w:eastAsia="宋体" w:cs="DengXian Regular"/>
                <w:color w:val="auto"/>
                <w:szCs w:val="21"/>
                <w:lang w:eastAsia="zh-CN"/>
              </w:rPr>
              <w:t>不够</w:t>
            </w:r>
            <w:r>
              <w:rPr>
                <w:rFonts w:hint="eastAsia" w:ascii="Times New Roman" w:hAnsi="Times New Roman" w:eastAsia="宋体" w:cs="DengXian Regular"/>
                <w:color w:val="auto"/>
                <w:szCs w:val="21"/>
                <w:lang w:val="en-US" w:eastAsia="zh-CN"/>
              </w:rPr>
              <w:t>全面</w:t>
            </w:r>
            <w:r>
              <w:rPr>
                <w:rFonts w:ascii="Times New Roman" w:hAnsi="Times New Roman" w:eastAsia="宋体" w:cs="DengXian Regular"/>
                <w:color w:val="auto"/>
                <w:szCs w:val="21"/>
              </w:rPr>
              <w:t>、服务定位</w:t>
            </w:r>
            <w:r>
              <w:rPr>
                <w:rFonts w:hint="eastAsia" w:ascii="Times New Roman" w:hAnsi="Times New Roman" w:eastAsia="宋体" w:cs="DengXian Regular"/>
                <w:color w:val="auto"/>
                <w:szCs w:val="21"/>
                <w:lang w:val="en-US" w:eastAsia="zh-CN"/>
              </w:rPr>
              <w:t>片面</w:t>
            </w:r>
            <w:r>
              <w:rPr>
                <w:rFonts w:ascii="Times New Roman" w:hAnsi="Times New Roman" w:eastAsia="宋体" w:cs="DengXian Regular"/>
                <w:color w:val="auto"/>
                <w:szCs w:val="21"/>
              </w:rPr>
              <w:t>、管理理念</w:t>
            </w:r>
            <w:r>
              <w:rPr>
                <w:rFonts w:hint="eastAsia" w:ascii="Times New Roman" w:hAnsi="Times New Roman" w:eastAsia="宋体" w:cs="DengXian Regular"/>
                <w:color w:val="auto"/>
                <w:szCs w:val="21"/>
                <w:lang w:val="en-US" w:eastAsia="zh-CN"/>
              </w:rPr>
              <w:t>落后</w:t>
            </w:r>
            <w:r>
              <w:rPr>
                <w:rFonts w:ascii="Times New Roman" w:hAnsi="Times New Roman" w:eastAsia="宋体" w:cs="DengXian Regular"/>
                <w:color w:val="auto"/>
                <w:szCs w:val="21"/>
              </w:rPr>
              <w:t>、服务质量满足</w:t>
            </w:r>
            <w:r>
              <w:rPr>
                <w:rFonts w:hint="eastAsia" w:ascii="Times New Roman" w:hAnsi="Times New Roman" w:eastAsia="宋体" w:cs="DengXian Regular"/>
                <w:color w:val="auto"/>
                <w:szCs w:val="21"/>
                <w:lang w:val="en-US" w:eastAsia="zh-CN"/>
              </w:rPr>
              <w:t>部分</w:t>
            </w:r>
            <w:r>
              <w:rPr>
                <w:rFonts w:ascii="Times New Roman" w:hAnsi="Times New Roman" w:eastAsia="宋体" w:cs="DengXian Regular"/>
                <w:color w:val="auto"/>
                <w:szCs w:val="21"/>
              </w:rPr>
              <w:t>要求、维护保养总体服务方案满足</w:t>
            </w:r>
            <w:r>
              <w:rPr>
                <w:rFonts w:hint="eastAsia" w:ascii="Times New Roman" w:hAnsi="Times New Roman" w:eastAsia="宋体" w:cs="DengXian Regular"/>
                <w:color w:val="auto"/>
                <w:szCs w:val="21"/>
                <w:lang w:val="en-US" w:eastAsia="zh-CN"/>
              </w:rPr>
              <w:t>部分</w:t>
            </w:r>
            <w:r>
              <w:rPr>
                <w:rFonts w:ascii="Times New Roman" w:hAnsi="Times New Roman" w:eastAsia="宋体" w:cs="DengXian Regular"/>
                <w:color w:val="auto"/>
                <w:szCs w:val="21"/>
              </w:rPr>
              <w:t>要求；</w:t>
            </w:r>
          </w:p>
          <w:p w14:paraId="5039EC88">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ascii="Times New Roman" w:hAnsi="Times New Roman" w:eastAsia="宋体" w:cs="DengXian Regular"/>
                <w:color w:val="auto"/>
                <w:szCs w:val="21"/>
              </w:rPr>
            </w:pPr>
            <w:r>
              <w:rPr>
                <w:rFonts w:ascii="Times New Roman" w:hAnsi="Times New Roman" w:eastAsia="宋体" w:cs="DengXian Regular"/>
                <w:color w:val="auto"/>
                <w:szCs w:val="21"/>
              </w:rPr>
              <w:t>缺失：未提供维护保养总体服务方案的。</w:t>
            </w:r>
          </w:p>
        </w:tc>
        <w:tc>
          <w:tcPr>
            <w:tcW w:w="780" w:type="dxa"/>
            <w:vAlign w:val="center"/>
          </w:tcPr>
          <w:p w14:paraId="4434381A">
            <w:pPr>
              <w:autoSpaceDE w:val="0"/>
              <w:autoSpaceDN w:val="0"/>
              <w:spacing w:line="220" w:lineRule="atLeast"/>
              <w:jc w:val="center"/>
              <w:rPr>
                <w:rFonts w:hint="eastAsia" w:ascii="Times New Roman" w:hAnsi="Times New Roman" w:eastAsia="宋体"/>
                <w:color w:val="auto"/>
                <w:szCs w:val="21"/>
                <w:lang w:eastAsia="zh-CN"/>
              </w:rPr>
            </w:pPr>
            <w:r>
              <w:rPr>
                <w:rFonts w:hint="eastAsia" w:ascii="Times New Roman" w:hAnsi="Times New Roman" w:eastAsia="宋体" w:cs="DengXian Regular"/>
                <w:color w:val="auto"/>
                <w:szCs w:val="21"/>
                <w:lang w:val="en-US" w:eastAsia="zh-CN"/>
              </w:rPr>
              <w:t>8</w:t>
            </w:r>
          </w:p>
        </w:tc>
      </w:tr>
      <w:tr w14:paraId="0F9EFA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765" w:hRule="atLeast"/>
          <w:jc w:val="center"/>
        </w:trPr>
        <w:tc>
          <w:tcPr>
            <w:tcW w:w="674" w:type="dxa"/>
            <w:vAlign w:val="center"/>
          </w:tcPr>
          <w:p w14:paraId="52F11DED">
            <w:pPr>
              <w:autoSpaceDE w:val="0"/>
              <w:autoSpaceDN w:val="0"/>
              <w:spacing w:line="180" w:lineRule="atLeast"/>
              <w:jc w:val="center"/>
              <w:rPr>
                <w:rFonts w:hint="eastAsia" w:ascii="Times New Roman" w:hAnsi="Times New Roman" w:eastAsia="宋体"/>
                <w:color w:val="auto"/>
                <w:szCs w:val="21"/>
                <w:lang w:eastAsia="zh-CN"/>
              </w:rPr>
            </w:pPr>
            <w:r>
              <w:rPr>
                <w:rFonts w:hint="eastAsia" w:ascii="Times New Roman" w:hAnsi="Times New Roman" w:eastAsia="宋体" w:cs="DengXian Regular"/>
                <w:color w:val="auto"/>
                <w:szCs w:val="21"/>
                <w:lang w:val="en-US" w:eastAsia="zh-CN"/>
              </w:rPr>
              <w:t>4</w:t>
            </w:r>
          </w:p>
        </w:tc>
        <w:tc>
          <w:tcPr>
            <w:tcW w:w="1365" w:type="dxa"/>
            <w:vAlign w:val="center"/>
          </w:tcPr>
          <w:p w14:paraId="5F8894A2">
            <w:pPr>
              <w:autoSpaceDE w:val="0"/>
              <w:autoSpaceDN w:val="0"/>
              <w:spacing w:line="220" w:lineRule="atLeast"/>
              <w:jc w:val="center"/>
              <w:rPr>
                <w:rFonts w:ascii="Times New Roman" w:hAnsi="Times New Roman" w:eastAsia="宋体"/>
                <w:color w:val="auto"/>
                <w:szCs w:val="21"/>
              </w:rPr>
            </w:pPr>
            <w:r>
              <w:rPr>
                <w:rFonts w:ascii="Times New Roman" w:hAnsi="Times New Roman" w:eastAsia="宋体" w:cs="DengXian Regular"/>
                <w:color w:val="auto"/>
                <w:szCs w:val="21"/>
              </w:rPr>
              <w:t>设备运维</w:t>
            </w:r>
          </w:p>
          <w:p w14:paraId="3903F7C7">
            <w:pPr>
              <w:autoSpaceDE w:val="0"/>
              <w:autoSpaceDN w:val="0"/>
              <w:spacing w:line="220" w:lineRule="atLeast"/>
              <w:jc w:val="center"/>
              <w:rPr>
                <w:rFonts w:ascii="Times New Roman" w:hAnsi="Times New Roman" w:eastAsia="宋体"/>
                <w:color w:val="auto"/>
                <w:szCs w:val="21"/>
              </w:rPr>
            </w:pPr>
            <w:r>
              <w:rPr>
                <w:rFonts w:ascii="Times New Roman" w:hAnsi="Times New Roman" w:eastAsia="宋体" w:cs="DengXian Regular"/>
                <w:color w:val="auto"/>
                <w:szCs w:val="21"/>
              </w:rPr>
              <w:t>信息化管</w:t>
            </w:r>
          </w:p>
          <w:p w14:paraId="0F619A64">
            <w:pPr>
              <w:autoSpaceDE w:val="0"/>
              <w:autoSpaceDN w:val="0"/>
              <w:spacing w:line="220" w:lineRule="atLeast"/>
              <w:jc w:val="center"/>
              <w:rPr>
                <w:rFonts w:ascii="Times New Roman" w:hAnsi="Times New Roman" w:eastAsia="宋体"/>
                <w:color w:val="auto"/>
                <w:szCs w:val="21"/>
              </w:rPr>
            </w:pPr>
            <w:r>
              <w:rPr>
                <w:rFonts w:ascii="Times New Roman" w:hAnsi="Times New Roman" w:eastAsia="宋体" w:cs="DengXian Regular"/>
                <w:color w:val="auto"/>
                <w:szCs w:val="21"/>
              </w:rPr>
              <w:t>理</w:t>
            </w:r>
          </w:p>
        </w:tc>
        <w:tc>
          <w:tcPr>
            <w:tcW w:w="7228" w:type="dxa"/>
            <w:vAlign w:val="center"/>
          </w:tcPr>
          <w:p w14:paraId="6194A7C8">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ascii="Times New Roman" w:hAnsi="Times New Roman" w:eastAsia="宋体"/>
                <w:color w:val="auto"/>
                <w:szCs w:val="21"/>
              </w:rPr>
            </w:pPr>
            <w:r>
              <w:rPr>
                <w:rFonts w:ascii="Times New Roman" w:hAnsi="Times New Roman" w:eastAsia="宋体" w:cs="DengXian Regular"/>
                <w:color w:val="auto"/>
                <w:szCs w:val="21"/>
              </w:rPr>
              <w:t>分值：优秀得</w:t>
            </w:r>
            <w:r>
              <w:rPr>
                <w:rFonts w:hint="eastAsia" w:ascii="Times New Roman" w:hAnsi="Times New Roman" w:eastAsia="宋体" w:cs="DengXian Regular"/>
                <w:color w:val="auto"/>
                <w:szCs w:val="21"/>
                <w:lang w:val="en-US" w:eastAsia="zh-CN"/>
              </w:rPr>
              <w:t>8</w:t>
            </w:r>
            <w:r>
              <w:rPr>
                <w:rFonts w:ascii="Times New Roman" w:hAnsi="Times New Roman" w:eastAsia="宋体" w:cs="DengXian Regular"/>
                <w:color w:val="auto"/>
                <w:szCs w:val="21"/>
              </w:rPr>
              <w:t>分：良好得</w:t>
            </w:r>
            <w:r>
              <w:rPr>
                <w:rFonts w:hint="eastAsia" w:ascii="Times New Roman" w:hAnsi="Times New Roman" w:eastAsia="宋体" w:cs="DengXian Regular"/>
                <w:color w:val="auto"/>
                <w:szCs w:val="21"/>
                <w:lang w:val="en-US" w:eastAsia="zh-CN"/>
              </w:rPr>
              <w:t>6</w:t>
            </w:r>
            <w:r>
              <w:rPr>
                <w:rFonts w:ascii="Times New Roman" w:hAnsi="Times New Roman" w:eastAsia="宋体" w:cs="DengXian Regular"/>
                <w:color w:val="auto"/>
                <w:szCs w:val="21"/>
              </w:rPr>
              <w:t>分；一般得</w:t>
            </w:r>
            <w:r>
              <w:rPr>
                <w:rFonts w:hint="eastAsia" w:ascii="Times New Roman" w:hAnsi="Times New Roman" w:eastAsia="宋体" w:cs="DengXian Regular"/>
                <w:color w:val="auto"/>
                <w:szCs w:val="21"/>
              </w:rPr>
              <w:t>4</w:t>
            </w:r>
            <w:r>
              <w:rPr>
                <w:rFonts w:ascii="Times New Roman" w:hAnsi="Times New Roman" w:eastAsia="宋体" w:cs="DengXian Regular"/>
                <w:color w:val="auto"/>
                <w:szCs w:val="21"/>
              </w:rPr>
              <w:t>分；</w:t>
            </w:r>
            <w:r>
              <w:rPr>
                <w:rFonts w:hint="eastAsia" w:ascii="Times New Roman" w:hAnsi="Times New Roman" w:eastAsia="宋体" w:cs="DengXian Regular"/>
                <w:color w:val="auto"/>
                <w:szCs w:val="21"/>
                <w:lang w:val="en-US" w:eastAsia="zh-CN"/>
              </w:rPr>
              <w:t>较差得2分；</w:t>
            </w:r>
            <w:r>
              <w:rPr>
                <w:rFonts w:ascii="Times New Roman" w:hAnsi="Times New Roman" w:eastAsia="宋体" w:cs="DengXian Regular"/>
                <w:color w:val="auto"/>
                <w:szCs w:val="21"/>
              </w:rPr>
              <w:t>缺失得0分；</w:t>
            </w:r>
          </w:p>
          <w:p w14:paraId="75C7C4A0">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ascii="Times New Roman" w:hAnsi="Times New Roman" w:eastAsia="宋体"/>
                <w:color w:val="auto"/>
                <w:szCs w:val="21"/>
              </w:rPr>
            </w:pPr>
            <w:r>
              <w:rPr>
                <w:rFonts w:ascii="Times New Roman" w:hAnsi="Times New Roman" w:eastAsia="宋体" w:cs="DengXian Regular"/>
                <w:color w:val="auto"/>
                <w:szCs w:val="21"/>
              </w:rPr>
              <w:t>评委对各投标人设备运维信息化管理进行评审。</w:t>
            </w:r>
          </w:p>
          <w:p w14:paraId="22D3B89F">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ascii="Times New Roman" w:hAnsi="Times New Roman" w:eastAsia="宋体"/>
                <w:color w:val="auto"/>
                <w:szCs w:val="21"/>
              </w:rPr>
            </w:pPr>
            <w:r>
              <w:rPr>
                <w:rFonts w:ascii="Times New Roman" w:hAnsi="Times New Roman" w:eastAsia="宋体" w:cs="DengXian Regular"/>
                <w:color w:val="auto"/>
                <w:szCs w:val="21"/>
              </w:rPr>
              <w:t>优秀：设备运维信息化管理平台好，考虑情况全面，处理措施完善，充分满足</w:t>
            </w:r>
            <w:r>
              <w:rPr>
                <w:rFonts w:hint="eastAsia" w:ascii="Times New Roman" w:hAnsi="Times New Roman" w:eastAsia="宋体" w:cs="DengXian Regular"/>
                <w:color w:val="auto"/>
                <w:szCs w:val="21"/>
                <w:lang w:val="en-US" w:eastAsia="zh-CN"/>
              </w:rPr>
              <w:t>采购人</w:t>
            </w:r>
            <w:r>
              <w:rPr>
                <w:rFonts w:ascii="Times New Roman" w:hAnsi="Times New Roman" w:eastAsia="宋体" w:cs="DengXian Regular"/>
                <w:color w:val="auto"/>
                <w:szCs w:val="21"/>
              </w:rPr>
              <w:t>需求；</w:t>
            </w:r>
          </w:p>
          <w:p w14:paraId="4430CFDB">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ascii="Times New Roman" w:hAnsi="Times New Roman" w:eastAsia="宋体"/>
                <w:color w:val="auto"/>
                <w:szCs w:val="21"/>
              </w:rPr>
            </w:pPr>
            <w:r>
              <w:rPr>
                <w:rFonts w:ascii="Times New Roman" w:hAnsi="Times New Roman" w:eastAsia="宋体" w:cs="DengXian Regular"/>
                <w:color w:val="auto"/>
                <w:szCs w:val="21"/>
              </w:rPr>
              <w:t>良好：设备运维信息化管理平台较好，考虑情况较全面，处理措施较完善，</w:t>
            </w:r>
            <w:r>
              <w:rPr>
                <w:rFonts w:hint="eastAsia" w:ascii="Times New Roman" w:hAnsi="Times New Roman" w:eastAsia="宋体" w:cs="DengXian Regular"/>
                <w:color w:val="auto"/>
                <w:szCs w:val="21"/>
                <w:lang w:val="en-US" w:eastAsia="zh-CN"/>
              </w:rPr>
              <w:t>基本</w:t>
            </w:r>
            <w:r>
              <w:rPr>
                <w:rFonts w:ascii="Times New Roman" w:hAnsi="Times New Roman" w:eastAsia="宋体" w:cs="DengXian Regular"/>
                <w:color w:val="auto"/>
                <w:szCs w:val="21"/>
              </w:rPr>
              <w:t>能满足</w:t>
            </w:r>
            <w:r>
              <w:rPr>
                <w:rFonts w:hint="eastAsia" w:ascii="Times New Roman" w:hAnsi="Times New Roman" w:eastAsia="宋体" w:cs="DengXian Regular"/>
                <w:color w:val="auto"/>
                <w:szCs w:val="21"/>
                <w:lang w:val="en-US" w:eastAsia="zh-CN"/>
              </w:rPr>
              <w:t>采购人</w:t>
            </w:r>
            <w:r>
              <w:rPr>
                <w:rFonts w:ascii="Times New Roman" w:hAnsi="Times New Roman" w:eastAsia="宋体" w:cs="DengXian Regular"/>
                <w:color w:val="auto"/>
                <w:szCs w:val="21"/>
              </w:rPr>
              <w:t>需求；</w:t>
            </w:r>
          </w:p>
          <w:p w14:paraId="6CAB901B">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ascii="Times New Roman" w:hAnsi="Times New Roman" w:eastAsia="宋体" w:cs="DengXian Regular"/>
                <w:color w:val="auto"/>
                <w:szCs w:val="21"/>
              </w:rPr>
            </w:pPr>
            <w:r>
              <w:rPr>
                <w:rFonts w:ascii="Times New Roman" w:hAnsi="Times New Roman" w:eastAsia="宋体" w:cs="DengXian Regular"/>
                <w:color w:val="auto"/>
                <w:szCs w:val="21"/>
              </w:rPr>
              <w:t>一般：设备运维信息化管理平台一般，考虑情况一般，处理措施一般</w:t>
            </w:r>
            <w:r>
              <w:rPr>
                <w:rFonts w:hint="eastAsia" w:ascii="Times New Roman" w:hAnsi="Times New Roman" w:eastAsia="宋体" w:cs="DengXian Regular"/>
                <w:color w:val="auto"/>
                <w:szCs w:val="21"/>
                <w:lang w:eastAsia="zh-CN"/>
              </w:rPr>
              <w:t>，</w:t>
            </w:r>
            <w:r>
              <w:rPr>
                <w:rFonts w:hint="eastAsia" w:ascii="Times New Roman" w:hAnsi="Times New Roman" w:eastAsia="宋体" w:cs="DengXian Regular"/>
                <w:color w:val="auto"/>
                <w:szCs w:val="21"/>
                <w:lang w:val="en-US" w:eastAsia="zh-CN"/>
              </w:rPr>
              <w:t>部分满足采购人需求</w:t>
            </w:r>
            <w:r>
              <w:rPr>
                <w:rFonts w:ascii="Times New Roman" w:hAnsi="Times New Roman" w:eastAsia="宋体" w:cs="DengXian Regular"/>
                <w:color w:val="auto"/>
                <w:szCs w:val="21"/>
              </w:rPr>
              <w:t>；</w:t>
            </w:r>
          </w:p>
          <w:p w14:paraId="5A98E2A6">
            <w:pPr>
              <w:pStyle w:val="2"/>
              <w:rPr>
                <w:rFonts w:hint="eastAsia" w:ascii="Times New Roman" w:hAnsi="Times New Roman" w:eastAsia="宋体" w:cs="DengXian Regular"/>
                <w:bCs w:val="0"/>
                <w:color w:val="auto"/>
                <w:spacing w:val="0"/>
                <w:kern w:val="2"/>
                <w:sz w:val="21"/>
                <w:szCs w:val="21"/>
                <w:lang w:val="en-US" w:eastAsia="zh-CN" w:bidi="ar-SA"/>
              </w:rPr>
            </w:pPr>
            <w:r>
              <w:rPr>
                <w:rFonts w:hint="eastAsia" w:ascii="Times New Roman" w:hAnsi="Times New Roman" w:eastAsia="宋体" w:cs="DengXian Regular"/>
                <w:bCs w:val="0"/>
                <w:color w:val="auto"/>
                <w:spacing w:val="0"/>
                <w:kern w:val="2"/>
                <w:sz w:val="21"/>
                <w:szCs w:val="21"/>
                <w:lang w:val="en-US" w:eastAsia="zh-CN" w:bidi="ar-SA"/>
              </w:rPr>
              <w:t>较差：</w:t>
            </w:r>
            <w:r>
              <w:rPr>
                <w:rFonts w:ascii="Times New Roman" w:hAnsi="Times New Roman" w:eastAsia="宋体" w:cs="DengXian Regular"/>
                <w:bCs w:val="0"/>
                <w:color w:val="auto"/>
                <w:spacing w:val="0"/>
                <w:kern w:val="2"/>
                <w:sz w:val="21"/>
                <w:szCs w:val="21"/>
                <w:lang w:val="en-US" w:eastAsia="zh-CN" w:bidi="ar-SA"/>
              </w:rPr>
              <w:t>设备运维信息化管理平台</w:t>
            </w:r>
            <w:r>
              <w:rPr>
                <w:rFonts w:hint="eastAsia" w:ascii="Times New Roman" w:hAnsi="Times New Roman" w:eastAsia="宋体" w:cs="DengXian Regular"/>
                <w:bCs w:val="0"/>
                <w:color w:val="auto"/>
                <w:spacing w:val="0"/>
                <w:kern w:val="2"/>
                <w:sz w:val="21"/>
                <w:szCs w:val="21"/>
                <w:lang w:val="en-US" w:eastAsia="zh-CN" w:bidi="ar-SA"/>
              </w:rPr>
              <w:t>较差</w:t>
            </w:r>
            <w:r>
              <w:rPr>
                <w:rFonts w:ascii="Times New Roman" w:hAnsi="Times New Roman" w:eastAsia="宋体" w:cs="DengXian Regular"/>
                <w:bCs w:val="0"/>
                <w:color w:val="auto"/>
                <w:spacing w:val="0"/>
                <w:kern w:val="2"/>
                <w:sz w:val="21"/>
                <w:szCs w:val="21"/>
                <w:lang w:val="en-US" w:eastAsia="zh-CN" w:bidi="ar-SA"/>
              </w:rPr>
              <w:t>，考虑情况</w:t>
            </w:r>
            <w:r>
              <w:rPr>
                <w:rFonts w:hint="eastAsia" w:ascii="Times New Roman" w:hAnsi="Times New Roman" w:eastAsia="宋体" w:cs="DengXian Regular"/>
                <w:bCs w:val="0"/>
                <w:color w:val="auto"/>
                <w:spacing w:val="0"/>
                <w:kern w:val="2"/>
                <w:sz w:val="21"/>
                <w:szCs w:val="21"/>
                <w:lang w:val="en-US" w:eastAsia="zh-CN" w:bidi="ar-SA"/>
              </w:rPr>
              <w:t>不全面</w:t>
            </w:r>
            <w:r>
              <w:rPr>
                <w:rFonts w:ascii="Times New Roman" w:hAnsi="Times New Roman" w:eastAsia="宋体" w:cs="DengXian Regular"/>
                <w:bCs w:val="0"/>
                <w:color w:val="auto"/>
                <w:spacing w:val="0"/>
                <w:kern w:val="2"/>
                <w:sz w:val="21"/>
                <w:szCs w:val="21"/>
                <w:lang w:val="en-US" w:eastAsia="zh-CN" w:bidi="ar-SA"/>
              </w:rPr>
              <w:t>，处理措施</w:t>
            </w:r>
            <w:r>
              <w:rPr>
                <w:rFonts w:hint="eastAsia" w:ascii="Times New Roman" w:hAnsi="Times New Roman" w:eastAsia="宋体" w:cs="DengXian Regular"/>
                <w:bCs w:val="0"/>
                <w:color w:val="auto"/>
                <w:spacing w:val="0"/>
                <w:kern w:val="2"/>
                <w:sz w:val="21"/>
                <w:szCs w:val="21"/>
                <w:lang w:val="en-US" w:eastAsia="zh-CN" w:bidi="ar-SA"/>
              </w:rPr>
              <w:t>较差，极少部分满足业主需求</w:t>
            </w:r>
            <w:r>
              <w:rPr>
                <w:rFonts w:ascii="Times New Roman" w:hAnsi="Times New Roman" w:eastAsia="宋体" w:cs="DengXian Regular"/>
                <w:bCs w:val="0"/>
                <w:color w:val="auto"/>
                <w:spacing w:val="0"/>
                <w:kern w:val="2"/>
                <w:sz w:val="21"/>
                <w:szCs w:val="21"/>
                <w:lang w:val="en-US" w:eastAsia="zh-CN" w:bidi="ar-SA"/>
              </w:rPr>
              <w:t>；</w:t>
            </w:r>
          </w:p>
          <w:p w14:paraId="64961916">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ascii="Times New Roman" w:hAnsi="Times New Roman" w:eastAsia="宋体"/>
                <w:color w:val="auto"/>
                <w:szCs w:val="21"/>
              </w:rPr>
            </w:pPr>
            <w:r>
              <w:rPr>
                <w:rFonts w:ascii="Times New Roman" w:hAnsi="Times New Roman" w:eastAsia="宋体" w:cs="DengXian Regular"/>
                <w:color w:val="auto"/>
                <w:szCs w:val="21"/>
              </w:rPr>
              <w:t>缺失：未提供运维信息化管理平台。</w:t>
            </w:r>
          </w:p>
        </w:tc>
        <w:tc>
          <w:tcPr>
            <w:tcW w:w="780" w:type="dxa"/>
            <w:vAlign w:val="center"/>
          </w:tcPr>
          <w:p w14:paraId="78AB3C5B">
            <w:pPr>
              <w:autoSpaceDE w:val="0"/>
              <w:autoSpaceDN w:val="0"/>
              <w:spacing w:line="200" w:lineRule="atLeast"/>
              <w:jc w:val="center"/>
              <w:rPr>
                <w:rFonts w:hint="eastAsia" w:ascii="Times New Roman" w:hAnsi="Times New Roman" w:eastAsia="宋体"/>
                <w:color w:val="auto"/>
                <w:szCs w:val="21"/>
                <w:lang w:eastAsia="zh-CN"/>
              </w:rPr>
            </w:pPr>
            <w:r>
              <w:rPr>
                <w:rFonts w:hint="eastAsia" w:ascii="Times New Roman" w:hAnsi="Times New Roman" w:eastAsia="宋体" w:cs="DengXian Regular"/>
                <w:color w:val="auto"/>
                <w:szCs w:val="21"/>
                <w:lang w:val="en-US" w:eastAsia="zh-CN"/>
              </w:rPr>
              <w:t>8</w:t>
            </w:r>
          </w:p>
        </w:tc>
      </w:tr>
      <w:tr w14:paraId="72B233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2000" w:hRule="atLeast"/>
          <w:jc w:val="center"/>
        </w:trPr>
        <w:tc>
          <w:tcPr>
            <w:tcW w:w="674" w:type="dxa"/>
            <w:vAlign w:val="center"/>
          </w:tcPr>
          <w:p w14:paraId="34A8DB3C">
            <w:pPr>
              <w:autoSpaceDE w:val="0"/>
              <w:autoSpaceDN w:val="0"/>
              <w:spacing w:line="160" w:lineRule="atLeast"/>
              <w:jc w:val="center"/>
              <w:rPr>
                <w:rFonts w:hint="eastAsia" w:ascii="Times New Roman" w:hAnsi="Times New Roman" w:eastAsia="宋体"/>
                <w:color w:val="auto"/>
                <w:szCs w:val="21"/>
                <w:lang w:eastAsia="zh-CN"/>
              </w:rPr>
            </w:pPr>
            <w:r>
              <w:rPr>
                <w:rFonts w:hint="eastAsia" w:ascii="Times New Roman" w:hAnsi="Times New Roman" w:eastAsia="宋体" w:cs="DengXian Regular"/>
                <w:color w:val="auto"/>
                <w:szCs w:val="21"/>
                <w:lang w:val="en-US" w:eastAsia="zh-CN"/>
              </w:rPr>
              <w:t>5</w:t>
            </w:r>
          </w:p>
        </w:tc>
        <w:tc>
          <w:tcPr>
            <w:tcW w:w="1365" w:type="dxa"/>
            <w:vAlign w:val="center"/>
          </w:tcPr>
          <w:p w14:paraId="63663372">
            <w:pPr>
              <w:autoSpaceDE w:val="0"/>
              <w:autoSpaceDN w:val="0"/>
              <w:spacing w:line="220" w:lineRule="atLeast"/>
              <w:jc w:val="center"/>
              <w:rPr>
                <w:rFonts w:ascii="Times New Roman" w:hAnsi="Times New Roman" w:eastAsia="宋体"/>
                <w:color w:val="auto"/>
                <w:szCs w:val="21"/>
              </w:rPr>
            </w:pPr>
            <w:r>
              <w:rPr>
                <w:rFonts w:ascii="Times New Roman" w:hAnsi="Times New Roman" w:eastAsia="宋体" w:cs="DengXian Regular"/>
                <w:color w:val="auto"/>
                <w:szCs w:val="21"/>
              </w:rPr>
              <w:t>质量保障</w:t>
            </w:r>
          </w:p>
          <w:p w14:paraId="4B0C1940">
            <w:pPr>
              <w:autoSpaceDE w:val="0"/>
              <w:autoSpaceDN w:val="0"/>
              <w:spacing w:line="220" w:lineRule="atLeast"/>
              <w:jc w:val="center"/>
              <w:rPr>
                <w:rFonts w:ascii="Times New Roman" w:hAnsi="Times New Roman" w:eastAsia="宋体"/>
                <w:color w:val="auto"/>
                <w:szCs w:val="21"/>
              </w:rPr>
            </w:pPr>
            <w:r>
              <w:rPr>
                <w:rFonts w:ascii="Times New Roman" w:hAnsi="Times New Roman" w:eastAsia="宋体" w:cs="DengXian Regular"/>
                <w:color w:val="auto"/>
                <w:szCs w:val="21"/>
              </w:rPr>
              <w:t>措施和服务承诺</w:t>
            </w:r>
          </w:p>
        </w:tc>
        <w:tc>
          <w:tcPr>
            <w:tcW w:w="7228" w:type="dxa"/>
            <w:vAlign w:val="center"/>
          </w:tcPr>
          <w:p w14:paraId="648929DD">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ascii="Times New Roman" w:hAnsi="Times New Roman" w:eastAsia="宋体"/>
                <w:color w:val="auto"/>
                <w:szCs w:val="21"/>
              </w:rPr>
            </w:pPr>
            <w:r>
              <w:rPr>
                <w:rFonts w:ascii="Times New Roman" w:hAnsi="Times New Roman" w:eastAsia="宋体" w:cs="DengXian Regular"/>
                <w:color w:val="auto"/>
                <w:szCs w:val="21"/>
              </w:rPr>
              <w:t>分值：优秀得</w:t>
            </w:r>
            <w:r>
              <w:rPr>
                <w:rFonts w:hint="eastAsia" w:ascii="Times New Roman" w:hAnsi="Times New Roman" w:eastAsia="宋体" w:cs="DengXian Regular"/>
                <w:color w:val="auto"/>
                <w:szCs w:val="21"/>
              </w:rPr>
              <w:t>6</w:t>
            </w:r>
            <w:r>
              <w:rPr>
                <w:rFonts w:ascii="Times New Roman" w:hAnsi="Times New Roman" w:eastAsia="宋体" w:cs="DengXian Regular"/>
                <w:color w:val="auto"/>
                <w:szCs w:val="21"/>
              </w:rPr>
              <w:t>分；良好得4分；一般得2分；缺失得0分；</w:t>
            </w:r>
          </w:p>
          <w:p w14:paraId="0ABCF3BC">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ascii="Times New Roman" w:hAnsi="Times New Roman" w:eastAsia="宋体"/>
                <w:color w:val="auto"/>
                <w:szCs w:val="21"/>
              </w:rPr>
            </w:pPr>
            <w:r>
              <w:rPr>
                <w:rFonts w:ascii="Times New Roman" w:hAnsi="Times New Roman" w:eastAsia="宋体" w:cs="DengXian Regular"/>
                <w:color w:val="auto"/>
                <w:szCs w:val="21"/>
              </w:rPr>
              <w:t>评委对各投标人提供的质量保障措施和服务承诺进行评审。</w:t>
            </w:r>
          </w:p>
          <w:p w14:paraId="13E3D6DB">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ascii="Times New Roman" w:hAnsi="Times New Roman" w:eastAsia="宋体"/>
                <w:color w:val="auto"/>
                <w:szCs w:val="21"/>
              </w:rPr>
            </w:pPr>
            <w:r>
              <w:rPr>
                <w:rFonts w:ascii="Times New Roman" w:hAnsi="Times New Roman" w:eastAsia="宋体" w:cs="DengXian Regular"/>
                <w:color w:val="auto"/>
                <w:szCs w:val="21"/>
              </w:rPr>
              <w:t>优秀：质量保障措施和服务承诺全面、具体、有针对性，配套措施完善；</w:t>
            </w:r>
          </w:p>
          <w:p w14:paraId="11D8E518">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ascii="Times New Roman" w:hAnsi="Times New Roman" w:eastAsia="宋体"/>
                <w:color w:val="auto"/>
                <w:szCs w:val="21"/>
              </w:rPr>
            </w:pPr>
            <w:r>
              <w:rPr>
                <w:rFonts w:ascii="Times New Roman" w:hAnsi="Times New Roman" w:eastAsia="宋体" w:cs="DengXian Regular"/>
                <w:color w:val="auto"/>
                <w:szCs w:val="21"/>
              </w:rPr>
              <w:t>良好：质量保障措施和服务承诺较具体，配套措施较完善；</w:t>
            </w:r>
          </w:p>
          <w:p w14:paraId="19C29EA7">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ascii="Times New Roman" w:hAnsi="Times New Roman" w:eastAsia="宋体"/>
                <w:color w:val="auto"/>
                <w:szCs w:val="21"/>
              </w:rPr>
            </w:pPr>
            <w:r>
              <w:rPr>
                <w:rFonts w:ascii="Times New Roman" w:hAnsi="Times New Roman" w:eastAsia="宋体" w:cs="DengXian Regular"/>
                <w:color w:val="auto"/>
                <w:szCs w:val="21"/>
              </w:rPr>
              <w:t>一般：质量保障措施和服务承诺一般，配套措施一般；</w:t>
            </w:r>
          </w:p>
          <w:p w14:paraId="06265AF2">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ascii="Times New Roman" w:hAnsi="Times New Roman" w:eastAsia="宋体"/>
                <w:color w:val="auto"/>
                <w:szCs w:val="21"/>
              </w:rPr>
            </w:pPr>
            <w:r>
              <w:rPr>
                <w:rFonts w:ascii="Times New Roman" w:hAnsi="Times New Roman" w:eastAsia="宋体" w:cs="DengXian Regular"/>
                <w:color w:val="auto"/>
                <w:szCs w:val="21"/>
              </w:rPr>
              <w:t>缺失：未提供质量保障措施和服务承诺的。</w:t>
            </w:r>
          </w:p>
        </w:tc>
        <w:tc>
          <w:tcPr>
            <w:tcW w:w="780" w:type="dxa"/>
            <w:vAlign w:val="center"/>
          </w:tcPr>
          <w:p w14:paraId="18A3F5CB">
            <w:pPr>
              <w:autoSpaceDE w:val="0"/>
              <w:autoSpaceDN w:val="0"/>
              <w:spacing w:line="200" w:lineRule="atLeast"/>
              <w:jc w:val="center"/>
              <w:rPr>
                <w:rFonts w:ascii="Times New Roman" w:hAnsi="Times New Roman" w:eastAsia="宋体"/>
                <w:color w:val="auto"/>
                <w:szCs w:val="21"/>
              </w:rPr>
            </w:pPr>
            <w:r>
              <w:rPr>
                <w:rFonts w:hint="eastAsia" w:ascii="Times New Roman" w:hAnsi="Times New Roman" w:eastAsia="宋体" w:cs="DengXian Regular"/>
                <w:color w:val="auto"/>
                <w:szCs w:val="21"/>
              </w:rPr>
              <w:t>6</w:t>
            </w:r>
          </w:p>
        </w:tc>
      </w:tr>
      <w:tr w14:paraId="4725AA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0" w:hRule="atLeast"/>
          <w:jc w:val="center"/>
        </w:trPr>
        <w:tc>
          <w:tcPr>
            <w:tcW w:w="674" w:type="dxa"/>
            <w:vAlign w:val="center"/>
          </w:tcPr>
          <w:p w14:paraId="5D629111">
            <w:pPr>
              <w:autoSpaceDE w:val="0"/>
              <w:autoSpaceDN w:val="0"/>
              <w:spacing w:line="160" w:lineRule="atLeast"/>
              <w:jc w:val="center"/>
              <w:rPr>
                <w:rFonts w:hint="eastAsia" w:ascii="Times New Roman" w:hAnsi="Times New Roman" w:eastAsia="宋体"/>
                <w:color w:val="auto"/>
                <w:szCs w:val="21"/>
                <w:lang w:eastAsia="zh-CN"/>
              </w:rPr>
            </w:pPr>
            <w:r>
              <w:rPr>
                <w:rFonts w:hint="eastAsia" w:ascii="Times New Roman" w:hAnsi="Times New Roman" w:eastAsia="宋体" w:cs="DengXian Regular"/>
                <w:color w:val="auto"/>
                <w:szCs w:val="21"/>
                <w:lang w:val="en-US" w:eastAsia="zh-CN"/>
              </w:rPr>
              <w:t>6</w:t>
            </w:r>
          </w:p>
        </w:tc>
        <w:tc>
          <w:tcPr>
            <w:tcW w:w="1365" w:type="dxa"/>
            <w:vAlign w:val="center"/>
          </w:tcPr>
          <w:p w14:paraId="2D219A89">
            <w:pPr>
              <w:autoSpaceDE w:val="0"/>
              <w:autoSpaceDN w:val="0"/>
              <w:spacing w:line="220" w:lineRule="atLeast"/>
              <w:jc w:val="center"/>
              <w:rPr>
                <w:rFonts w:ascii="Times New Roman" w:hAnsi="Times New Roman" w:eastAsia="宋体"/>
                <w:color w:val="auto"/>
                <w:szCs w:val="21"/>
              </w:rPr>
            </w:pPr>
            <w:r>
              <w:rPr>
                <w:rFonts w:ascii="Times New Roman" w:hAnsi="Times New Roman" w:eastAsia="宋体" w:cs="DengXian Regular"/>
                <w:color w:val="auto"/>
                <w:szCs w:val="21"/>
              </w:rPr>
              <w:t>人员培训</w:t>
            </w:r>
          </w:p>
          <w:p w14:paraId="007E9802">
            <w:pPr>
              <w:autoSpaceDE w:val="0"/>
              <w:autoSpaceDN w:val="0"/>
              <w:spacing w:line="220" w:lineRule="atLeast"/>
              <w:jc w:val="center"/>
              <w:rPr>
                <w:rFonts w:ascii="Times New Roman" w:hAnsi="Times New Roman" w:eastAsia="宋体"/>
                <w:color w:val="auto"/>
                <w:szCs w:val="21"/>
              </w:rPr>
            </w:pPr>
            <w:r>
              <w:rPr>
                <w:rFonts w:ascii="Times New Roman" w:hAnsi="Times New Roman" w:eastAsia="宋体" w:cs="DengXian Regular"/>
                <w:color w:val="auto"/>
                <w:szCs w:val="21"/>
              </w:rPr>
              <w:t>方案</w:t>
            </w:r>
          </w:p>
        </w:tc>
        <w:tc>
          <w:tcPr>
            <w:tcW w:w="7228" w:type="dxa"/>
            <w:vAlign w:val="center"/>
          </w:tcPr>
          <w:p w14:paraId="4AB39366">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ascii="Times New Roman" w:hAnsi="Times New Roman" w:eastAsia="宋体"/>
                <w:color w:val="auto"/>
                <w:szCs w:val="21"/>
              </w:rPr>
            </w:pPr>
            <w:r>
              <w:rPr>
                <w:rFonts w:ascii="Times New Roman" w:hAnsi="Times New Roman" w:eastAsia="宋体" w:cs="DengXian Regular"/>
                <w:color w:val="auto"/>
                <w:szCs w:val="21"/>
              </w:rPr>
              <w:t>分值：优秀得</w:t>
            </w:r>
            <w:r>
              <w:rPr>
                <w:rFonts w:hint="eastAsia" w:ascii="Times New Roman" w:hAnsi="Times New Roman" w:eastAsia="宋体" w:cs="DengXian Regular"/>
                <w:color w:val="auto"/>
                <w:szCs w:val="21"/>
                <w:lang w:val="en-US" w:eastAsia="zh-CN"/>
              </w:rPr>
              <w:t>4</w:t>
            </w:r>
            <w:r>
              <w:rPr>
                <w:rFonts w:ascii="Times New Roman" w:hAnsi="Times New Roman" w:eastAsia="宋体" w:cs="DengXian Regular"/>
                <w:color w:val="auto"/>
                <w:szCs w:val="21"/>
              </w:rPr>
              <w:t>分；良好得</w:t>
            </w:r>
            <w:r>
              <w:rPr>
                <w:rFonts w:hint="eastAsia" w:ascii="Times New Roman" w:hAnsi="Times New Roman" w:eastAsia="宋体" w:cs="DengXian Regular"/>
                <w:color w:val="auto"/>
                <w:szCs w:val="21"/>
                <w:lang w:val="en-US" w:eastAsia="zh-CN"/>
              </w:rPr>
              <w:t>3</w:t>
            </w:r>
            <w:r>
              <w:rPr>
                <w:rFonts w:ascii="Times New Roman" w:hAnsi="Times New Roman" w:eastAsia="宋体" w:cs="DengXian Regular"/>
                <w:color w:val="auto"/>
                <w:szCs w:val="21"/>
              </w:rPr>
              <w:t>分；一般得</w:t>
            </w:r>
            <w:r>
              <w:rPr>
                <w:rFonts w:hint="eastAsia" w:ascii="Times New Roman" w:hAnsi="Times New Roman" w:eastAsia="宋体" w:cs="DengXian Regular"/>
                <w:color w:val="auto"/>
                <w:szCs w:val="21"/>
                <w:lang w:val="en-US" w:eastAsia="zh-CN"/>
              </w:rPr>
              <w:t>1</w:t>
            </w:r>
            <w:r>
              <w:rPr>
                <w:rFonts w:ascii="Times New Roman" w:hAnsi="Times New Roman" w:eastAsia="宋体" w:cs="DengXian Regular"/>
                <w:color w:val="auto"/>
                <w:szCs w:val="21"/>
              </w:rPr>
              <w:t>分；缺失得0分；</w:t>
            </w:r>
          </w:p>
          <w:p w14:paraId="2B106648">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ascii="Times New Roman" w:hAnsi="Times New Roman" w:eastAsia="宋体"/>
                <w:color w:val="auto"/>
                <w:szCs w:val="21"/>
              </w:rPr>
            </w:pPr>
            <w:r>
              <w:rPr>
                <w:rFonts w:ascii="Times New Roman" w:hAnsi="Times New Roman" w:eastAsia="宋体" w:cs="DengXian Regular"/>
                <w:color w:val="auto"/>
                <w:szCs w:val="21"/>
              </w:rPr>
              <w:t>评委对各投标人提供的人员培训方案进行评审。</w:t>
            </w:r>
          </w:p>
          <w:p w14:paraId="24933F12">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ascii="Times New Roman" w:hAnsi="Times New Roman" w:eastAsia="宋体"/>
                <w:color w:val="auto"/>
                <w:szCs w:val="21"/>
              </w:rPr>
            </w:pPr>
            <w:r>
              <w:rPr>
                <w:rFonts w:ascii="Times New Roman" w:hAnsi="Times New Roman" w:eastAsia="宋体" w:cs="DengXian Regular"/>
                <w:color w:val="auto"/>
                <w:szCs w:val="21"/>
              </w:rPr>
              <w:t>优秀：人员培训方案科学合理，可行性强，培训计划好、继续教育情况好；</w:t>
            </w:r>
          </w:p>
          <w:p w14:paraId="1F548D03">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ascii="Times New Roman" w:hAnsi="Times New Roman" w:eastAsia="宋体"/>
                <w:color w:val="auto"/>
                <w:szCs w:val="21"/>
              </w:rPr>
            </w:pPr>
            <w:r>
              <w:rPr>
                <w:rFonts w:ascii="Times New Roman" w:hAnsi="Times New Roman" w:eastAsia="宋体" w:cs="DengXian Regular"/>
                <w:color w:val="auto"/>
                <w:szCs w:val="21"/>
              </w:rPr>
              <w:t>良好：人员培训方案较合理，可行性较强，培训计划较好，继续教育情况好；</w:t>
            </w:r>
          </w:p>
          <w:p w14:paraId="1A363188">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ascii="Times New Roman" w:hAnsi="Times New Roman" w:eastAsia="宋体"/>
                <w:color w:val="auto"/>
                <w:szCs w:val="21"/>
              </w:rPr>
            </w:pPr>
            <w:r>
              <w:rPr>
                <w:rFonts w:ascii="Times New Roman" w:hAnsi="Times New Roman" w:eastAsia="宋体" w:cs="DengXian Regular"/>
                <w:color w:val="auto"/>
                <w:szCs w:val="21"/>
              </w:rPr>
              <w:t>一般：人员培训方案合理性一般，可行性一般，培训计划一般，继续教育情况一般；</w:t>
            </w:r>
          </w:p>
          <w:p w14:paraId="45E14279">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ascii="Times New Roman" w:hAnsi="Times New Roman" w:eastAsia="宋体"/>
                <w:color w:val="auto"/>
                <w:szCs w:val="21"/>
              </w:rPr>
            </w:pPr>
            <w:r>
              <w:rPr>
                <w:rFonts w:ascii="Times New Roman" w:hAnsi="Times New Roman" w:eastAsia="宋体" w:cs="DengXian Regular"/>
                <w:color w:val="auto"/>
                <w:szCs w:val="21"/>
              </w:rPr>
              <w:t>缺失：未提供人员培训方案的。</w:t>
            </w:r>
          </w:p>
        </w:tc>
        <w:tc>
          <w:tcPr>
            <w:tcW w:w="780" w:type="dxa"/>
            <w:vAlign w:val="center"/>
          </w:tcPr>
          <w:p w14:paraId="7EEFB6D8">
            <w:pPr>
              <w:autoSpaceDE w:val="0"/>
              <w:autoSpaceDN w:val="0"/>
              <w:spacing w:line="180" w:lineRule="atLeast"/>
              <w:jc w:val="center"/>
              <w:rPr>
                <w:rFonts w:hint="eastAsia" w:ascii="Times New Roman" w:hAnsi="Times New Roman" w:eastAsia="宋体"/>
                <w:color w:val="auto"/>
                <w:szCs w:val="21"/>
                <w:lang w:eastAsia="zh-CN"/>
              </w:rPr>
            </w:pPr>
            <w:r>
              <w:rPr>
                <w:rFonts w:hint="eastAsia" w:ascii="Times New Roman" w:hAnsi="Times New Roman" w:eastAsia="宋体" w:cs="DengXian Regular"/>
                <w:color w:val="auto"/>
                <w:szCs w:val="21"/>
                <w:lang w:val="en-US" w:eastAsia="zh-CN"/>
              </w:rPr>
              <w:t>4</w:t>
            </w:r>
          </w:p>
        </w:tc>
      </w:tr>
      <w:tr w14:paraId="5672A8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0" w:hRule="atLeast"/>
          <w:jc w:val="center"/>
        </w:trPr>
        <w:tc>
          <w:tcPr>
            <w:tcW w:w="674" w:type="dxa"/>
            <w:vAlign w:val="center"/>
          </w:tcPr>
          <w:p w14:paraId="6F3FDA34">
            <w:pPr>
              <w:autoSpaceDE w:val="0"/>
              <w:autoSpaceDN w:val="0"/>
              <w:spacing w:line="180" w:lineRule="atLeast"/>
              <w:jc w:val="center"/>
              <w:rPr>
                <w:rFonts w:hint="eastAsia" w:ascii="Times New Roman" w:hAnsi="Times New Roman" w:eastAsia="宋体"/>
                <w:color w:val="auto"/>
                <w:szCs w:val="21"/>
                <w:lang w:eastAsia="zh-CN"/>
              </w:rPr>
            </w:pPr>
            <w:r>
              <w:rPr>
                <w:rFonts w:hint="eastAsia" w:ascii="Times New Roman" w:hAnsi="Times New Roman" w:eastAsia="宋体" w:cs="DengXian Regular"/>
                <w:color w:val="auto"/>
                <w:szCs w:val="21"/>
                <w:lang w:val="en-US" w:eastAsia="zh-CN"/>
              </w:rPr>
              <w:t>7</w:t>
            </w:r>
          </w:p>
        </w:tc>
        <w:tc>
          <w:tcPr>
            <w:tcW w:w="1365" w:type="dxa"/>
            <w:vAlign w:val="center"/>
          </w:tcPr>
          <w:p w14:paraId="579AE4C5">
            <w:pPr>
              <w:autoSpaceDE w:val="0"/>
              <w:autoSpaceDN w:val="0"/>
              <w:spacing w:line="220" w:lineRule="atLeast"/>
              <w:jc w:val="center"/>
              <w:rPr>
                <w:rFonts w:ascii="Times New Roman" w:hAnsi="Times New Roman" w:eastAsia="宋体"/>
                <w:color w:val="auto"/>
                <w:szCs w:val="21"/>
              </w:rPr>
            </w:pPr>
            <w:r>
              <w:rPr>
                <w:rFonts w:ascii="Times New Roman" w:hAnsi="Times New Roman" w:eastAsia="宋体" w:cs="DengXian Regular"/>
                <w:color w:val="auto"/>
                <w:szCs w:val="21"/>
              </w:rPr>
              <w:t>安全管理措施</w:t>
            </w:r>
          </w:p>
        </w:tc>
        <w:tc>
          <w:tcPr>
            <w:tcW w:w="7228" w:type="dxa"/>
            <w:vAlign w:val="center"/>
          </w:tcPr>
          <w:p w14:paraId="53099CB2">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ascii="Times New Roman" w:hAnsi="Times New Roman" w:eastAsia="宋体"/>
                <w:color w:val="auto"/>
                <w:szCs w:val="21"/>
              </w:rPr>
            </w:pPr>
            <w:r>
              <w:rPr>
                <w:rFonts w:ascii="Times New Roman" w:hAnsi="Times New Roman" w:eastAsia="宋体" w:cs="DengXian Regular"/>
                <w:color w:val="auto"/>
                <w:szCs w:val="21"/>
              </w:rPr>
              <w:t>分值：优秀得</w:t>
            </w:r>
            <w:r>
              <w:rPr>
                <w:rFonts w:hint="eastAsia" w:ascii="Times New Roman" w:hAnsi="Times New Roman" w:eastAsia="宋体" w:cs="DengXian Regular"/>
                <w:color w:val="auto"/>
                <w:szCs w:val="21"/>
                <w:lang w:val="en-US" w:eastAsia="zh-CN"/>
              </w:rPr>
              <w:t>4</w:t>
            </w:r>
            <w:r>
              <w:rPr>
                <w:rFonts w:ascii="Times New Roman" w:hAnsi="Times New Roman" w:eastAsia="宋体" w:cs="DengXian Regular"/>
                <w:color w:val="auto"/>
                <w:szCs w:val="21"/>
              </w:rPr>
              <w:t>分；良好得</w:t>
            </w:r>
            <w:r>
              <w:rPr>
                <w:rFonts w:hint="eastAsia" w:ascii="Times New Roman" w:hAnsi="Times New Roman" w:eastAsia="宋体" w:cs="DengXian Regular"/>
                <w:color w:val="auto"/>
                <w:szCs w:val="21"/>
                <w:lang w:val="en-US" w:eastAsia="zh-CN"/>
              </w:rPr>
              <w:t>3</w:t>
            </w:r>
            <w:r>
              <w:rPr>
                <w:rFonts w:ascii="Times New Roman" w:hAnsi="Times New Roman" w:eastAsia="宋体" w:cs="DengXian Regular"/>
                <w:color w:val="auto"/>
                <w:szCs w:val="21"/>
              </w:rPr>
              <w:t>分；一般得</w:t>
            </w:r>
            <w:r>
              <w:rPr>
                <w:rFonts w:hint="eastAsia" w:ascii="Times New Roman" w:hAnsi="Times New Roman" w:eastAsia="宋体" w:cs="DengXian Regular"/>
                <w:color w:val="auto"/>
                <w:szCs w:val="21"/>
                <w:lang w:val="en-US" w:eastAsia="zh-CN"/>
              </w:rPr>
              <w:t>1</w:t>
            </w:r>
            <w:r>
              <w:rPr>
                <w:rFonts w:ascii="Times New Roman" w:hAnsi="Times New Roman" w:eastAsia="宋体" w:cs="DengXian Regular"/>
                <w:color w:val="auto"/>
                <w:szCs w:val="21"/>
              </w:rPr>
              <w:t>分；缺失得0分；</w:t>
            </w:r>
          </w:p>
          <w:p w14:paraId="7C3656B3">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ascii="Times New Roman" w:hAnsi="Times New Roman" w:eastAsia="宋体"/>
                <w:color w:val="auto"/>
                <w:szCs w:val="21"/>
              </w:rPr>
            </w:pPr>
            <w:r>
              <w:rPr>
                <w:rFonts w:ascii="Times New Roman" w:hAnsi="Times New Roman" w:eastAsia="宋体" w:cs="DengXian Regular"/>
                <w:color w:val="auto"/>
                <w:szCs w:val="21"/>
              </w:rPr>
              <w:t>评委对各投标人的安全管理措施进行评审。</w:t>
            </w:r>
          </w:p>
          <w:p w14:paraId="1C8C6C26">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ascii="Times New Roman" w:hAnsi="Times New Roman" w:eastAsia="宋体"/>
                <w:color w:val="auto"/>
                <w:szCs w:val="21"/>
              </w:rPr>
            </w:pPr>
            <w:r>
              <w:rPr>
                <w:rFonts w:ascii="Times New Roman" w:hAnsi="Times New Roman" w:eastAsia="宋体" w:cs="DengXian Regular"/>
                <w:color w:val="auto"/>
                <w:szCs w:val="21"/>
              </w:rPr>
              <w:t>优秀：安全管理措施明确、责任清晰且全面；</w:t>
            </w:r>
          </w:p>
          <w:p w14:paraId="6666191B">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ascii="Times New Roman" w:hAnsi="Times New Roman" w:eastAsia="宋体"/>
                <w:color w:val="auto"/>
                <w:szCs w:val="21"/>
              </w:rPr>
            </w:pPr>
            <w:r>
              <w:rPr>
                <w:rFonts w:ascii="Times New Roman" w:hAnsi="Times New Roman" w:eastAsia="宋体" w:cs="DengXian Regular"/>
                <w:color w:val="auto"/>
                <w:szCs w:val="21"/>
              </w:rPr>
              <w:t>良好：安全管理措施</w:t>
            </w:r>
            <w:r>
              <w:rPr>
                <w:rFonts w:hint="eastAsia" w:ascii="Times New Roman" w:hAnsi="Times New Roman" w:eastAsia="宋体" w:cs="DengXian Regular"/>
                <w:color w:val="auto"/>
                <w:szCs w:val="21"/>
                <w:lang w:eastAsia="zh-CN"/>
              </w:rPr>
              <w:t>较</w:t>
            </w:r>
            <w:r>
              <w:rPr>
                <w:rFonts w:ascii="Times New Roman" w:hAnsi="Times New Roman" w:eastAsia="宋体" w:cs="DengXian Regular"/>
                <w:color w:val="auto"/>
                <w:szCs w:val="21"/>
              </w:rPr>
              <w:t>明确、责任较清晰；</w:t>
            </w:r>
          </w:p>
          <w:p w14:paraId="28EE83F9">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ascii="Times New Roman" w:hAnsi="Times New Roman" w:eastAsia="宋体"/>
                <w:color w:val="auto"/>
                <w:szCs w:val="21"/>
              </w:rPr>
            </w:pPr>
            <w:r>
              <w:rPr>
                <w:rFonts w:ascii="Times New Roman" w:hAnsi="Times New Roman" w:eastAsia="宋体" w:cs="DengXian Regular"/>
                <w:color w:val="auto"/>
                <w:szCs w:val="21"/>
              </w:rPr>
              <w:t>一般：安全管理措施一般、责任清晰度一般；</w:t>
            </w:r>
          </w:p>
          <w:p w14:paraId="3F798E77">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ascii="Times New Roman" w:hAnsi="Times New Roman" w:eastAsia="宋体"/>
                <w:color w:val="auto"/>
                <w:szCs w:val="21"/>
              </w:rPr>
            </w:pPr>
            <w:r>
              <w:rPr>
                <w:rFonts w:ascii="Times New Roman" w:hAnsi="Times New Roman" w:eastAsia="宋体" w:cs="DengXian Regular"/>
                <w:color w:val="auto"/>
                <w:szCs w:val="21"/>
              </w:rPr>
              <w:t>缺失：未提供安全管理措施的。</w:t>
            </w:r>
          </w:p>
        </w:tc>
        <w:tc>
          <w:tcPr>
            <w:tcW w:w="780" w:type="dxa"/>
            <w:vAlign w:val="center"/>
          </w:tcPr>
          <w:p w14:paraId="7583F04C">
            <w:pPr>
              <w:autoSpaceDE w:val="0"/>
              <w:autoSpaceDN w:val="0"/>
              <w:spacing w:line="200" w:lineRule="atLeast"/>
              <w:jc w:val="center"/>
              <w:rPr>
                <w:rFonts w:hint="eastAsia" w:ascii="Times New Roman" w:hAnsi="Times New Roman" w:eastAsia="宋体"/>
                <w:color w:val="auto"/>
                <w:szCs w:val="21"/>
                <w:lang w:eastAsia="zh-CN"/>
              </w:rPr>
            </w:pPr>
            <w:r>
              <w:rPr>
                <w:rFonts w:hint="eastAsia" w:ascii="Times New Roman" w:hAnsi="Times New Roman" w:eastAsia="宋体" w:cs="DengXian Regular"/>
                <w:color w:val="auto"/>
                <w:szCs w:val="21"/>
                <w:lang w:val="en-US" w:eastAsia="zh-CN"/>
              </w:rPr>
              <w:t>4</w:t>
            </w:r>
          </w:p>
        </w:tc>
      </w:tr>
      <w:tr w14:paraId="19CB4E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0" w:hRule="atLeast"/>
          <w:jc w:val="center"/>
        </w:trPr>
        <w:tc>
          <w:tcPr>
            <w:tcW w:w="674" w:type="dxa"/>
            <w:shd w:val="clear" w:color="auto" w:fill="auto"/>
            <w:vAlign w:val="center"/>
          </w:tcPr>
          <w:p w14:paraId="44F22956">
            <w:pPr>
              <w:autoSpaceDE w:val="0"/>
              <w:autoSpaceDN w:val="0"/>
              <w:spacing w:line="180" w:lineRule="atLeast"/>
              <w:jc w:val="center"/>
              <w:rPr>
                <w:rFonts w:hint="eastAsia" w:ascii="Times New Roman" w:hAnsi="Times New Roman" w:eastAsia="宋体"/>
                <w:color w:val="auto"/>
                <w:szCs w:val="21"/>
                <w:lang w:eastAsia="zh-CN"/>
              </w:rPr>
            </w:pPr>
            <w:r>
              <w:rPr>
                <w:rFonts w:hint="eastAsia" w:ascii="Times New Roman" w:hAnsi="Times New Roman" w:eastAsia="宋体" w:cs="DengXian Regular"/>
                <w:color w:val="auto"/>
                <w:szCs w:val="21"/>
                <w:lang w:val="en-US" w:eastAsia="zh-CN"/>
              </w:rPr>
              <w:t>8</w:t>
            </w:r>
          </w:p>
        </w:tc>
        <w:tc>
          <w:tcPr>
            <w:tcW w:w="1365" w:type="dxa"/>
            <w:shd w:val="clear" w:color="auto" w:fill="auto"/>
            <w:vAlign w:val="center"/>
          </w:tcPr>
          <w:p w14:paraId="5FDF0113">
            <w:pPr>
              <w:autoSpaceDE w:val="0"/>
              <w:autoSpaceDN w:val="0"/>
              <w:spacing w:line="220" w:lineRule="atLeast"/>
              <w:jc w:val="center"/>
              <w:rPr>
                <w:rFonts w:ascii="Times New Roman" w:hAnsi="Times New Roman" w:eastAsia="宋体"/>
                <w:color w:val="auto"/>
                <w:szCs w:val="21"/>
              </w:rPr>
            </w:pPr>
            <w:r>
              <w:rPr>
                <w:rFonts w:ascii="Times New Roman" w:hAnsi="宋体" w:eastAsia="宋体" w:cs="DengXian Regular"/>
                <w:color w:val="auto"/>
                <w:szCs w:val="21"/>
              </w:rPr>
              <w:t>应急预案</w:t>
            </w:r>
          </w:p>
        </w:tc>
        <w:tc>
          <w:tcPr>
            <w:tcW w:w="7228" w:type="dxa"/>
            <w:shd w:val="clear" w:color="auto" w:fill="auto"/>
          </w:tcPr>
          <w:p w14:paraId="0724C8E5">
            <w:pPr>
              <w:keepNext w:val="0"/>
              <w:keepLines w:val="0"/>
              <w:pageBreakBefore w:val="0"/>
              <w:widowControl w:val="0"/>
              <w:kinsoku/>
              <w:wordWrap/>
              <w:overflowPunct/>
              <w:topLinePunct w:val="0"/>
              <w:autoSpaceDE w:val="0"/>
              <w:autoSpaceDN w:val="0"/>
              <w:bidi w:val="0"/>
              <w:adjustRightInd/>
              <w:snapToGrid/>
              <w:spacing w:line="240" w:lineRule="auto"/>
              <w:jc w:val="left"/>
              <w:textAlignment w:val="auto"/>
              <w:rPr>
                <w:rFonts w:ascii="Times New Roman" w:hAnsi="Times New Roman" w:eastAsia="宋体"/>
                <w:color w:val="auto"/>
                <w:szCs w:val="21"/>
              </w:rPr>
            </w:pPr>
            <w:r>
              <w:rPr>
                <w:rFonts w:ascii="Times New Roman" w:hAnsi="宋体" w:eastAsia="宋体" w:cs="DengXian Regular"/>
                <w:color w:val="auto"/>
                <w:szCs w:val="21"/>
              </w:rPr>
              <w:t>分值：优秀得</w:t>
            </w:r>
            <w:r>
              <w:rPr>
                <w:rFonts w:hint="eastAsia" w:ascii="Times New Roman" w:hAnsi="Times New Roman" w:eastAsia="宋体" w:cs="DengXian Regular"/>
                <w:color w:val="auto"/>
                <w:szCs w:val="21"/>
                <w:lang w:val="en-US" w:eastAsia="zh-CN"/>
              </w:rPr>
              <w:t>4</w:t>
            </w:r>
            <w:r>
              <w:rPr>
                <w:rFonts w:ascii="Times New Roman" w:hAnsi="宋体" w:eastAsia="宋体" w:cs="DengXian Regular"/>
                <w:color w:val="auto"/>
                <w:szCs w:val="21"/>
              </w:rPr>
              <w:t>分；良好得</w:t>
            </w:r>
            <w:r>
              <w:rPr>
                <w:rFonts w:hint="eastAsia" w:ascii="Times New Roman" w:hAnsi="Times New Roman" w:eastAsia="宋体" w:cs="DengXian Regular"/>
                <w:color w:val="auto"/>
                <w:szCs w:val="21"/>
                <w:lang w:val="en-US" w:eastAsia="zh-CN"/>
              </w:rPr>
              <w:t>3</w:t>
            </w:r>
            <w:r>
              <w:rPr>
                <w:rFonts w:ascii="Times New Roman" w:hAnsi="宋体" w:eastAsia="宋体" w:cs="DengXian Regular"/>
                <w:color w:val="auto"/>
                <w:szCs w:val="21"/>
              </w:rPr>
              <w:t>分；一般得</w:t>
            </w:r>
            <w:r>
              <w:rPr>
                <w:rFonts w:hint="eastAsia" w:ascii="Times New Roman" w:hAnsi="Times New Roman" w:eastAsia="宋体" w:cs="DengXian Regular"/>
                <w:color w:val="auto"/>
                <w:szCs w:val="21"/>
                <w:lang w:val="en-US" w:eastAsia="zh-CN"/>
              </w:rPr>
              <w:t>1</w:t>
            </w:r>
            <w:r>
              <w:rPr>
                <w:rFonts w:ascii="Times New Roman" w:hAnsi="宋体" w:eastAsia="宋体" w:cs="DengXian Regular"/>
                <w:color w:val="auto"/>
                <w:szCs w:val="21"/>
              </w:rPr>
              <w:t>分；缺失得</w:t>
            </w:r>
            <w:r>
              <w:rPr>
                <w:rFonts w:ascii="Times New Roman" w:hAnsi="Times New Roman" w:eastAsia="宋体" w:cs="DengXian Regular"/>
                <w:color w:val="auto"/>
                <w:szCs w:val="21"/>
              </w:rPr>
              <w:t>0</w:t>
            </w:r>
            <w:r>
              <w:rPr>
                <w:rFonts w:ascii="Times New Roman" w:hAnsi="宋体" w:eastAsia="宋体" w:cs="DengXian Regular"/>
                <w:color w:val="auto"/>
                <w:szCs w:val="21"/>
              </w:rPr>
              <w:t>分；</w:t>
            </w:r>
          </w:p>
          <w:p w14:paraId="231C2D63">
            <w:pPr>
              <w:keepNext w:val="0"/>
              <w:keepLines w:val="0"/>
              <w:pageBreakBefore w:val="0"/>
              <w:widowControl w:val="0"/>
              <w:kinsoku/>
              <w:wordWrap/>
              <w:overflowPunct/>
              <w:topLinePunct w:val="0"/>
              <w:autoSpaceDE w:val="0"/>
              <w:autoSpaceDN w:val="0"/>
              <w:bidi w:val="0"/>
              <w:adjustRightInd/>
              <w:snapToGrid/>
              <w:spacing w:line="240" w:lineRule="auto"/>
              <w:jc w:val="left"/>
              <w:textAlignment w:val="auto"/>
              <w:rPr>
                <w:rFonts w:ascii="Times New Roman" w:hAnsi="Times New Roman" w:eastAsia="宋体"/>
                <w:color w:val="auto"/>
                <w:szCs w:val="21"/>
              </w:rPr>
            </w:pPr>
            <w:r>
              <w:rPr>
                <w:rFonts w:ascii="Times New Roman" w:hAnsi="宋体" w:eastAsia="宋体" w:cs="DengXian Regular"/>
                <w:color w:val="auto"/>
                <w:szCs w:val="21"/>
              </w:rPr>
              <w:t>评委对各投标人提供的突发事件应急预案进行评审。</w:t>
            </w:r>
          </w:p>
          <w:p w14:paraId="7D84F620">
            <w:pPr>
              <w:keepNext w:val="0"/>
              <w:keepLines w:val="0"/>
              <w:pageBreakBefore w:val="0"/>
              <w:widowControl w:val="0"/>
              <w:kinsoku/>
              <w:wordWrap/>
              <w:overflowPunct/>
              <w:topLinePunct w:val="0"/>
              <w:autoSpaceDE w:val="0"/>
              <w:autoSpaceDN w:val="0"/>
              <w:bidi w:val="0"/>
              <w:adjustRightInd/>
              <w:snapToGrid/>
              <w:spacing w:line="240" w:lineRule="auto"/>
              <w:jc w:val="left"/>
              <w:textAlignment w:val="auto"/>
              <w:rPr>
                <w:rFonts w:ascii="Times New Roman" w:hAnsi="Times New Roman" w:eastAsia="宋体"/>
                <w:color w:val="auto"/>
                <w:szCs w:val="21"/>
              </w:rPr>
            </w:pPr>
            <w:r>
              <w:rPr>
                <w:rFonts w:ascii="Times New Roman" w:hAnsi="宋体" w:eastAsia="宋体" w:cs="DengXian Regular"/>
                <w:color w:val="auto"/>
                <w:szCs w:val="21"/>
              </w:rPr>
              <w:t>优秀：应急预案好，考虑情况全面，处理措施完善，充分满足业主</w:t>
            </w:r>
          </w:p>
          <w:p w14:paraId="6440FA23">
            <w:pPr>
              <w:keepNext w:val="0"/>
              <w:keepLines w:val="0"/>
              <w:pageBreakBefore w:val="0"/>
              <w:widowControl w:val="0"/>
              <w:kinsoku/>
              <w:wordWrap/>
              <w:overflowPunct/>
              <w:topLinePunct w:val="0"/>
              <w:autoSpaceDE w:val="0"/>
              <w:autoSpaceDN w:val="0"/>
              <w:bidi w:val="0"/>
              <w:adjustRightInd/>
              <w:snapToGrid/>
              <w:spacing w:line="240" w:lineRule="auto"/>
              <w:jc w:val="left"/>
              <w:textAlignment w:val="auto"/>
              <w:rPr>
                <w:rFonts w:ascii="Times New Roman" w:hAnsi="Times New Roman" w:eastAsia="宋体"/>
                <w:color w:val="auto"/>
                <w:szCs w:val="21"/>
              </w:rPr>
            </w:pPr>
            <w:r>
              <w:rPr>
                <w:rFonts w:ascii="Times New Roman" w:hAnsi="宋体" w:eastAsia="宋体" w:cs="DengXian Regular"/>
                <w:color w:val="auto"/>
                <w:szCs w:val="21"/>
              </w:rPr>
              <w:t>需求；</w:t>
            </w:r>
          </w:p>
          <w:p w14:paraId="7186BDF1">
            <w:pPr>
              <w:keepNext w:val="0"/>
              <w:keepLines w:val="0"/>
              <w:pageBreakBefore w:val="0"/>
              <w:widowControl w:val="0"/>
              <w:kinsoku/>
              <w:wordWrap/>
              <w:overflowPunct/>
              <w:topLinePunct w:val="0"/>
              <w:autoSpaceDE w:val="0"/>
              <w:autoSpaceDN w:val="0"/>
              <w:bidi w:val="0"/>
              <w:adjustRightInd/>
              <w:snapToGrid/>
              <w:spacing w:line="240" w:lineRule="auto"/>
              <w:jc w:val="left"/>
              <w:textAlignment w:val="auto"/>
              <w:rPr>
                <w:rFonts w:ascii="Times New Roman" w:hAnsi="Times New Roman" w:eastAsia="宋体"/>
                <w:color w:val="auto"/>
                <w:szCs w:val="21"/>
              </w:rPr>
            </w:pPr>
            <w:r>
              <w:rPr>
                <w:rFonts w:ascii="Times New Roman" w:hAnsi="宋体" w:eastAsia="宋体" w:cs="DengXian Regular"/>
                <w:color w:val="auto"/>
                <w:szCs w:val="21"/>
              </w:rPr>
              <w:t>良好：应急预案较好，考虑情况较全面，处理措施较好，较能满足</w:t>
            </w:r>
          </w:p>
          <w:p w14:paraId="0B5FBDCA">
            <w:pPr>
              <w:keepNext w:val="0"/>
              <w:keepLines w:val="0"/>
              <w:pageBreakBefore w:val="0"/>
              <w:widowControl w:val="0"/>
              <w:kinsoku/>
              <w:wordWrap/>
              <w:overflowPunct/>
              <w:topLinePunct w:val="0"/>
              <w:autoSpaceDE w:val="0"/>
              <w:autoSpaceDN w:val="0"/>
              <w:bidi w:val="0"/>
              <w:adjustRightInd/>
              <w:snapToGrid/>
              <w:spacing w:line="240" w:lineRule="auto"/>
              <w:jc w:val="left"/>
              <w:textAlignment w:val="auto"/>
              <w:rPr>
                <w:rFonts w:ascii="Times New Roman" w:hAnsi="Times New Roman" w:eastAsia="宋体"/>
                <w:color w:val="auto"/>
                <w:szCs w:val="21"/>
              </w:rPr>
            </w:pPr>
            <w:r>
              <w:rPr>
                <w:rFonts w:ascii="Times New Roman" w:hAnsi="宋体" w:eastAsia="宋体" w:cs="DengXian Regular"/>
                <w:color w:val="auto"/>
                <w:szCs w:val="21"/>
              </w:rPr>
              <w:t>业主需求；</w:t>
            </w:r>
          </w:p>
          <w:p w14:paraId="31C4908E">
            <w:pPr>
              <w:keepNext w:val="0"/>
              <w:keepLines w:val="0"/>
              <w:pageBreakBefore w:val="0"/>
              <w:widowControl w:val="0"/>
              <w:kinsoku/>
              <w:wordWrap/>
              <w:overflowPunct/>
              <w:topLinePunct w:val="0"/>
              <w:autoSpaceDE w:val="0"/>
              <w:autoSpaceDN w:val="0"/>
              <w:bidi w:val="0"/>
              <w:adjustRightInd/>
              <w:snapToGrid/>
              <w:spacing w:line="240" w:lineRule="auto"/>
              <w:jc w:val="left"/>
              <w:textAlignment w:val="auto"/>
              <w:rPr>
                <w:rFonts w:ascii="Times New Roman" w:hAnsi="Times New Roman" w:eastAsia="宋体"/>
                <w:color w:val="auto"/>
                <w:szCs w:val="21"/>
              </w:rPr>
            </w:pPr>
            <w:r>
              <w:rPr>
                <w:rFonts w:ascii="Times New Roman" w:hAnsi="宋体" w:eastAsia="宋体" w:cs="DengXian Regular"/>
                <w:color w:val="auto"/>
                <w:szCs w:val="21"/>
              </w:rPr>
              <w:t>一般：应急预案一般，考虑情况一般，处理措施一般；</w:t>
            </w:r>
          </w:p>
          <w:p w14:paraId="5E10685A">
            <w:pPr>
              <w:keepNext w:val="0"/>
              <w:keepLines w:val="0"/>
              <w:pageBreakBefore w:val="0"/>
              <w:widowControl w:val="0"/>
              <w:kinsoku/>
              <w:wordWrap/>
              <w:overflowPunct/>
              <w:topLinePunct w:val="0"/>
              <w:autoSpaceDE w:val="0"/>
              <w:autoSpaceDN w:val="0"/>
              <w:bidi w:val="0"/>
              <w:adjustRightInd/>
              <w:snapToGrid/>
              <w:spacing w:line="240" w:lineRule="auto"/>
              <w:jc w:val="left"/>
              <w:textAlignment w:val="auto"/>
              <w:rPr>
                <w:rFonts w:ascii="Times New Roman" w:hAnsi="Times New Roman" w:eastAsia="宋体"/>
                <w:color w:val="auto"/>
                <w:szCs w:val="21"/>
              </w:rPr>
            </w:pPr>
            <w:r>
              <w:rPr>
                <w:rFonts w:ascii="Times New Roman" w:hAnsi="宋体" w:eastAsia="宋体" w:cs="DengXian Regular"/>
                <w:color w:val="auto"/>
                <w:szCs w:val="21"/>
              </w:rPr>
              <w:t>缺失：未提供应急预案的。</w:t>
            </w:r>
          </w:p>
        </w:tc>
        <w:tc>
          <w:tcPr>
            <w:tcW w:w="780" w:type="dxa"/>
            <w:shd w:val="clear" w:color="auto" w:fill="auto"/>
            <w:vAlign w:val="center"/>
          </w:tcPr>
          <w:p w14:paraId="79341B50">
            <w:pPr>
              <w:autoSpaceDE w:val="0"/>
              <w:autoSpaceDN w:val="0"/>
              <w:spacing w:line="180" w:lineRule="atLeast"/>
              <w:jc w:val="center"/>
              <w:rPr>
                <w:rFonts w:hint="eastAsia" w:ascii="Times New Roman" w:hAnsi="Times New Roman" w:eastAsia="宋体"/>
                <w:color w:val="auto"/>
                <w:szCs w:val="21"/>
                <w:lang w:eastAsia="zh-CN"/>
              </w:rPr>
            </w:pPr>
            <w:r>
              <w:rPr>
                <w:rFonts w:hint="eastAsia" w:ascii="Times New Roman" w:hAnsi="Times New Roman" w:eastAsia="宋体" w:cs="DengXian Regular"/>
                <w:color w:val="auto"/>
                <w:szCs w:val="21"/>
                <w:lang w:val="en-US" w:eastAsia="zh-CN"/>
              </w:rPr>
              <w:t>4</w:t>
            </w:r>
          </w:p>
        </w:tc>
      </w:tr>
      <w:tr w14:paraId="70B94C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0" w:hRule="atLeast"/>
          <w:jc w:val="center"/>
        </w:trPr>
        <w:tc>
          <w:tcPr>
            <w:tcW w:w="674" w:type="dxa"/>
            <w:shd w:val="clear" w:color="auto" w:fill="auto"/>
            <w:vAlign w:val="center"/>
          </w:tcPr>
          <w:p w14:paraId="20792124">
            <w:pPr>
              <w:autoSpaceDE w:val="0"/>
              <w:autoSpaceDN w:val="0"/>
              <w:spacing w:line="180" w:lineRule="atLeast"/>
              <w:jc w:val="center"/>
              <w:rPr>
                <w:rFonts w:hint="eastAsia" w:ascii="Times New Roman" w:hAnsi="Times New Roman" w:eastAsia="宋体"/>
                <w:color w:val="auto"/>
                <w:szCs w:val="21"/>
                <w:lang w:eastAsia="zh-CN"/>
              </w:rPr>
            </w:pPr>
            <w:r>
              <w:rPr>
                <w:rFonts w:hint="eastAsia" w:ascii="Times New Roman" w:hAnsi="Times New Roman" w:eastAsia="宋体" w:cs="DengXian Regular"/>
                <w:color w:val="auto"/>
                <w:szCs w:val="21"/>
                <w:lang w:val="en-US" w:eastAsia="zh-CN"/>
              </w:rPr>
              <w:t>9</w:t>
            </w:r>
          </w:p>
        </w:tc>
        <w:tc>
          <w:tcPr>
            <w:tcW w:w="1365" w:type="dxa"/>
            <w:shd w:val="clear" w:color="auto" w:fill="auto"/>
          </w:tcPr>
          <w:p w14:paraId="6D435D0A">
            <w:pPr>
              <w:autoSpaceDE w:val="0"/>
              <w:autoSpaceDN w:val="0"/>
              <w:spacing w:before="900" w:line="260" w:lineRule="atLeast"/>
              <w:ind w:firstLine="140"/>
              <w:jc w:val="left"/>
              <w:rPr>
                <w:rFonts w:ascii="Times New Roman" w:hAnsi="Times New Roman" w:eastAsia="宋体"/>
                <w:color w:val="auto"/>
                <w:szCs w:val="21"/>
              </w:rPr>
            </w:pPr>
            <w:r>
              <w:rPr>
                <w:rFonts w:ascii="Times New Roman" w:hAnsi="宋体" w:eastAsia="宋体" w:cs="DengXian Regular"/>
                <w:color w:val="auto"/>
                <w:szCs w:val="21"/>
              </w:rPr>
              <w:t>服务响应</w:t>
            </w:r>
          </w:p>
          <w:p w14:paraId="62E45EDA">
            <w:pPr>
              <w:autoSpaceDE w:val="0"/>
              <w:autoSpaceDN w:val="0"/>
              <w:spacing w:line="260" w:lineRule="atLeast"/>
              <w:ind w:firstLine="240"/>
              <w:jc w:val="left"/>
              <w:rPr>
                <w:rFonts w:ascii="Times New Roman" w:hAnsi="Times New Roman" w:eastAsia="宋体"/>
                <w:color w:val="auto"/>
                <w:szCs w:val="21"/>
              </w:rPr>
            </w:pPr>
            <w:r>
              <w:rPr>
                <w:rFonts w:ascii="Times New Roman" w:hAnsi="宋体" w:eastAsia="宋体" w:cs="DengXian Regular"/>
                <w:color w:val="auto"/>
                <w:szCs w:val="21"/>
              </w:rPr>
              <w:t>方案</w:t>
            </w:r>
          </w:p>
        </w:tc>
        <w:tc>
          <w:tcPr>
            <w:tcW w:w="7228" w:type="dxa"/>
            <w:shd w:val="clear" w:color="auto" w:fill="auto"/>
          </w:tcPr>
          <w:p w14:paraId="6E723020">
            <w:pPr>
              <w:keepNext w:val="0"/>
              <w:keepLines w:val="0"/>
              <w:pageBreakBefore w:val="0"/>
              <w:widowControl w:val="0"/>
              <w:kinsoku/>
              <w:wordWrap/>
              <w:overflowPunct/>
              <w:topLinePunct w:val="0"/>
              <w:autoSpaceDE w:val="0"/>
              <w:autoSpaceDN w:val="0"/>
              <w:bidi w:val="0"/>
              <w:adjustRightInd/>
              <w:snapToGrid/>
              <w:spacing w:line="240" w:lineRule="auto"/>
              <w:jc w:val="left"/>
              <w:textAlignment w:val="auto"/>
              <w:rPr>
                <w:rFonts w:ascii="Times New Roman" w:hAnsi="Times New Roman" w:eastAsia="宋体"/>
                <w:color w:val="auto"/>
                <w:szCs w:val="21"/>
              </w:rPr>
            </w:pPr>
            <w:r>
              <w:rPr>
                <w:rFonts w:ascii="Times New Roman" w:hAnsi="宋体" w:eastAsia="宋体" w:cs="DengXian Regular"/>
                <w:color w:val="auto"/>
                <w:szCs w:val="21"/>
              </w:rPr>
              <w:t>分值：优秀得</w:t>
            </w:r>
            <w:r>
              <w:rPr>
                <w:rFonts w:hint="eastAsia" w:ascii="Times New Roman" w:hAnsi="Times New Roman" w:eastAsia="宋体" w:cs="DengXian Regular"/>
                <w:color w:val="auto"/>
                <w:szCs w:val="21"/>
              </w:rPr>
              <w:t>6</w:t>
            </w:r>
            <w:r>
              <w:rPr>
                <w:rFonts w:ascii="Times New Roman" w:hAnsi="宋体" w:eastAsia="宋体" w:cs="DengXian Regular"/>
                <w:color w:val="auto"/>
                <w:szCs w:val="21"/>
              </w:rPr>
              <w:t>分；良好得</w:t>
            </w:r>
            <w:r>
              <w:rPr>
                <w:rFonts w:hint="eastAsia" w:ascii="Times New Roman" w:hAnsi="Times New Roman" w:eastAsia="宋体" w:cs="DengXian Regular"/>
                <w:color w:val="auto"/>
                <w:szCs w:val="21"/>
              </w:rPr>
              <w:t>4</w:t>
            </w:r>
            <w:r>
              <w:rPr>
                <w:rFonts w:ascii="Times New Roman" w:hAnsi="宋体" w:eastAsia="宋体" w:cs="DengXian Regular"/>
                <w:color w:val="auto"/>
                <w:szCs w:val="21"/>
              </w:rPr>
              <w:t>分；一般得</w:t>
            </w:r>
            <w:r>
              <w:rPr>
                <w:rFonts w:hint="eastAsia" w:ascii="Times New Roman" w:hAnsi="Times New Roman" w:eastAsia="宋体" w:cs="DengXian Regular"/>
                <w:color w:val="auto"/>
                <w:szCs w:val="21"/>
              </w:rPr>
              <w:t>2</w:t>
            </w:r>
            <w:r>
              <w:rPr>
                <w:rFonts w:ascii="Times New Roman" w:hAnsi="宋体" w:eastAsia="宋体" w:cs="DengXian Regular"/>
                <w:color w:val="auto"/>
                <w:szCs w:val="21"/>
              </w:rPr>
              <w:t>分；缺失得</w:t>
            </w:r>
            <w:r>
              <w:rPr>
                <w:rFonts w:ascii="Times New Roman" w:hAnsi="Times New Roman" w:eastAsia="宋体" w:cs="DengXian Regular"/>
                <w:color w:val="auto"/>
                <w:szCs w:val="21"/>
              </w:rPr>
              <w:t>0</w:t>
            </w:r>
            <w:r>
              <w:rPr>
                <w:rFonts w:ascii="Times New Roman" w:hAnsi="宋体" w:eastAsia="宋体" w:cs="DengXian Regular"/>
                <w:color w:val="auto"/>
                <w:szCs w:val="21"/>
              </w:rPr>
              <w:t>分；</w:t>
            </w:r>
          </w:p>
          <w:p w14:paraId="6A20F76E">
            <w:pPr>
              <w:keepNext w:val="0"/>
              <w:keepLines w:val="0"/>
              <w:pageBreakBefore w:val="0"/>
              <w:widowControl w:val="0"/>
              <w:kinsoku/>
              <w:wordWrap/>
              <w:overflowPunct/>
              <w:topLinePunct w:val="0"/>
              <w:autoSpaceDE w:val="0"/>
              <w:autoSpaceDN w:val="0"/>
              <w:bidi w:val="0"/>
              <w:adjustRightInd/>
              <w:snapToGrid/>
              <w:spacing w:line="240" w:lineRule="auto"/>
              <w:jc w:val="left"/>
              <w:textAlignment w:val="auto"/>
              <w:rPr>
                <w:rFonts w:ascii="Times New Roman" w:hAnsi="Times New Roman" w:eastAsia="宋体"/>
                <w:color w:val="auto"/>
                <w:szCs w:val="21"/>
              </w:rPr>
            </w:pPr>
            <w:r>
              <w:rPr>
                <w:rFonts w:ascii="Times New Roman" w:hAnsi="宋体" w:eastAsia="宋体" w:cs="DengXian Regular"/>
                <w:color w:val="auto"/>
                <w:szCs w:val="21"/>
              </w:rPr>
              <w:t>评委对各投标人服务响应方案（含服务响应时间、处理问题能力等）</w:t>
            </w:r>
          </w:p>
          <w:p w14:paraId="1D924CA7">
            <w:pPr>
              <w:keepNext w:val="0"/>
              <w:keepLines w:val="0"/>
              <w:pageBreakBefore w:val="0"/>
              <w:widowControl w:val="0"/>
              <w:kinsoku/>
              <w:wordWrap/>
              <w:overflowPunct/>
              <w:topLinePunct w:val="0"/>
              <w:autoSpaceDE w:val="0"/>
              <w:autoSpaceDN w:val="0"/>
              <w:bidi w:val="0"/>
              <w:adjustRightInd/>
              <w:snapToGrid/>
              <w:spacing w:line="240" w:lineRule="auto"/>
              <w:jc w:val="left"/>
              <w:textAlignment w:val="auto"/>
              <w:rPr>
                <w:rFonts w:ascii="Times New Roman" w:hAnsi="Times New Roman" w:eastAsia="宋体"/>
                <w:color w:val="auto"/>
                <w:szCs w:val="21"/>
              </w:rPr>
            </w:pPr>
            <w:r>
              <w:rPr>
                <w:rFonts w:ascii="Times New Roman" w:hAnsi="宋体" w:eastAsia="宋体" w:cs="DengXian Regular"/>
                <w:color w:val="auto"/>
                <w:szCs w:val="21"/>
              </w:rPr>
              <w:t>进行评审。</w:t>
            </w:r>
          </w:p>
          <w:p w14:paraId="4FC350A2">
            <w:pPr>
              <w:keepNext w:val="0"/>
              <w:keepLines w:val="0"/>
              <w:pageBreakBefore w:val="0"/>
              <w:widowControl w:val="0"/>
              <w:kinsoku/>
              <w:wordWrap/>
              <w:overflowPunct/>
              <w:topLinePunct w:val="0"/>
              <w:autoSpaceDE w:val="0"/>
              <w:autoSpaceDN w:val="0"/>
              <w:bidi w:val="0"/>
              <w:adjustRightInd/>
              <w:snapToGrid/>
              <w:spacing w:line="240" w:lineRule="auto"/>
              <w:jc w:val="left"/>
              <w:textAlignment w:val="auto"/>
              <w:rPr>
                <w:rFonts w:ascii="Times New Roman" w:hAnsi="Times New Roman" w:eastAsia="宋体"/>
                <w:color w:val="auto"/>
                <w:szCs w:val="21"/>
              </w:rPr>
            </w:pPr>
            <w:r>
              <w:rPr>
                <w:rFonts w:ascii="Times New Roman" w:hAnsi="宋体" w:eastAsia="宋体" w:cs="DengXian Regular"/>
                <w:color w:val="auto"/>
                <w:szCs w:val="21"/>
              </w:rPr>
              <w:t>优秀：服务响应时间优于招标文件要求，处理问题能力强：</w:t>
            </w:r>
          </w:p>
          <w:p w14:paraId="6946FF29">
            <w:pPr>
              <w:keepNext w:val="0"/>
              <w:keepLines w:val="0"/>
              <w:pageBreakBefore w:val="0"/>
              <w:widowControl w:val="0"/>
              <w:kinsoku/>
              <w:wordWrap/>
              <w:overflowPunct/>
              <w:topLinePunct w:val="0"/>
              <w:autoSpaceDE w:val="0"/>
              <w:autoSpaceDN w:val="0"/>
              <w:bidi w:val="0"/>
              <w:adjustRightInd/>
              <w:snapToGrid/>
              <w:spacing w:line="240" w:lineRule="auto"/>
              <w:jc w:val="left"/>
              <w:textAlignment w:val="auto"/>
              <w:rPr>
                <w:rFonts w:ascii="Times New Roman" w:hAnsi="Times New Roman" w:eastAsia="宋体"/>
                <w:color w:val="auto"/>
                <w:szCs w:val="21"/>
              </w:rPr>
            </w:pPr>
            <w:r>
              <w:rPr>
                <w:rFonts w:ascii="Times New Roman" w:hAnsi="宋体" w:eastAsia="宋体" w:cs="DengXian Regular"/>
                <w:color w:val="auto"/>
                <w:szCs w:val="21"/>
              </w:rPr>
              <w:t>良好：服务响应时间满足招标文件要求，处理问题能力较强；</w:t>
            </w:r>
          </w:p>
          <w:p w14:paraId="1CAB8B1A">
            <w:pPr>
              <w:keepNext w:val="0"/>
              <w:keepLines w:val="0"/>
              <w:pageBreakBefore w:val="0"/>
              <w:widowControl w:val="0"/>
              <w:kinsoku/>
              <w:wordWrap/>
              <w:overflowPunct/>
              <w:topLinePunct w:val="0"/>
              <w:autoSpaceDE w:val="0"/>
              <w:autoSpaceDN w:val="0"/>
              <w:bidi w:val="0"/>
              <w:adjustRightInd/>
              <w:snapToGrid/>
              <w:spacing w:line="240" w:lineRule="auto"/>
              <w:jc w:val="left"/>
              <w:textAlignment w:val="auto"/>
              <w:rPr>
                <w:rFonts w:ascii="Times New Roman" w:hAnsi="Times New Roman" w:eastAsia="宋体"/>
                <w:color w:val="auto"/>
                <w:szCs w:val="21"/>
              </w:rPr>
            </w:pPr>
            <w:r>
              <w:rPr>
                <w:rFonts w:ascii="Times New Roman" w:hAnsi="宋体" w:eastAsia="宋体" w:cs="DengXian Regular"/>
                <w:color w:val="auto"/>
                <w:szCs w:val="21"/>
              </w:rPr>
              <w:t>一般：服务响应时间满足招标文件要求，处理问题能力一般；</w:t>
            </w:r>
          </w:p>
          <w:p w14:paraId="490A1AA2">
            <w:pPr>
              <w:keepNext w:val="0"/>
              <w:keepLines w:val="0"/>
              <w:pageBreakBefore w:val="0"/>
              <w:widowControl w:val="0"/>
              <w:kinsoku/>
              <w:wordWrap/>
              <w:overflowPunct/>
              <w:topLinePunct w:val="0"/>
              <w:autoSpaceDE w:val="0"/>
              <w:autoSpaceDN w:val="0"/>
              <w:bidi w:val="0"/>
              <w:adjustRightInd/>
              <w:snapToGrid/>
              <w:spacing w:line="240" w:lineRule="auto"/>
              <w:jc w:val="left"/>
              <w:textAlignment w:val="auto"/>
              <w:rPr>
                <w:rFonts w:ascii="Times New Roman" w:hAnsi="Times New Roman" w:eastAsia="宋体"/>
                <w:color w:val="auto"/>
                <w:szCs w:val="21"/>
              </w:rPr>
            </w:pPr>
            <w:r>
              <w:rPr>
                <w:rFonts w:ascii="Times New Roman" w:hAnsi="宋体" w:eastAsia="宋体" w:cs="DengXian Regular"/>
                <w:color w:val="auto"/>
                <w:szCs w:val="21"/>
              </w:rPr>
              <w:t>缺失：未提供服务响应方案的。</w:t>
            </w:r>
          </w:p>
        </w:tc>
        <w:tc>
          <w:tcPr>
            <w:tcW w:w="780" w:type="dxa"/>
            <w:shd w:val="clear" w:color="auto" w:fill="auto"/>
            <w:vAlign w:val="center"/>
          </w:tcPr>
          <w:p w14:paraId="69917ADF">
            <w:pPr>
              <w:autoSpaceDE w:val="0"/>
              <w:autoSpaceDN w:val="0"/>
              <w:spacing w:line="180" w:lineRule="atLeast"/>
              <w:jc w:val="center"/>
              <w:rPr>
                <w:rFonts w:ascii="Times New Roman" w:hAnsi="Times New Roman" w:eastAsia="宋体"/>
                <w:color w:val="auto"/>
                <w:szCs w:val="21"/>
              </w:rPr>
            </w:pPr>
            <w:r>
              <w:rPr>
                <w:rFonts w:hint="eastAsia" w:ascii="Times New Roman" w:hAnsi="Times New Roman" w:eastAsia="宋体" w:cs="DengXian Regular"/>
                <w:color w:val="auto"/>
                <w:szCs w:val="21"/>
              </w:rPr>
              <w:t>6</w:t>
            </w:r>
          </w:p>
        </w:tc>
      </w:tr>
      <w:tr w14:paraId="664461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0" w:hRule="atLeast"/>
          <w:jc w:val="center"/>
        </w:trPr>
        <w:tc>
          <w:tcPr>
            <w:tcW w:w="674" w:type="dxa"/>
            <w:shd w:val="clear" w:color="auto" w:fill="auto"/>
            <w:vAlign w:val="center"/>
          </w:tcPr>
          <w:p w14:paraId="003DF2C8">
            <w:pPr>
              <w:autoSpaceDE w:val="0"/>
              <w:autoSpaceDN w:val="0"/>
              <w:spacing w:line="180" w:lineRule="atLeast"/>
              <w:jc w:val="center"/>
              <w:rPr>
                <w:rFonts w:hint="default" w:ascii="Times New Roman" w:hAnsi="Times New Roman" w:eastAsia="宋体"/>
                <w:color w:val="auto"/>
                <w:szCs w:val="21"/>
                <w:lang w:val="en-US" w:eastAsia="zh-CN"/>
              </w:rPr>
            </w:pPr>
            <w:r>
              <w:rPr>
                <w:rFonts w:hint="eastAsia" w:ascii="Times New Roman" w:hAnsi="Times New Roman" w:eastAsia="宋体" w:cs="DengXian Regular"/>
                <w:color w:val="auto"/>
                <w:szCs w:val="21"/>
                <w:lang w:val="en-US" w:eastAsia="zh-CN"/>
              </w:rPr>
              <w:t>10</w:t>
            </w:r>
          </w:p>
        </w:tc>
        <w:tc>
          <w:tcPr>
            <w:tcW w:w="1365" w:type="dxa"/>
            <w:shd w:val="clear" w:color="auto" w:fill="auto"/>
            <w:vAlign w:val="center"/>
          </w:tcPr>
          <w:p w14:paraId="05558FDC">
            <w:pPr>
              <w:autoSpaceDE w:val="0"/>
              <w:autoSpaceDN w:val="0"/>
              <w:spacing w:line="220" w:lineRule="atLeast"/>
              <w:jc w:val="center"/>
              <w:rPr>
                <w:rFonts w:ascii="Times New Roman" w:hAnsi="Times New Roman" w:eastAsia="宋体"/>
                <w:color w:val="auto"/>
                <w:szCs w:val="21"/>
              </w:rPr>
            </w:pPr>
            <w:r>
              <w:rPr>
                <w:rFonts w:ascii="Times New Roman" w:hAnsi="宋体" w:eastAsia="宋体" w:cs="DengXian Regular"/>
                <w:color w:val="auto"/>
                <w:szCs w:val="21"/>
              </w:rPr>
              <w:t>员工掌握</w:t>
            </w:r>
          </w:p>
          <w:p w14:paraId="34417DCE">
            <w:pPr>
              <w:autoSpaceDE w:val="0"/>
              <w:autoSpaceDN w:val="0"/>
              <w:spacing w:line="220" w:lineRule="atLeast"/>
              <w:jc w:val="center"/>
              <w:rPr>
                <w:rFonts w:ascii="Times New Roman" w:hAnsi="Times New Roman" w:eastAsia="宋体"/>
                <w:color w:val="auto"/>
                <w:szCs w:val="21"/>
              </w:rPr>
            </w:pPr>
            <w:r>
              <w:rPr>
                <w:rFonts w:ascii="Times New Roman" w:hAnsi="宋体" w:eastAsia="宋体" w:cs="DengXian Regular"/>
                <w:color w:val="auto"/>
                <w:szCs w:val="21"/>
              </w:rPr>
              <w:t>技能情况、福利方案</w:t>
            </w:r>
          </w:p>
        </w:tc>
        <w:tc>
          <w:tcPr>
            <w:tcW w:w="7228" w:type="dxa"/>
            <w:shd w:val="clear" w:color="auto" w:fill="auto"/>
            <w:vAlign w:val="center"/>
          </w:tcPr>
          <w:p w14:paraId="05C35B98">
            <w:pPr>
              <w:keepNext w:val="0"/>
              <w:keepLines w:val="0"/>
              <w:pageBreakBefore w:val="0"/>
              <w:widowControl w:val="0"/>
              <w:kinsoku/>
              <w:wordWrap/>
              <w:overflowPunct/>
              <w:topLinePunct w:val="0"/>
              <w:autoSpaceDE w:val="0"/>
              <w:autoSpaceDN w:val="0"/>
              <w:bidi w:val="0"/>
              <w:adjustRightInd/>
              <w:snapToGrid/>
              <w:spacing w:line="240" w:lineRule="auto"/>
              <w:jc w:val="left"/>
              <w:textAlignment w:val="auto"/>
              <w:rPr>
                <w:rFonts w:ascii="Times New Roman" w:hAnsi="Times New Roman" w:eastAsia="宋体"/>
                <w:color w:val="auto"/>
                <w:szCs w:val="21"/>
              </w:rPr>
            </w:pPr>
            <w:r>
              <w:rPr>
                <w:rFonts w:ascii="Times New Roman" w:hAnsi="宋体" w:eastAsia="宋体" w:cs="DengXian Regular"/>
                <w:color w:val="auto"/>
                <w:szCs w:val="21"/>
              </w:rPr>
              <w:t>分值：优秀得</w:t>
            </w:r>
            <w:r>
              <w:rPr>
                <w:rFonts w:hint="eastAsia" w:ascii="Times New Roman" w:hAnsi="Times New Roman" w:eastAsia="宋体" w:cs="DengXian Regular"/>
                <w:color w:val="auto"/>
                <w:szCs w:val="21"/>
                <w:lang w:val="en-US" w:eastAsia="zh-CN"/>
              </w:rPr>
              <w:t>4</w:t>
            </w:r>
            <w:r>
              <w:rPr>
                <w:rFonts w:ascii="Times New Roman" w:hAnsi="宋体" w:eastAsia="宋体" w:cs="DengXian Regular"/>
                <w:color w:val="auto"/>
                <w:szCs w:val="21"/>
              </w:rPr>
              <w:t>分；良好得</w:t>
            </w:r>
            <w:r>
              <w:rPr>
                <w:rFonts w:ascii="Times New Roman" w:hAnsi="Times New Roman" w:eastAsia="宋体" w:cs="DengXian Regular"/>
                <w:color w:val="auto"/>
                <w:szCs w:val="21"/>
              </w:rPr>
              <w:t>3</w:t>
            </w:r>
            <w:r>
              <w:rPr>
                <w:rFonts w:ascii="Times New Roman" w:hAnsi="宋体" w:eastAsia="宋体" w:cs="DengXian Regular"/>
                <w:color w:val="auto"/>
                <w:szCs w:val="21"/>
              </w:rPr>
              <w:t>分；一般得</w:t>
            </w:r>
            <w:r>
              <w:rPr>
                <w:rFonts w:ascii="Times New Roman" w:hAnsi="Times New Roman" w:eastAsia="宋体" w:cs="DengXian Regular"/>
                <w:color w:val="auto"/>
                <w:szCs w:val="21"/>
              </w:rPr>
              <w:t>1</w:t>
            </w:r>
            <w:r>
              <w:rPr>
                <w:rFonts w:ascii="Times New Roman" w:hAnsi="宋体" w:eastAsia="宋体" w:cs="DengXian Regular"/>
                <w:color w:val="auto"/>
                <w:szCs w:val="21"/>
              </w:rPr>
              <w:t>分；缺失得</w:t>
            </w:r>
            <w:r>
              <w:rPr>
                <w:rFonts w:ascii="Times New Roman" w:hAnsi="Times New Roman" w:eastAsia="宋体" w:cs="DengXian Regular"/>
                <w:color w:val="auto"/>
                <w:szCs w:val="21"/>
              </w:rPr>
              <w:t>0</w:t>
            </w:r>
            <w:r>
              <w:rPr>
                <w:rFonts w:ascii="Times New Roman" w:hAnsi="宋体" w:eastAsia="宋体" w:cs="DengXian Regular"/>
                <w:color w:val="auto"/>
                <w:szCs w:val="21"/>
              </w:rPr>
              <w:t>分；</w:t>
            </w:r>
          </w:p>
          <w:p w14:paraId="17443123">
            <w:pPr>
              <w:keepNext w:val="0"/>
              <w:keepLines w:val="0"/>
              <w:pageBreakBefore w:val="0"/>
              <w:widowControl w:val="0"/>
              <w:kinsoku/>
              <w:wordWrap/>
              <w:overflowPunct/>
              <w:topLinePunct w:val="0"/>
              <w:autoSpaceDE w:val="0"/>
              <w:autoSpaceDN w:val="0"/>
              <w:bidi w:val="0"/>
              <w:adjustRightInd/>
              <w:snapToGrid/>
              <w:spacing w:line="240" w:lineRule="auto"/>
              <w:jc w:val="left"/>
              <w:textAlignment w:val="auto"/>
              <w:rPr>
                <w:rFonts w:ascii="Times New Roman" w:hAnsi="Times New Roman" w:eastAsia="宋体"/>
                <w:color w:val="auto"/>
                <w:szCs w:val="21"/>
              </w:rPr>
            </w:pPr>
            <w:r>
              <w:rPr>
                <w:rFonts w:ascii="Times New Roman" w:hAnsi="宋体" w:eastAsia="宋体" w:cs="DengXian Regular"/>
                <w:color w:val="auto"/>
                <w:szCs w:val="21"/>
              </w:rPr>
              <w:t>评委对各投标人提供的员工掌握技能情况、福利方案进行评审。</w:t>
            </w:r>
          </w:p>
          <w:p w14:paraId="1CD798CA">
            <w:pPr>
              <w:keepNext w:val="0"/>
              <w:keepLines w:val="0"/>
              <w:pageBreakBefore w:val="0"/>
              <w:widowControl w:val="0"/>
              <w:kinsoku/>
              <w:wordWrap/>
              <w:overflowPunct/>
              <w:topLinePunct w:val="0"/>
              <w:autoSpaceDE w:val="0"/>
              <w:autoSpaceDN w:val="0"/>
              <w:bidi w:val="0"/>
              <w:adjustRightInd/>
              <w:snapToGrid/>
              <w:spacing w:line="240" w:lineRule="auto"/>
              <w:jc w:val="left"/>
              <w:textAlignment w:val="auto"/>
              <w:rPr>
                <w:rFonts w:ascii="Times New Roman" w:hAnsi="Times New Roman" w:eastAsia="宋体"/>
                <w:color w:val="auto"/>
                <w:szCs w:val="21"/>
              </w:rPr>
            </w:pPr>
            <w:r>
              <w:rPr>
                <w:rFonts w:ascii="Times New Roman" w:hAnsi="宋体" w:eastAsia="宋体" w:cs="DengXian Regular"/>
                <w:color w:val="auto"/>
                <w:szCs w:val="21"/>
              </w:rPr>
              <w:t>优秀：员工掌握技能情况好、福利好，服务人员能有很好的生活保障；</w:t>
            </w:r>
          </w:p>
          <w:p w14:paraId="70F1AF45">
            <w:pPr>
              <w:keepNext w:val="0"/>
              <w:keepLines w:val="0"/>
              <w:pageBreakBefore w:val="0"/>
              <w:widowControl w:val="0"/>
              <w:kinsoku/>
              <w:wordWrap/>
              <w:overflowPunct/>
              <w:topLinePunct w:val="0"/>
              <w:autoSpaceDE w:val="0"/>
              <w:autoSpaceDN w:val="0"/>
              <w:bidi w:val="0"/>
              <w:adjustRightInd/>
              <w:snapToGrid/>
              <w:spacing w:line="240" w:lineRule="auto"/>
              <w:jc w:val="left"/>
              <w:textAlignment w:val="auto"/>
              <w:rPr>
                <w:rFonts w:ascii="Times New Roman" w:hAnsi="Times New Roman" w:eastAsia="宋体"/>
                <w:color w:val="auto"/>
                <w:szCs w:val="21"/>
              </w:rPr>
            </w:pPr>
            <w:r>
              <w:rPr>
                <w:rFonts w:ascii="Times New Roman" w:hAnsi="宋体" w:eastAsia="宋体" w:cs="DengXian Regular"/>
                <w:color w:val="auto"/>
                <w:szCs w:val="21"/>
              </w:rPr>
              <w:t>良好：员工掌握技能情况较好、福利较好，服务人员能有较好的生活保障；</w:t>
            </w:r>
          </w:p>
          <w:p w14:paraId="2B4814BB">
            <w:pPr>
              <w:keepNext w:val="0"/>
              <w:keepLines w:val="0"/>
              <w:pageBreakBefore w:val="0"/>
              <w:widowControl w:val="0"/>
              <w:kinsoku/>
              <w:wordWrap/>
              <w:overflowPunct/>
              <w:topLinePunct w:val="0"/>
              <w:autoSpaceDE w:val="0"/>
              <w:autoSpaceDN w:val="0"/>
              <w:bidi w:val="0"/>
              <w:adjustRightInd/>
              <w:snapToGrid/>
              <w:spacing w:line="240" w:lineRule="auto"/>
              <w:jc w:val="left"/>
              <w:textAlignment w:val="auto"/>
              <w:rPr>
                <w:rFonts w:ascii="Times New Roman" w:hAnsi="Times New Roman" w:eastAsia="宋体"/>
                <w:color w:val="auto"/>
                <w:szCs w:val="21"/>
              </w:rPr>
            </w:pPr>
            <w:r>
              <w:rPr>
                <w:rFonts w:ascii="Times New Roman" w:hAnsi="宋体" w:eastAsia="宋体" w:cs="DengXian Regular"/>
                <w:color w:val="auto"/>
                <w:szCs w:val="21"/>
              </w:rPr>
              <w:t>一般：员工掌握技能情况一般、福利一般，服务人员生活保障一般；</w:t>
            </w:r>
          </w:p>
          <w:p w14:paraId="3A9AB3E1">
            <w:pPr>
              <w:keepNext w:val="0"/>
              <w:keepLines w:val="0"/>
              <w:pageBreakBefore w:val="0"/>
              <w:widowControl w:val="0"/>
              <w:kinsoku/>
              <w:wordWrap/>
              <w:overflowPunct/>
              <w:topLinePunct w:val="0"/>
              <w:autoSpaceDE w:val="0"/>
              <w:autoSpaceDN w:val="0"/>
              <w:bidi w:val="0"/>
              <w:adjustRightInd/>
              <w:snapToGrid/>
              <w:spacing w:line="240" w:lineRule="auto"/>
              <w:jc w:val="left"/>
              <w:textAlignment w:val="auto"/>
              <w:rPr>
                <w:rFonts w:ascii="Times New Roman" w:hAnsi="Times New Roman" w:eastAsia="宋体"/>
                <w:color w:val="auto"/>
                <w:szCs w:val="21"/>
              </w:rPr>
            </w:pPr>
            <w:r>
              <w:rPr>
                <w:rFonts w:ascii="Times New Roman" w:hAnsi="宋体" w:eastAsia="宋体" w:cs="DengXian Regular"/>
                <w:color w:val="auto"/>
                <w:szCs w:val="21"/>
              </w:rPr>
              <w:t>缺失：未提供员工掌握技能情况、福利方案的。</w:t>
            </w:r>
          </w:p>
        </w:tc>
        <w:tc>
          <w:tcPr>
            <w:tcW w:w="780" w:type="dxa"/>
            <w:shd w:val="clear" w:color="auto" w:fill="auto"/>
            <w:vAlign w:val="center"/>
          </w:tcPr>
          <w:p w14:paraId="2AB3E577">
            <w:pPr>
              <w:autoSpaceDE w:val="0"/>
              <w:autoSpaceDN w:val="0"/>
              <w:spacing w:line="220" w:lineRule="atLeast"/>
              <w:jc w:val="center"/>
              <w:rPr>
                <w:rFonts w:hint="eastAsia" w:ascii="Times New Roman" w:hAnsi="Times New Roman" w:eastAsia="宋体"/>
                <w:color w:val="auto"/>
                <w:szCs w:val="21"/>
                <w:lang w:eastAsia="zh-CN"/>
              </w:rPr>
            </w:pPr>
            <w:r>
              <w:rPr>
                <w:rFonts w:hint="eastAsia" w:ascii="Times New Roman" w:hAnsi="Times New Roman" w:eastAsia="宋体" w:cs="DengXian Regular"/>
                <w:color w:val="auto"/>
                <w:szCs w:val="21"/>
                <w:lang w:val="en-US" w:eastAsia="zh-CN"/>
              </w:rPr>
              <w:t>4</w:t>
            </w:r>
          </w:p>
        </w:tc>
      </w:tr>
      <w:tr w14:paraId="4AC847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02" w:hRule="atLeast"/>
          <w:jc w:val="center"/>
        </w:trPr>
        <w:tc>
          <w:tcPr>
            <w:tcW w:w="674" w:type="dxa"/>
            <w:shd w:val="clear" w:color="auto" w:fill="auto"/>
            <w:vAlign w:val="center"/>
          </w:tcPr>
          <w:p w14:paraId="4B2939F7">
            <w:pPr>
              <w:autoSpaceDE w:val="0"/>
              <w:autoSpaceDN w:val="0"/>
              <w:spacing w:line="180" w:lineRule="atLeast"/>
              <w:jc w:val="center"/>
              <w:rPr>
                <w:rFonts w:ascii="Times New Roman" w:hAnsi="Times New Roman" w:eastAsia="宋体"/>
                <w:color w:val="auto"/>
                <w:szCs w:val="21"/>
              </w:rPr>
            </w:pPr>
            <w:r>
              <w:rPr>
                <w:rFonts w:ascii="Times New Roman" w:hAnsi="宋体" w:eastAsia="宋体" w:cs="DengXian Regular"/>
                <w:color w:val="auto"/>
                <w:szCs w:val="21"/>
              </w:rPr>
              <w:t>二</w:t>
            </w:r>
          </w:p>
        </w:tc>
        <w:tc>
          <w:tcPr>
            <w:tcW w:w="9373" w:type="dxa"/>
            <w:gridSpan w:val="3"/>
            <w:shd w:val="clear" w:color="auto" w:fill="auto"/>
            <w:vAlign w:val="center"/>
          </w:tcPr>
          <w:p w14:paraId="6A11FF31">
            <w:pPr>
              <w:autoSpaceDE w:val="0"/>
              <w:autoSpaceDN w:val="0"/>
              <w:spacing w:line="220" w:lineRule="atLeast"/>
              <w:jc w:val="center"/>
              <w:rPr>
                <w:rFonts w:ascii="Times New Roman" w:hAnsi="Times New Roman" w:eastAsia="宋体" w:cs="DengXian Regular"/>
                <w:color w:val="auto"/>
                <w:szCs w:val="21"/>
              </w:rPr>
            </w:pPr>
            <w:r>
              <w:rPr>
                <w:rFonts w:ascii="Times New Roman" w:hAnsi="宋体" w:eastAsia="宋体" w:cs="DengXian Regular"/>
                <w:color w:val="auto"/>
                <w:szCs w:val="21"/>
              </w:rPr>
              <w:t>商务部分</w:t>
            </w:r>
            <w:r>
              <w:rPr>
                <w:rFonts w:ascii="Times New Roman" w:hAnsi="Times New Roman" w:eastAsia="宋体" w:cs="DengXian Regular"/>
                <w:color w:val="auto"/>
                <w:szCs w:val="21"/>
              </w:rPr>
              <w:t>(</w:t>
            </w:r>
            <w:r>
              <w:rPr>
                <w:rFonts w:ascii="Times New Roman" w:hAnsi="宋体" w:eastAsia="宋体" w:cs="DengXian Regular"/>
                <w:color w:val="auto"/>
                <w:szCs w:val="21"/>
              </w:rPr>
              <w:t>合计</w:t>
            </w:r>
            <w:r>
              <w:rPr>
                <w:rFonts w:hint="eastAsia" w:ascii="Times New Roman" w:hAnsi="Times New Roman" w:eastAsia="宋体" w:cs="DengXian Regular"/>
                <w:color w:val="auto"/>
                <w:szCs w:val="21"/>
                <w:lang w:val="en-US" w:eastAsia="zh-CN"/>
              </w:rPr>
              <w:t>2</w:t>
            </w:r>
            <w:r>
              <w:rPr>
                <w:rFonts w:hint="eastAsia" w:ascii="Times New Roman" w:hAnsi="Times New Roman" w:eastAsia="宋体" w:cs="DengXian Regular"/>
                <w:color w:val="auto"/>
                <w:szCs w:val="21"/>
              </w:rPr>
              <w:t>7</w:t>
            </w:r>
            <w:r>
              <w:rPr>
                <w:rFonts w:ascii="Times New Roman" w:hAnsi="宋体" w:eastAsia="宋体" w:cs="DengXian Regular"/>
                <w:color w:val="auto"/>
                <w:szCs w:val="21"/>
              </w:rPr>
              <w:t>分</w:t>
            </w:r>
            <w:r>
              <w:rPr>
                <w:rFonts w:ascii="Times New Roman" w:hAnsi="Times New Roman" w:eastAsia="宋体" w:cs="DengXian Regular"/>
                <w:color w:val="auto"/>
                <w:szCs w:val="21"/>
              </w:rPr>
              <w:t>)</w:t>
            </w:r>
          </w:p>
        </w:tc>
      </w:tr>
      <w:tr w14:paraId="483674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90" w:hRule="atLeast"/>
          <w:jc w:val="center"/>
        </w:trPr>
        <w:tc>
          <w:tcPr>
            <w:tcW w:w="674" w:type="dxa"/>
            <w:shd w:val="clear" w:color="auto" w:fill="auto"/>
            <w:vAlign w:val="center"/>
          </w:tcPr>
          <w:p w14:paraId="3FE218E4">
            <w:pPr>
              <w:spacing w:line="240" w:lineRule="exact"/>
              <w:jc w:val="center"/>
              <w:textAlignment w:val="bottom"/>
              <w:rPr>
                <w:rFonts w:hint="eastAsia" w:ascii="Times New Roman" w:hAnsi="Times New Roman" w:eastAsia="宋体"/>
                <w:color w:val="auto"/>
                <w:szCs w:val="21"/>
                <w:lang w:eastAsia="zh-CN"/>
              </w:rPr>
            </w:pPr>
            <w:r>
              <w:rPr>
                <w:rFonts w:hint="eastAsia" w:ascii="Times New Roman" w:hAnsi="Times New Roman" w:eastAsia="宋体" w:cs="DengXian Regular"/>
                <w:color w:val="auto"/>
                <w:szCs w:val="21"/>
                <w:lang w:val="en-US" w:eastAsia="zh-CN"/>
              </w:rPr>
              <w:t>1</w:t>
            </w:r>
          </w:p>
        </w:tc>
        <w:tc>
          <w:tcPr>
            <w:tcW w:w="1365" w:type="dxa"/>
            <w:shd w:val="clear" w:color="auto" w:fill="auto"/>
            <w:vAlign w:val="center"/>
          </w:tcPr>
          <w:p w14:paraId="22C6164B">
            <w:pPr>
              <w:spacing w:line="240" w:lineRule="exact"/>
              <w:jc w:val="center"/>
              <w:textAlignment w:val="bottom"/>
              <w:rPr>
                <w:rFonts w:ascii="Times New Roman" w:hAnsi="Times New Roman" w:eastAsia="宋体"/>
                <w:color w:val="auto"/>
                <w:szCs w:val="21"/>
              </w:rPr>
            </w:pPr>
            <w:r>
              <w:rPr>
                <w:rFonts w:ascii="Times New Roman" w:hAnsi="宋体" w:eastAsia="宋体" w:cs="DengXian Regular"/>
                <w:color w:val="auto"/>
                <w:szCs w:val="21"/>
              </w:rPr>
              <w:t>认证</w:t>
            </w:r>
          </w:p>
        </w:tc>
        <w:tc>
          <w:tcPr>
            <w:tcW w:w="7228" w:type="dxa"/>
            <w:shd w:val="clear" w:color="auto" w:fill="auto"/>
          </w:tcPr>
          <w:p w14:paraId="0360D878">
            <w:pPr>
              <w:keepNext w:val="0"/>
              <w:keepLines w:val="0"/>
              <w:pageBreakBefore w:val="0"/>
              <w:widowControl w:val="0"/>
              <w:kinsoku/>
              <w:wordWrap/>
              <w:overflowPunct/>
              <w:topLinePunct w:val="0"/>
              <w:autoSpaceDE w:val="0"/>
              <w:autoSpaceDN w:val="0"/>
              <w:bidi w:val="0"/>
              <w:adjustRightInd/>
              <w:snapToGrid/>
              <w:spacing w:line="240" w:lineRule="auto"/>
              <w:jc w:val="left"/>
              <w:textAlignment w:val="auto"/>
              <w:rPr>
                <w:rFonts w:ascii="Times New Roman" w:hAnsi="Times New Roman" w:eastAsia="宋体"/>
                <w:color w:val="auto"/>
                <w:szCs w:val="21"/>
              </w:rPr>
            </w:pPr>
            <w:r>
              <w:rPr>
                <w:rFonts w:ascii="Times New Roman" w:hAnsi="Times New Roman" w:eastAsia="宋体" w:cs="DengXian Regular"/>
                <w:color w:val="auto"/>
                <w:szCs w:val="21"/>
              </w:rPr>
              <w:t>1.</w:t>
            </w:r>
            <w:r>
              <w:rPr>
                <w:rFonts w:ascii="Times New Roman" w:hAnsi="宋体" w:eastAsia="宋体" w:cs="DengXian Regular"/>
                <w:color w:val="auto"/>
                <w:szCs w:val="21"/>
              </w:rPr>
              <w:t>投标人具有有效的质量管理体系认证，得</w:t>
            </w:r>
            <w:r>
              <w:rPr>
                <w:rFonts w:ascii="Times New Roman" w:hAnsi="Times New Roman" w:eastAsia="宋体" w:cs="DengXian Regular"/>
                <w:color w:val="auto"/>
                <w:szCs w:val="21"/>
              </w:rPr>
              <w:t>1</w:t>
            </w:r>
            <w:r>
              <w:rPr>
                <w:rFonts w:ascii="Times New Roman" w:hAnsi="宋体" w:eastAsia="宋体" w:cs="DengXian Regular"/>
                <w:color w:val="auto"/>
                <w:szCs w:val="21"/>
              </w:rPr>
              <w:t>分。</w:t>
            </w:r>
          </w:p>
          <w:p w14:paraId="6DA502F4">
            <w:pPr>
              <w:keepNext w:val="0"/>
              <w:keepLines w:val="0"/>
              <w:pageBreakBefore w:val="0"/>
              <w:widowControl w:val="0"/>
              <w:kinsoku/>
              <w:wordWrap/>
              <w:overflowPunct/>
              <w:topLinePunct w:val="0"/>
              <w:autoSpaceDE w:val="0"/>
              <w:autoSpaceDN w:val="0"/>
              <w:bidi w:val="0"/>
              <w:adjustRightInd/>
              <w:snapToGrid/>
              <w:spacing w:line="240" w:lineRule="auto"/>
              <w:jc w:val="left"/>
              <w:textAlignment w:val="auto"/>
              <w:rPr>
                <w:rFonts w:ascii="Times New Roman" w:hAnsi="Times New Roman" w:eastAsia="宋体"/>
                <w:color w:val="auto"/>
                <w:szCs w:val="21"/>
              </w:rPr>
            </w:pPr>
            <w:r>
              <w:rPr>
                <w:rFonts w:ascii="Times New Roman" w:hAnsi="Times New Roman" w:eastAsia="宋体" w:cs="DengXian Regular"/>
                <w:color w:val="auto"/>
                <w:szCs w:val="21"/>
              </w:rPr>
              <w:t>2.</w:t>
            </w:r>
            <w:r>
              <w:rPr>
                <w:rFonts w:ascii="Times New Roman" w:hAnsi="宋体" w:eastAsia="宋体" w:cs="DengXian Regular"/>
                <w:color w:val="auto"/>
                <w:szCs w:val="21"/>
              </w:rPr>
              <w:t>投标人具有有效的环境管理体系认证，得</w:t>
            </w:r>
            <w:r>
              <w:rPr>
                <w:rFonts w:ascii="Times New Roman" w:hAnsi="Times New Roman" w:eastAsia="宋体" w:cs="DengXian Regular"/>
                <w:color w:val="auto"/>
                <w:szCs w:val="21"/>
              </w:rPr>
              <w:t>1</w:t>
            </w:r>
            <w:r>
              <w:rPr>
                <w:rFonts w:ascii="Times New Roman" w:hAnsi="宋体" w:eastAsia="宋体" w:cs="DengXian Regular"/>
                <w:color w:val="auto"/>
                <w:szCs w:val="21"/>
              </w:rPr>
              <w:t>分。</w:t>
            </w:r>
          </w:p>
          <w:p w14:paraId="13E4B6CE">
            <w:pPr>
              <w:keepNext w:val="0"/>
              <w:keepLines w:val="0"/>
              <w:pageBreakBefore w:val="0"/>
              <w:widowControl w:val="0"/>
              <w:kinsoku/>
              <w:wordWrap/>
              <w:overflowPunct/>
              <w:topLinePunct w:val="0"/>
              <w:autoSpaceDE w:val="0"/>
              <w:autoSpaceDN w:val="0"/>
              <w:bidi w:val="0"/>
              <w:adjustRightInd/>
              <w:snapToGrid/>
              <w:spacing w:line="240" w:lineRule="auto"/>
              <w:jc w:val="left"/>
              <w:textAlignment w:val="auto"/>
              <w:rPr>
                <w:rFonts w:ascii="Times New Roman" w:hAnsi="Times New Roman" w:eastAsia="宋体"/>
                <w:color w:val="auto"/>
                <w:szCs w:val="21"/>
              </w:rPr>
            </w:pPr>
            <w:r>
              <w:rPr>
                <w:rFonts w:ascii="Times New Roman" w:hAnsi="Times New Roman" w:eastAsia="宋体" w:cs="DengXian Regular"/>
                <w:color w:val="auto"/>
                <w:szCs w:val="21"/>
              </w:rPr>
              <w:t>3.</w:t>
            </w:r>
            <w:r>
              <w:rPr>
                <w:rFonts w:ascii="Times New Roman" w:hAnsi="宋体" w:eastAsia="宋体" w:cs="DengXian Regular"/>
                <w:color w:val="auto"/>
                <w:szCs w:val="21"/>
              </w:rPr>
              <w:t>投标人具有有效的职业健康安全管理体系认证，得</w:t>
            </w:r>
            <w:r>
              <w:rPr>
                <w:rFonts w:ascii="Times New Roman" w:hAnsi="Times New Roman" w:eastAsia="宋体" w:cs="DengXian Regular"/>
                <w:color w:val="auto"/>
                <w:szCs w:val="21"/>
              </w:rPr>
              <w:t>1</w:t>
            </w:r>
            <w:r>
              <w:rPr>
                <w:rFonts w:ascii="Times New Roman" w:hAnsi="宋体" w:eastAsia="宋体" w:cs="DengXian Regular"/>
                <w:color w:val="auto"/>
                <w:szCs w:val="21"/>
              </w:rPr>
              <w:t>分。</w:t>
            </w:r>
          </w:p>
          <w:p w14:paraId="06F72253">
            <w:pPr>
              <w:keepNext w:val="0"/>
              <w:keepLines w:val="0"/>
              <w:pageBreakBefore w:val="0"/>
              <w:widowControl w:val="0"/>
              <w:kinsoku/>
              <w:wordWrap/>
              <w:overflowPunct/>
              <w:topLinePunct w:val="0"/>
              <w:autoSpaceDE w:val="0"/>
              <w:autoSpaceDN w:val="0"/>
              <w:bidi w:val="0"/>
              <w:adjustRightInd/>
              <w:snapToGrid/>
              <w:spacing w:line="240" w:lineRule="auto"/>
              <w:jc w:val="left"/>
              <w:textAlignment w:val="auto"/>
              <w:rPr>
                <w:rFonts w:ascii="Times New Roman" w:hAnsi="Times New Roman" w:eastAsia="宋体" w:cs="DengXian Regular"/>
                <w:color w:val="auto"/>
                <w:szCs w:val="21"/>
              </w:rPr>
            </w:pPr>
            <w:r>
              <w:rPr>
                <w:rFonts w:ascii="Times New Roman" w:hAnsi="宋体" w:eastAsia="宋体" w:cs="DengXian Regular"/>
                <w:color w:val="auto"/>
                <w:szCs w:val="21"/>
              </w:rPr>
              <w:t>注：</w:t>
            </w:r>
            <w:r>
              <w:rPr>
                <w:rFonts w:ascii="Times New Roman" w:hAnsi="Times New Roman" w:eastAsia="宋体" w:cs="DengXian Regular"/>
                <w:color w:val="auto"/>
                <w:szCs w:val="21"/>
              </w:rPr>
              <w:t>(1)</w:t>
            </w:r>
            <w:r>
              <w:rPr>
                <w:rFonts w:ascii="Times New Roman" w:hAnsi="宋体" w:eastAsia="宋体" w:cs="DengXian Regular"/>
                <w:color w:val="auto"/>
                <w:szCs w:val="21"/>
              </w:rPr>
              <w:t>投标文件中提供上述认证证书复印件加盖公章。</w:t>
            </w:r>
            <w:r>
              <w:rPr>
                <w:rFonts w:ascii="Times New Roman" w:hAnsi="Times New Roman" w:eastAsia="宋体" w:cs="DengXian Regular"/>
                <w:color w:val="auto"/>
                <w:szCs w:val="21"/>
              </w:rPr>
              <w:t>(2)</w:t>
            </w:r>
            <w:r>
              <w:rPr>
                <w:rFonts w:ascii="Times New Roman" w:hAnsi="宋体" w:eastAsia="宋体" w:cs="DengXian Regular"/>
                <w:color w:val="auto"/>
                <w:szCs w:val="21"/>
              </w:rPr>
              <w:t>投标文件中提供上述认证证书通过国家认监委官方网站</w:t>
            </w:r>
            <w:r>
              <w:rPr>
                <w:rFonts w:ascii="Times New Roman" w:hAnsi="Times New Roman" w:eastAsia="宋体" w:cs="DengXian Regular"/>
                <w:color w:val="auto"/>
                <w:szCs w:val="21"/>
              </w:rPr>
              <w:t>(http://www.cnca.gov.cn/)</w:t>
            </w:r>
            <w:r>
              <w:rPr>
                <w:rFonts w:ascii="Times New Roman" w:hAnsi="宋体" w:eastAsia="宋体" w:cs="DengXian Regular"/>
                <w:color w:val="auto"/>
                <w:szCs w:val="21"/>
              </w:rPr>
              <w:t>查询的认证结果截图，查询截图中证书编号及获证组织名称（即投标人名称）须与所提供的认证证书一致，未按要求提供的不得分。开标时提供原件核查，不提供不得分。</w:t>
            </w:r>
          </w:p>
        </w:tc>
        <w:tc>
          <w:tcPr>
            <w:tcW w:w="780" w:type="dxa"/>
            <w:shd w:val="clear" w:color="auto" w:fill="auto"/>
            <w:vAlign w:val="center"/>
          </w:tcPr>
          <w:p w14:paraId="3D0178A4">
            <w:pPr>
              <w:autoSpaceDE w:val="0"/>
              <w:autoSpaceDN w:val="0"/>
              <w:spacing w:line="180" w:lineRule="atLeast"/>
              <w:jc w:val="center"/>
              <w:rPr>
                <w:rFonts w:ascii="Times New Roman" w:hAnsi="Times New Roman" w:eastAsia="宋体" w:cs="DengXian Regular"/>
                <w:color w:val="auto"/>
                <w:szCs w:val="21"/>
              </w:rPr>
            </w:pPr>
            <w:r>
              <w:rPr>
                <w:rFonts w:ascii="Times New Roman" w:hAnsi="Times New Roman" w:eastAsia="宋体" w:cs="DengXian Regular"/>
                <w:color w:val="auto"/>
                <w:szCs w:val="21"/>
              </w:rPr>
              <w:t>3</w:t>
            </w:r>
          </w:p>
        </w:tc>
      </w:tr>
      <w:tr w14:paraId="384DB0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122" w:hRule="atLeast"/>
          <w:jc w:val="center"/>
        </w:trPr>
        <w:tc>
          <w:tcPr>
            <w:tcW w:w="674" w:type="dxa"/>
            <w:shd w:val="clear" w:color="auto" w:fill="auto"/>
            <w:vAlign w:val="center"/>
          </w:tcPr>
          <w:p w14:paraId="3BD572DF">
            <w:pPr>
              <w:spacing w:line="240" w:lineRule="exact"/>
              <w:jc w:val="center"/>
              <w:textAlignment w:val="bottom"/>
              <w:rPr>
                <w:rFonts w:hint="eastAsia" w:ascii="Times New Roman" w:hAnsi="Times New Roman" w:eastAsia="宋体"/>
                <w:color w:val="auto"/>
                <w:szCs w:val="21"/>
                <w:lang w:eastAsia="zh-CN"/>
              </w:rPr>
            </w:pPr>
            <w:r>
              <w:rPr>
                <w:rFonts w:hint="eastAsia" w:ascii="Times New Roman" w:hAnsi="Times New Roman" w:eastAsia="宋体" w:cs="DengXian Regular"/>
                <w:color w:val="auto"/>
                <w:szCs w:val="21"/>
                <w:lang w:val="en-US" w:eastAsia="zh-CN"/>
              </w:rPr>
              <w:t>2</w:t>
            </w:r>
          </w:p>
        </w:tc>
        <w:tc>
          <w:tcPr>
            <w:tcW w:w="1365" w:type="dxa"/>
            <w:shd w:val="clear" w:color="auto" w:fill="auto"/>
            <w:vAlign w:val="center"/>
          </w:tcPr>
          <w:p w14:paraId="7C01293D">
            <w:pPr>
              <w:autoSpaceDE w:val="0"/>
              <w:autoSpaceDN w:val="0"/>
              <w:spacing w:line="220" w:lineRule="atLeast"/>
              <w:jc w:val="center"/>
              <w:rPr>
                <w:rFonts w:ascii="Times New Roman" w:hAnsi="Times New Roman" w:eastAsia="宋体"/>
                <w:color w:val="auto"/>
                <w:szCs w:val="21"/>
              </w:rPr>
            </w:pPr>
            <w:r>
              <w:rPr>
                <w:rFonts w:ascii="Times New Roman" w:hAnsi="宋体" w:eastAsia="宋体" w:cs="DengXian Regular"/>
                <w:color w:val="auto"/>
                <w:szCs w:val="21"/>
              </w:rPr>
              <w:t>人力资源能</w:t>
            </w:r>
          </w:p>
          <w:p w14:paraId="79966FA0">
            <w:pPr>
              <w:spacing w:line="220" w:lineRule="atLeast"/>
              <w:jc w:val="center"/>
              <w:textAlignment w:val="bottom"/>
              <w:rPr>
                <w:rFonts w:ascii="Times New Roman" w:hAnsi="Times New Roman" w:eastAsia="宋体"/>
                <w:color w:val="auto"/>
                <w:szCs w:val="21"/>
                <w:highlight w:val="yellow"/>
              </w:rPr>
            </w:pPr>
            <w:r>
              <w:rPr>
                <w:rFonts w:ascii="Times New Roman" w:hAnsi="宋体" w:eastAsia="宋体" w:cs="DengXian Regular"/>
                <w:color w:val="auto"/>
                <w:szCs w:val="21"/>
              </w:rPr>
              <w:t>力评审</w:t>
            </w:r>
          </w:p>
        </w:tc>
        <w:tc>
          <w:tcPr>
            <w:tcW w:w="7228" w:type="dxa"/>
            <w:shd w:val="clear" w:color="auto" w:fill="auto"/>
          </w:tcPr>
          <w:p w14:paraId="75E4BA7E">
            <w:pPr>
              <w:keepNext w:val="0"/>
              <w:keepLines w:val="0"/>
              <w:pageBreakBefore w:val="0"/>
              <w:widowControl w:val="0"/>
              <w:kinsoku/>
              <w:wordWrap/>
              <w:overflowPunct/>
              <w:topLinePunct w:val="0"/>
              <w:autoSpaceDE w:val="0"/>
              <w:autoSpaceDN w:val="0"/>
              <w:bidi w:val="0"/>
              <w:adjustRightInd/>
              <w:snapToGrid/>
              <w:spacing w:line="240" w:lineRule="auto"/>
              <w:jc w:val="left"/>
              <w:textAlignment w:val="auto"/>
              <w:rPr>
                <w:rFonts w:ascii="Times New Roman" w:hAnsi="Times New Roman" w:eastAsia="宋体"/>
                <w:color w:val="auto"/>
                <w:szCs w:val="21"/>
              </w:rPr>
            </w:pPr>
            <w:r>
              <w:rPr>
                <w:rFonts w:ascii="Times New Roman" w:hAnsi="Times New Roman" w:eastAsia="宋体" w:cs="DengXian Regular"/>
                <w:color w:val="auto"/>
                <w:szCs w:val="21"/>
              </w:rPr>
              <w:t>1</w:t>
            </w:r>
            <w:r>
              <w:rPr>
                <w:rFonts w:ascii="Times New Roman" w:hAnsi="宋体" w:eastAsia="宋体" w:cs="DengXian Regular"/>
                <w:color w:val="auto"/>
                <w:szCs w:val="21"/>
              </w:rPr>
              <w:t>、拟投入本项目的技术负责人具有人社部门</w:t>
            </w:r>
            <w:r>
              <w:rPr>
                <w:rFonts w:hint="eastAsia" w:ascii="Times New Roman" w:hAnsi="宋体" w:eastAsia="宋体" w:cs="DengXian Regular"/>
                <w:color w:val="auto"/>
                <w:szCs w:val="21"/>
                <w:lang w:eastAsia="zh-CN"/>
              </w:rPr>
              <w:t>颁发</w:t>
            </w:r>
            <w:r>
              <w:rPr>
                <w:rFonts w:ascii="Times New Roman" w:hAnsi="宋体" w:eastAsia="宋体" w:cs="DengXian Regular"/>
                <w:color w:val="auto"/>
                <w:szCs w:val="21"/>
              </w:rPr>
              <w:t>的暖通类高级工程师职称证书的得</w:t>
            </w:r>
            <w:r>
              <w:rPr>
                <w:rFonts w:ascii="Times New Roman" w:hAnsi="Times New Roman" w:eastAsia="宋体" w:cs="DengXian Regular"/>
                <w:color w:val="auto"/>
                <w:szCs w:val="21"/>
              </w:rPr>
              <w:t>2</w:t>
            </w:r>
            <w:r>
              <w:rPr>
                <w:rFonts w:ascii="Times New Roman" w:hAnsi="宋体" w:eastAsia="宋体" w:cs="DengXian Regular"/>
                <w:color w:val="auto"/>
                <w:szCs w:val="21"/>
              </w:rPr>
              <w:t>分，暖通类中级工程师职称证书得</w:t>
            </w:r>
            <w:r>
              <w:rPr>
                <w:rFonts w:ascii="Times New Roman" w:hAnsi="Times New Roman" w:eastAsia="宋体" w:cs="DengXian Regular"/>
                <w:color w:val="auto"/>
                <w:szCs w:val="21"/>
              </w:rPr>
              <w:t>1</w:t>
            </w:r>
            <w:r>
              <w:rPr>
                <w:rFonts w:ascii="Times New Roman" w:hAnsi="宋体" w:eastAsia="宋体" w:cs="DengXian Regular"/>
                <w:color w:val="auto"/>
                <w:szCs w:val="21"/>
              </w:rPr>
              <w:t>分。证书只按其证书最高档次得分，最高得</w:t>
            </w:r>
            <w:r>
              <w:rPr>
                <w:rFonts w:ascii="Times New Roman" w:hAnsi="Times New Roman" w:eastAsia="宋体" w:cs="DengXian Regular"/>
                <w:color w:val="auto"/>
                <w:szCs w:val="21"/>
              </w:rPr>
              <w:t>2</w:t>
            </w:r>
            <w:r>
              <w:rPr>
                <w:rFonts w:ascii="Times New Roman" w:hAnsi="宋体" w:eastAsia="宋体" w:cs="DengXian Regular"/>
                <w:color w:val="auto"/>
                <w:szCs w:val="21"/>
              </w:rPr>
              <w:t>分。</w:t>
            </w:r>
          </w:p>
          <w:p w14:paraId="36D54F13">
            <w:pPr>
              <w:keepNext w:val="0"/>
              <w:keepLines w:val="0"/>
              <w:pageBreakBefore w:val="0"/>
              <w:widowControl w:val="0"/>
              <w:kinsoku/>
              <w:wordWrap/>
              <w:overflowPunct/>
              <w:topLinePunct w:val="0"/>
              <w:autoSpaceDE w:val="0"/>
              <w:autoSpaceDN w:val="0"/>
              <w:bidi w:val="0"/>
              <w:adjustRightInd/>
              <w:snapToGrid/>
              <w:spacing w:line="240" w:lineRule="auto"/>
              <w:jc w:val="left"/>
              <w:textAlignment w:val="auto"/>
              <w:rPr>
                <w:rFonts w:ascii="Times New Roman" w:hAnsi="Times New Roman" w:eastAsia="宋体"/>
                <w:color w:val="auto"/>
                <w:szCs w:val="21"/>
              </w:rPr>
            </w:pPr>
            <w:r>
              <w:rPr>
                <w:rFonts w:ascii="Times New Roman" w:hAnsi="Times New Roman" w:eastAsia="宋体" w:cs="DengXian Regular"/>
                <w:color w:val="auto"/>
                <w:szCs w:val="21"/>
              </w:rPr>
              <w:t>2</w:t>
            </w:r>
            <w:r>
              <w:rPr>
                <w:rFonts w:ascii="Times New Roman" w:hAnsi="宋体" w:eastAsia="宋体" w:cs="DengXian Regular"/>
                <w:color w:val="auto"/>
                <w:szCs w:val="21"/>
              </w:rPr>
              <w:t>、拟投入本项目项目负责人具有人社部门</w:t>
            </w:r>
            <w:r>
              <w:rPr>
                <w:rFonts w:hint="eastAsia" w:ascii="Times New Roman" w:hAnsi="宋体" w:eastAsia="宋体" w:cs="DengXian Regular"/>
                <w:color w:val="auto"/>
                <w:szCs w:val="21"/>
                <w:lang w:eastAsia="zh-CN"/>
              </w:rPr>
              <w:t>颁发</w:t>
            </w:r>
            <w:r>
              <w:rPr>
                <w:rFonts w:ascii="Times New Roman" w:hAnsi="宋体" w:eastAsia="宋体" w:cs="DengXian Regular"/>
                <w:color w:val="auto"/>
                <w:szCs w:val="21"/>
              </w:rPr>
              <w:t>的暖通类高级工程师职称证书的得</w:t>
            </w:r>
            <w:r>
              <w:rPr>
                <w:rFonts w:ascii="Times New Roman" w:hAnsi="Times New Roman" w:eastAsia="宋体" w:cs="DengXian Regular"/>
                <w:color w:val="auto"/>
                <w:szCs w:val="21"/>
              </w:rPr>
              <w:t>2</w:t>
            </w:r>
            <w:r>
              <w:rPr>
                <w:rFonts w:ascii="Times New Roman" w:hAnsi="宋体" w:eastAsia="宋体" w:cs="DengXian Regular"/>
                <w:color w:val="auto"/>
                <w:szCs w:val="21"/>
              </w:rPr>
              <w:t>分，暖通类中级工程师职称证书得</w:t>
            </w:r>
            <w:r>
              <w:rPr>
                <w:rFonts w:ascii="Times New Roman" w:hAnsi="Times New Roman" w:eastAsia="宋体" w:cs="DengXian Regular"/>
                <w:color w:val="auto"/>
                <w:szCs w:val="21"/>
              </w:rPr>
              <w:t>1</w:t>
            </w:r>
            <w:r>
              <w:rPr>
                <w:rFonts w:ascii="Times New Roman" w:hAnsi="宋体" w:eastAsia="宋体" w:cs="DengXian Regular"/>
                <w:color w:val="auto"/>
                <w:szCs w:val="21"/>
              </w:rPr>
              <w:t>分。证书只按其证书最高档次得分，最高得</w:t>
            </w:r>
            <w:r>
              <w:rPr>
                <w:rFonts w:ascii="Times New Roman" w:hAnsi="Times New Roman" w:eastAsia="宋体" w:cs="DengXian Regular"/>
                <w:color w:val="auto"/>
                <w:szCs w:val="21"/>
              </w:rPr>
              <w:t>2</w:t>
            </w:r>
            <w:r>
              <w:rPr>
                <w:rFonts w:ascii="Times New Roman" w:hAnsi="宋体" w:eastAsia="宋体" w:cs="DengXian Regular"/>
                <w:color w:val="auto"/>
                <w:szCs w:val="21"/>
              </w:rPr>
              <w:t>分。</w:t>
            </w:r>
          </w:p>
          <w:p w14:paraId="5AF94C03">
            <w:pPr>
              <w:keepNext w:val="0"/>
              <w:keepLines w:val="0"/>
              <w:pageBreakBefore w:val="0"/>
              <w:widowControl w:val="0"/>
              <w:kinsoku/>
              <w:wordWrap/>
              <w:overflowPunct/>
              <w:topLinePunct w:val="0"/>
              <w:autoSpaceDE w:val="0"/>
              <w:autoSpaceDN w:val="0"/>
              <w:bidi w:val="0"/>
              <w:adjustRightInd/>
              <w:snapToGrid/>
              <w:spacing w:line="240" w:lineRule="auto"/>
              <w:jc w:val="left"/>
              <w:textAlignment w:val="auto"/>
              <w:rPr>
                <w:rFonts w:ascii="Times New Roman" w:hAnsi="宋体" w:eastAsia="宋体" w:cs="DengXian Regular"/>
                <w:color w:val="auto"/>
                <w:szCs w:val="21"/>
              </w:rPr>
            </w:pPr>
            <w:r>
              <w:rPr>
                <w:rFonts w:ascii="Times New Roman" w:hAnsi="Times New Roman" w:eastAsia="宋体" w:cs="DengXian Regular"/>
                <w:color w:val="auto"/>
                <w:szCs w:val="21"/>
              </w:rPr>
              <w:t>3</w:t>
            </w:r>
            <w:r>
              <w:rPr>
                <w:rFonts w:ascii="Times New Roman" w:hAnsi="宋体" w:eastAsia="宋体" w:cs="DengXian Regular"/>
                <w:color w:val="auto"/>
                <w:szCs w:val="21"/>
              </w:rPr>
              <w:t>、</w:t>
            </w:r>
            <w:r>
              <w:rPr>
                <w:rFonts w:hint="eastAsia" w:ascii="Times New Roman" w:hAnsi="宋体" w:eastAsia="宋体" w:cs="DengXian Regular"/>
                <w:color w:val="auto"/>
                <w:szCs w:val="21"/>
              </w:rPr>
              <w:t>拟</w:t>
            </w:r>
            <w:r>
              <w:rPr>
                <w:rFonts w:ascii="Times New Roman" w:hAnsi="宋体" w:eastAsia="宋体" w:cs="DengXian Regular"/>
                <w:color w:val="auto"/>
                <w:szCs w:val="21"/>
              </w:rPr>
              <w:t>投入本项目的维保人员同时具有</w:t>
            </w:r>
            <w:r>
              <w:rPr>
                <w:rFonts w:hint="eastAsia" w:ascii="Times New Roman" w:hAnsi="宋体" w:eastAsia="宋体" w:cs="DengXian Regular"/>
                <w:color w:val="auto"/>
                <w:szCs w:val="21"/>
              </w:rPr>
              <w:t>国家主管部门颁发的《特种作业操作证》（制冷与空调作业）、《特种作业操作证》（低压电工作业）</w:t>
            </w:r>
            <w:r>
              <w:rPr>
                <w:rFonts w:hint="eastAsia" w:ascii="Times New Roman" w:hAnsi="宋体" w:eastAsia="宋体" w:cs="DengXian Regular"/>
                <w:color w:val="auto"/>
                <w:szCs w:val="21"/>
                <w:lang w:eastAsia="zh-CN"/>
              </w:rPr>
              <w:t>、</w:t>
            </w:r>
            <w:r>
              <w:rPr>
                <w:rFonts w:hint="eastAsia" w:ascii="Times New Roman" w:hAnsi="宋体" w:eastAsia="宋体" w:cs="DengXian Regular"/>
                <w:color w:val="auto"/>
                <w:szCs w:val="21"/>
              </w:rPr>
              <w:t>《特种作业操作证》（</w:t>
            </w:r>
            <w:r>
              <w:rPr>
                <w:rFonts w:hint="eastAsia" w:ascii="Times New Roman" w:hAnsi="宋体" w:eastAsia="宋体" w:cs="DengXian Regular"/>
                <w:color w:val="auto"/>
                <w:szCs w:val="21"/>
                <w:lang w:val="en-US" w:eastAsia="zh-CN"/>
              </w:rPr>
              <w:t>焊</w:t>
            </w:r>
            <w:r>
              <w:rPr>
                <w:rFonts w:hint="eastAsia" w:ascii="Times New Roman" w:hAnsi="宋体" w:eastAsia="宋体" w:cs="DengXian Regular"/>
                <w:color w:val="auto"/>
                <w:szCs w:val="21"/>
              </w:rPr>
              <w:t>工作业），每提供一人得</w:t>
            </w:r>
            <w:r>
              <w:rPr>
                <w:rFonts w:hint="eastAsia" w:ascii="Times New Roman" w:hAnsi="宋体" w:eastAsia="宋体" w:cs="DengXian Regular"/>
                <w:color w:val="auto"/>
                <w:szCs w:val="21"/>
                <w:lang w:val="en-US" w:eastAsia="zh-CN"/>
              </w:rPr>
              <w:t>1</w:t>
            </w:r>
            <w:r>
              <w:rPr>
                <w:rFonts w:hint="eastAsia" w:ascii="Times New Roman" w:hAnsi="宋体" w:eastAsia="宋体" w:cs="DengXian Regular"/>
                <w:color w:val="auto"/>
                <w:szCs w:val="21"/>
              </w:rPr>
              <w:t>分，最高得</w:t>
            </w:r>
            <w:r>
              <w:rPr>
                <w:rFonts w:hint="eastAsia" w:ascii="Times New Roman" w:hAnsi="宋体" w:eastAsia="宋体" w:cs="DengXian Regular"/>
                <w:color w:val="auto"/>
                <w:szCs w:val="21"/>
                <w:lang w:val="en-US" w:eastAsia="zh-CN"/>
              </w:rPr>
              <w:t>8</w:t>
            </w:r>
            <w:r>
              <w:rPr>
                <w:rFonts w:hint="eastAsia" w:ascii="Times New Roman" w:hAnsi="宋体" w:eastAsia="宋体" w:cs="DengXian Regular"/>
                <w:color w:val="auto"/>
                <w:szCs w:val="21"/>
              </w:rPr>
              <w:t>分。</w:t>
            </w:r>
          </w:p>
          <w:p w14:paraId="148BAA6A">
            <w:pPr>
              <w:keepNext w:val="0"/>
              <w:keepLines w:val="0"/>
              <w:pageBreakBefore w:val="0"/>
              <w:widowControl w:val="0"/>
              <w:kinsoku/>
              <w:wordWrap/>
              <w:overflowPunct/>
              <w:topLinePunct w:val="0"/>
              <w:autoSpaceDE w:val="0"/>
              <w:autoSpaceDN w:val="0"/>
              <w:bidi w:val="0"/>
              <w:adjustRightInd/>
              <w:snapToGrid/>
              <w:spacing w:line="240" w:lineRule="auto"/>
              <w:jc w:val="left"/>
              <w:textAlignment w:val="auto"/>
              <w:rPr>
                <w:rFonts w:ascii="Times New Roman" w:hAnsi="Times New Roman" w:eastAsia="宋体" w:cs="DengXian Regular"/>
                <w:color w:val="auto"/>
                <w:szCs w:val="21"/>
                <w:highlight w:val="yellow"/>
              </w:rPr>
            </w:pPr>
            <w:r>
              <w:rPr>
                <w:rFonts w:ascii="Times New Roman" w:hAnsi="宋体" w:eastAsia="宋体" w:cs="DengXian Regular"/>
                <w:color w:val="auto"/>
                <w:szCs w:val="21"/>
              </w:rPr>
              <w:t>注：投标文件中提供相关证书、资料复印件（加盖公章）和由投标人为其购买的</w:t>
            </w:r>
            <w:r>
              <w:rPr>
                <w:rFonts w:ascii="Times New Roman" w:hAnsi="Times New Roman" w:eastAsia="宋体" w:cs="DengXian Regular"/>
                <w:color w:val="auto"/>
                <w:szCs w:val="21"/>
              </w:rPr>
              <w:t>2025</w:t>
            </w:r>
            <w:r>
              <w:rPr>
                <w:rFonts w:ascii="Times New Roman" w:hAnsi="宋体" w:eastAsia="宋体" w:cs="DengXian Regular"/>
                <w:color w:val="auto"/>
                <w:szCs w:val="21"/>
              </w:rPr>
              <w:t>年</w:t>
            </w:r>
            <w:r>
              <w:rPr>
                <w:rFonts w:ascii="Times New Roman" w:hAnsi="Times New Roman" w:eastAsia="宋体" w:cs="DengXian Regular"/>
                <w:color w:val="auto"/>
                <w:szCs w:val="21"/>
              </w:rPr>
              <w:t>5</w:t>
            </w:r>
            <w:r>
              <w:rPr>
                <w:rFonts w:ascii="Times New Roman" w:hAnsi="宋体" w:eastAsia="宋体" w:cs="DengXian Regular"/>
                <w:color w:val="auto"/>
                <w:szCs w:val="21"/>
              </w:rPr>
              <w:t>月至开标当月任意三个月社保证明复印件</w:t>
            </w:r>
            <w:r>
              <w:rPr>
                <w:rFonts w:ascii="Times New Roman" w:hAnsi="Times New Roman" w:eastAsia="宋体" w:cs="DengXian Regular"/>
                <w:color w:val="auto"/>
                <w:szCs w:val="21"/>
              </w:rPr>
              <w:t>(</w:t>
            </w:r>
            <w:r>
              <w:rPr>
                <w:rFonts w:ascii="Times New Roman" w:hAnsi="宋体" w:eastAsia="宋体" w:cs="DengXian Regular"/>
                <w:color w:val="auto"/>
                <w:szCs w:val="21"/>
              </w:rPr>
              <w:t>加盖公章）。开标时提供原件核查，不提供不得分。</w:t>
            </w:r>
          </w:p>
        </w:tc>
        <w:tc>
          <w:tcPr>
            <w:tcW w:w="780" w:type="dxa"/>
            <w:shd w:val="clear" w:color="auto" w:fill="auto"/>
            <w:vAlign w:val="center"/>
          </w:tcPr>
          <w:p w14:paraId="200D004D">
            <w:pPr>
              <w:autoSpaceDE w:val="0"/>
              <w:autoSpaceDN w:val="0"/>
              <w:spacing w:line="360" w:lineRule="auto"/>
              <w:jc w:val="center"/>
              <w:rPr>
                <w:rFonts w:hint="default" w:ascii="Times New Roman" w:hAnsi="Times New Roman" w:eastAsia="宋体" w:cs="DengXian Regular"/>
                <w:color w:val="auto"/>
                <w:szCs w:val="21"/>
                <w:lang w:val="en-US" w:eastAsia="zh-CN"/>
              </w:rPr>
            </w:pPr>
            <w:r>
              <w:rPr>
                <w:rFonts w:hint="eastAsia" w:ascii="Times New Roman" w:hAnsi="Times New Roman" w:eastAsia="宋体" w:cs="DengXian Regular"/>
                <w:color w:val="auto"/>
                <w:szCs w:val="21"/>
                <w:lang w:val="en-US" w:eastAsia="zh-CN"/>
              </w:rPr>
              <w:t>12</w:t>
            </w:r>
          </w:p>
        </w:tc>
      </w:tr>
      <w:tr w14:paraId="73B00D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0" w:hRule="atLeast"/>
          <w:jc w:val="center"/>
        </w:trPr>
        <w:tc>
          <w:tcPr>
            <w:tcW w:w="674" w:type="dxa"/>
            <w:shd w:val="clear" w:color="auto" w:fill="auto"/>
            <w:vAlign w:val="center"/>
          </w:tcPr>
          <w:p w14:paraId="37E13F1D">
            <w:pPr>
              <w:spacing w:line="240" w:lineRule="exact"/>
              <w:jc w:val="center"/>
              <w:textAlignment w:val="bottom"/>
              <w:rPr>
                <w:rFonts w:hint="eastAsia" w:ascii="Times New Roman" w:hAnsi="Times New Roman" w:eastAsia="宋体" w:cs="DengXian Regular"/>
                <w:color w:val="auto"/>
                <w:szCs w:val="21"/>
                <w:lang w:eastAsia="zh-CN"/>
              </w:rPr>
            </w:pPr>
            <w:r>
              <w:rPr>
                <w:rFonts w:hint="eastAsia" w:ascii="Times New Roman" w:hAnsi="Times New Roman" w:eastAsia="宋体" w:cs="DengXian Regular"/>
                <w:color w:val="auto"/>
                <w:szCs w:val="21"/>
                <w:lang w:val="en-US" w:eastAsia="zh-CN"/>
              </w:rPr>
              <w:t>3</w:t>
            </w:r>
          </w:p>
        </w:tc>
        <w:tc>
          <w:tcPr>
            <w:tcW w:w="1365" w:type="dxa"/>
            <w:shd w:val="clear" w:color="auto" w:fill="auto"/>
            <w:vAlign w:val="center"/>
          </w:tcPr>
          <w:p w14:paraId="34C4A3B7">
            <w:pPr>
              <w:autoSpaceDE w:val="0"/>
              <w:autoSpaceDN w:val="0"/>
              <w:spacing w:line="220" w:lineRule="atLeast"/>
              <w:jc w:val="center"/>
              <w:rPr>
                <w:rFonts w:ascii="Times New Roman" w:hAnsi="宋体" w:eastAsia="宋体" w:cs="DengXian Regular"/>
                <w:color w:val="auto"/>
                <w:szCs w:val="21"/>
              </w:rPr>
            </w:pPr>
            <w:r>
              <w:rPr>
                <w:rFonts w:hint="eastAsia" w:ascii="Times New Roman" w:hAnsi="宋体" w:eastAsia="宋体" w:cs="DengXian Regular"/>
                <w:color w:val="auto"/>
                <w:szCs w:val="21"/>
              </w:rPr>
              <w:t>项目</w:t>
            </w:r>
            <w:r>
              <w:rPr>
                <w:rFonts w:ascii="Times New Roman" w:hAnsi="宋体" w:eastAsia="宋体" w:cs="DengXian Regular"/>
                <w:color w:val="auto"/>
                <w:szCs w:val="21"/>
              </w:rPr>
              <w:t>业绩</w:t>
            </w:r>
          </w:p>
        </w:tc>
        <w:tc>
          <w:tcPr>
            <w:tcW w:w="7228" w:type="dxa"/>
            <w:shd w:val="clear" w:color="auto" w:fill="auto"/>
          </w:tcPr>
          <w:p w14:paraId="2369CE97">
            <w:pPr>
              <w:keepNext w:val="0"/>
              <w:keepLines w:val="0"/>
              <w:pageBreakBefore w:val="0"/>
              <w:widowControl w:val="0"/>
              <w:kinsoku/>
              <w:wordWrap/>
              <w:overflowPunct/>
              <w:topLinePunct w:val="0"/>
              <w:autoSpaceDE w:val="0"/>
              <w:autoSpaceDN w:val="0"/>
              <w:bidi w:val="0"/>
              <w:adjustRightInd/>
              <w:snapToGrid/>
              <w:spacing w:line="240" w:lineRule="auto"/>
              <w:jc w:val="left"/>
              <w:textAlignment w:val="auto"/>
              <w:rPr>
                <w:rFonts w:hint="eastAsia" w:ascii="Times New Roman" w:hAnsi="宋体" w:eastAsia="宋体" w:cs="DengXian Regular"/>
                <w:color w:val="auto"/>
                <w:szCs w:val="21"/>
                <w:lang w:eastAsia="zh-CN"/>
              </w:rPr>
            </w:pPr>
            <w:r>
              <w:rPr>
                <w:rFonts w:ascii="Times New Roman" w:hAnsi="宋体" w:eastAsia="宋体" w:cs="DengXian Regular"/>
                <w:color w:val="auto"/>
                <w:szCs w:val="21"/>
              </w:rPr>
              <w:t>投标人自</w:t>
            </w:r>
            <w:r>
              <w:rPr>
                <w:rFonts w:ascii="Times New Roman" w:hAnsi="Times New Roman" w:eastAsia="宋体" w:cs="DengXian Regular"/>
                <w:color w:val="auto"/>
                <w:szCs w:val="21"/>
              </w:rPr>
              <w:t>20</w:t>
            </w:r>
            <w:r>
              <w:rPr>
                <w:rFonts w:hint="eastAsia" w:ascii="Times New Roman" w:hAnsi="Times New Roman" w:eastAsia="宋体" w:cs="DengXian Regular"/>
                <w:color w:val="auto"/>
                <w:szCs w:val="21"/>
              </w:rPr>
              <w:t>22</w:t>
            </w:r>
            <w:r>
              <w:rPr>
                <w:rFonts w:ascii="Times New Roman" w:hAnsi="宋体" w:eastAsia="宋体" w:cs="DengXian Regular"/>
                <w:color w:val="auto"/>
                <w:szCs w:val="21"/>
              </w:rPr>
              <w:t>年至今承接过</w:t>
            </w:r>
            <w:r>
              <w:rPr>
                <w:rFonts w:hint="eastAsia" w:ascii="Times New Roman" w:hAnsi="宋体" w:eastAsia="宋体" w:cs="DengXian Regular"/>
                <w:color w:val="auto"/>
                <w:szCs w:val="21"/>
                <w:lang w:val="en-US" w:eastAsia="zh-CN"/>
              </w:rPr>
              <w:t>医院</w:t>
            </w:r>
            <w:r>
              <w:rPr>
                <w:rFonts w:ascii="Times New Roman" w:hAnsi="宋体" w:eastAsia="宋体" w:cs="DengXian Regular"/>
                <w:color w:val="auto"/>
                <w:szCs w:val="21"/>
              </w:rPr>
              <w:t>同类项目业绩</w:t>
            </w:r>
            <w:r>
              <w:rPr>
                <w:rFonts w:hint="eastAsia" w:ascii="Times New Roman" w:hAnsi="宋体" w:eastAsia="宋体" w:cs="DengXian Regular"/>
                <w:color w:val="auto"/>
                <w:szCs w:val="21"/>
                <w:lang w:eastAsia="zh-CN"/>
              </w:rPr>
              <w:t>：</w:t>
            </w:r>
          </w:p>
          <w:p w14:paraId="435A823C">
            <w:pPr>
              <w:keepNext w:val="0"/>
              <w:keepLines w:val="0"/>
              <w:pageBreakBefore w:val="0"/>
              <w:widowControl w:val="0"/>
              <w:numPr>
                <w:ilvl w:val="0"/>
                <w:numId w:val="5"/>
              </w:numPr>
              <w:kinsoku/>
              <w:wordWrap/>
              <w:overflowPunct/>
              <w:topLinePunct w:val="0"/>
              <w:autoSpaceDE w:val="0"/>
              <w:autoSpaceDN w:val="0"/>
              <w:bidi w:val="0"/>
              <w:adjustRightInd/>
              <w:snapToGrid/>
              <w:spacing w:line="240" w:lineRule="auto"/>
              <w:jc w:val="left"/>
              <w:textAlignment w:val="auto"/>
              <w:rPr>
                <w:rFonts w:hint="eastAsia" w:ascii="Times New Roman" w:hAnsi="宋体" w:eastAsia="宋体" w:cs="DengXian Regular"/>
                <w:color w:val="auto"/>
                <w:szCs w:val="21"/>
                <w:lang w:val="en-US" w:eastAsia="zh-CN"/>
              </w:rPr>
            </w:pPr>
            <w:r>
              <w:rPr>
                <w:rFonts w:hint="eastAsia" w:ascii="Times New Roman" w:hAnsi="宋体" w:eastAsia="宋体" w:cs="DengXian Regular"/>
                <w:color w:val="auto"/>
                <w:szCs w:val="21"/>
                <w:lang w:val="en-US" w:eastAsia="zh-CN"/>
              </w:rPr>
              <w:t>提供业绩中为三级甲等医院的，每份业绩得2分；</w:t>
            </w:r>
          </w:p>
          <w:p w14:paraId="7163C123">
            <w:pPr>
              <w:keepNext w:val="0"/>
              <w:keepLines w:val="0"/>
              <w:pageBreakBefore w:val="0"/>
              <w:widowControl w:val="0"/>
              <w:numPr>
                <w:ilvl w:val="0"/>
                <w:numId w:val="5"/>
              </w:numPr>
              <w:kinsoku/>
              <w:wordWrap/>
              <w:overflowPunct/>
              <w:topLinePunct w:val="0"/>
              <w:autoSpaceDE w:val="0"/>
              <w:autoSpaceDN w:val="0"/>
              <w:bidi w:val="0"/>
              <w:adjustRightInd/>
              <w:snapToGrid/>
              <w:spacing w:line="240" w:lineRule="auto"/>
              <w:jc w:val="left"/>
              <w:textAlignment w:val="auto"/>
              <w:rPr>
                <w:rFonts w:ascii="Times New Roman" w:hAnsi="Times New Roman" w:eastAsia="宋体"/>
                <w:color w:val="auto"/>
                <w:szCs w:val="21"/>
              </w:rPr>
            </w:pPr>
            <w:r>
              <w:rPr>
                <w:rFonts w:hint="eastAsia" w:ascii="Times New Roman" w:hAnsi="宋体" w:eastAsia="宋体" w:cs="DengXian Regular"/>
                <w:color w:val="auto"/>
                <w:szCs w:val="21"/>
                <w:lang w:val="en-US" w:eastAsia="zh-CN"/>
              </w:rPr>
              <w:t>提供业绩中为三级医院的，每份业绩得1.5分；</w:t>
            </w:r>
          </w:p>
          <w:p w14:paraId="396856D3">
            <w:pPr>
              <w:keepNext w:val="0"/>
              <w:keepLines w:val="0"/>
              <w:pageBreakBefore w:val="0"/>
              <w:widowControl w:val="0"/>
              <w:numPr>
                <w:ilvl w:val="0"/>
                <w:numId w:val="5"/>
              </w:numPr>
              <w:kinsoku/>
              <w:wordWrap/>
              <w:overflowPunct/>
              <w:topLinePunct w:val="0"/>
              <w:autoSpaceDE w:val="0"/>
              <w:autoSpaceDN w:val="0"/>
              <w:bidi w:val="0"/>
              <w:adjustRightInd/>
              <w:snapToGrid/>
              <w:spacing w:line="240" w:lineRule="auto"/>
              <w:jc w:val="left"/>
              <w:textAlignment w:val="auto"/>
              <w:rPr>
                <w:rFonts w:ascii="Times New Roman" w:hAnsi="Times New Roman" w:eastAsia="宋体"/>
                <w:color w:val="auto"/>
                <w:szCs w:val="21"/>
              </w:rPr>
            </w:pPr>
            <w:r>
              <w:rPr>
                <w:rFonts w:hint="eastAsia" w:ascii="Times New Roman" w:hAnsi="宋体" w:eastAsia="宋体" w:cs="DengXian Regular"/>
                <w:color w:val="auto"/>
                <w:szCs w:val="21"/>
                <w:lang w:val="en-US" w:eastAsia="zh-CN"/>
              </w:rPr>
              <w:t>提供业绩中为二级甲等医院的，每份业绩得1分；</w:t>
            </w:r>
          </w:p>
          <w:p w14:paraId="5913A496">
            <w:pPr>
              <w:keepNext w:val="0"/>
              <w:keepLines w:val="0"/>
              <w:pageBreakBefore w:val="0"/>
              <w:widowControl w:val="0"/>
              <w:numPr>
                <w:ilvl w:val="0"/>
                <w:numId w:val="5"/>
              </w:numPr>
              <w:kinsoku/>
              <w:wordWrap/>
              <w:overflowPunct/>
              <w:topLinePunct w:val="0"/>
              <w:autoSpaceDE w:val="0"/>
              <w:autoSpaceDN w:val="0"/>
              <w:bidi w:val="0"/>
              <w:adjustRightInd/>
              <w:snapToGrid/>
              <w:spacing w:line="240" w:lineRule="auto"/>
              <w:jc w:val="left"/>
              <w:textAlignment w:val="auto"/>
              <w:rPr>
                <w:rFonts w:ascii="Times New Roman" w:hAnsi="Times New Roman" w:eastAsia="宋体"/>
                <w:color w:val="auto"/>
                <w:szCs w:val="21"/>
              </w:rPr>
            </w:pPr>
            <w:r>
              <w:rPr>
                <w:rFonts w:hint="eastAsia" w:ascii="Times New Roman" w:hAnsi="宋体" w:eastAsia="宋体" w:cs="DengXian Regular"/>
                <w:color w:val="auto"/>
                <w:szCs w:val="21"/>
                <w:lang w:val="en-US" w:eastAsia="zh-CN"/>
              </w:rPr>
              <w:t>提供业绩中为二级及以下医院的，每份业绩得0.5分。</w:t>
            </w:r>
          </w:p>
          <w:p w14:paraId="221A5FFF">
            <w:pPr>
              <w:pStyle w:val="2"/>
              <w:rPr>
                <w:rFonts w:hint="default"/>
                <w:color w:val="auto"/>
                <w:sz w:val="21"/>
                <w:szCs w:val="21"/>
                <w:lang w:val="en-US"/>
              </w:rPr>
            </w:pPr>
            <w:r>
              <w:rPr>
                <w:rFonts w:hint="eastAsia" w:ascii="Times New Roman" w:hAnsi="宋体" w:eastAsia="宋体" w:cs="DengXian Regular"/>
                <w:color w:val="auto"/>
                <w:sz w:val="21"/>
                <w:szCs w:val="21"/>
                <w:lang w:val="en-US" w:eastAsia="zh-CN"/>
              </w:rPr>
              <w:t>投标人需要提供的资料及注意事项：</w:t>
            </w:r>
          </w:p>
          <w:p w14:paraId="0C2FF77A">
            <w:pPr>
              <w:keepNext w:val="0"/>
              <w:keepLines w:val="0"/>
              <w:pageBreakBefore w:val="0"/>
              <w:widowControl w:val="0"/>
              <w:kinsoku/>
              <w:wordWrap/>
              <w:overflowPunct/>
              <w:topLinePunct w:val="0"/>
              <w:autoSpaceDE w:val="0"/>
              <w:autoSpaceDN w:val="0"/>
              <w:bidi w:val="0"/>
              <w:adjustRightInd/>
              <w:snapToGrid/>
              <w:spacing w:line="240" w:lineRule="auto"/>
              <w:jc w:val="left"/>
              <w:textAlignment w:val="auto"/>
              <w:rPr>
                <w:rFonts w:ascii="Times New Roman" w:hAnsi="Times New Roman" w:eastAsia="宋体" w:cs="DengXian Regular"/>
                <w:color w:val="auto"/>
                <w:szCs w:val="21"/>
              </w:rPr>
            </w:pP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1</w:t>
            </w: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同一份业绩只取最高分，不得重复得分，本项满分8分。（2）</w:t>
            </w:r>
            <w:r>
              <w:rPr>
                <w:rFonts w:hint="eastAsia" w:ascii="宋体" w:hAnsi="宋体" w:eastAsia="宋体" w:cs="宋体"/>
                <w:color w:val="auto"/>
                <w:szCs w:val="21"/>
              </w:rPr>
              <w:t>业绩时间以签订合同落款时间为准，投标文件中提供合同复印件加盖公章，开标时提供原件核查</w:t>
            </w:r>
            <w:r>
              <w:rPr>
                <w:rFonts w:hint="eastAsia" w:ascii="宋体" w:hAnsi="宋体" w:eastAsia="宋体" w:cs="宋体"/>
                <w:color w:val="auto"/>
                <w:szCs w:val="21"/>
                <w:lang w:val="en-US" w:eastAsia="zh-CN"/>
              </w:rPr>
              <w:t>。</w:t>
            </w: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3</w:t>
            </w:r>
            <w:r>
              <w:rPr>
                <w:rFonts w:hint="eastAsia" w:ascii="宋体" w:hAnsi="宋体" w:eastAsia="宋体" w:cs="宋体"/>
                <w:color w:val="auto"/>
                <w:szCs w:val="21"/>
                <w:lang w:eastAsia="zh-CN"/>
              </w:rPr>
              <w:t>）</w:t>
            </w:r>
            <w:r>
              <w:rPr>
                <w:rFonts w:hint="eastAsia" w:ascii="宋体" w:hAnsi="宋体" w:eastAsia="宋体" w:cs="宋体"/>
                <w:color w:val="auto"/>
                <w:szCs w:val="21"/>
              </w:rPr>
              <w:t>不提供不得分。</w:t>
            </w:r>
          </w:p>
        </w:tc>
        <w:tc>
          <w:tcPr>
            <w:tcW w:w="780" w:type="dxa"/>
            <w:shd w:val="clear" w:color="auto" w:fill="auto"/>
            <w:vAlign w:val="center"/>
          </w:tcPr>
          <w:p w14:paraId="5012CC69">
            <w:pPr>
              <w:autoSpaceDE w:val="0"/>
              <w:autoSpaceDN w:val="0"/>
              <w:spacing w:line="360" w:lineRule="auto"/>
              <w:jc w:val="center"/>
              <w:rPr>
                <w:rFonts w:hint="eastAsia" w:ascii="Times New Roman" w:hAnsi="Times New Roman" w:eastAsia="宋体" w:cs="DengXian Regular"/>
                <w:color w:val="auto"/>
                <w:szCs w:val="21"/>
                <w:lang w:eastAsia="zh-CN"/>
              </w:rPr>
            </w:pPr>
            <w:r>
              <w:rPr>
                <w:rFonts w:hint="eastAsia" w:ascii="Times New Roman" w:hAnsi="Times New Roman" w:eastAsia="宋体" w:cs="DengXian Regular"/>
                <w:color w:val="auto"/>
                <w:szCs w:val="21"/>
                <w:lang w:val="en-US" w:eastAsia="zh-CN"/>
              </w:rPr>
              <w:t>8</w:t>
            </w:r>
          </w:p>
        </w:tc>
      </w:tr>
      <w:tr w14:paraId="0F414E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0" w:hRule="atLeast"/>
          <w:jc w:val="center"/>
        </w:trPr>
        <w:tc>
          <w:tcPr>
            <w:tcW w:w="674" w:type="dxa"/>
            <w:shd w:val="clear" w:color="auto" w:fill="auto"/>
            <w:vAlign w:val="center"/>
          </w:tcPr>
          <w:p w14:paraId="3434182A">
            <w:pPr>
              <w:spacing w:line="240" w:lineRule="exact"/>
              <w:jc w:val="center"/>
              <w:textAlignment w:val="bottom"/>
              <w:rPr>
                <w:rFonts w:hint="eastAsia" w:ascii="Times New Roman" w:hAnsi="Times New Roman" w:eastAsia="宋体" w:cs="DengXian Regular"/>
                <w:color w:val="auto"/>
                <w:szCs w:val="21"/>
                <w:lang w:eastAsia="zh-CN"/>
              </w:rPr>
            </w:pPr>
            <w:r>
              <w:rPr>
                <w:rFonts w:hint="eastAsia" w:ascii="Times New Roman" w:hAnsi="Times New Roman" w:eastAsia="宋体" w:cs="DengXian Regular"/>
                <w:color w:val="auto"/>
                <w:szCs w:val="21"/>
                <w:lang w:val="en-US" w:eastAsia="zh-CN"/>
              </w:rPr>
              <w:t>4</w:t>
            </w:r>
          </w:p>
        </w:tc>
        <w:tc>
          <w:tcPr>
            <w:tcW w:w="1365" w:type="dxa"/>
            <w:shd w:val="clear" w:color="auto" w:fill="auto"/>
            <w:vAlign w:val="center"/>
          </w:tcPr>
          <w:p w14:paraId="1A8D497D">
            <w:pPr>
              <w:autoSpaceDE w:val="0"/>
              <w:autoSpaceDN w:val="0"/>
              <w:spacing w:line="220" w:lineRule="atLeast"/>
              <w:jc w:val="center"/>
              <w:rPr>
                <w:rFonts w:ascii="Times New Roman" w:hAnsi="宋体" w:eastAsia="宋体" w:cs="DengXian Regular"/>
                <w:color w:val="auto"/>
                <w:szCs w:val="21"/>
              </w:rPr>
            </w:pPr>
            <w:r>
              <w:rPr>
                <w:rFonts w:ascii="Times New Roman" w:hAnsi="宋体" w:eastAsia="宋体" w:cs="DengXian Regular"/>
                <w:color w:val="auto"/>
                <w:szCs w:val="21"/>
              </w:rPr>
              <w:t>评价</w:t>
            </w:r>
          </w:p>
        </w:tc>
        <w:tc>
          <w:tcPr>
            <w:tcW w:w="7228" w:type="dxa"/>
            <w:shd w:val="clear" w:color="auto" w:fill="auto"/>
          </w:tcPr>
          <w:p w14:paraId="7BA178CB">
            <w:pPr>
              <w:keepNext w:val="0"/>
              <w:keepLines w:val="0"/>
              <w:pageBreakBefore w:val="0"/>
              <w:widowControl w:val="0"/>
              <w:kinsoku/>
              <w:wordWrap/>
              <w:overflowPunct/>
              <w:topLinePunct w:val="0"/>
              <w:autoSpaceDE w:val="0"/>
              <w:autoSpaceDN w:val="0"/>
              <w:bidi w:val="0"/>
              <w:adjustRightInd/>
              <w:snapToGrid/>
              <w:spacing w:line="240" w:lineRule="auto"/>
              <w:jc w:val="left"/>
              <w:textAlignment w:val="auto"/>
              <w:rPr>
                <w:rFonts w:ascii="Times New Roman" w:hAnsi="Times New Roman" w:eastAsia="宋体"/>
                <w:color w:val="auto"/>
                <w:szCs w:val="21"/>
              </w:rPr>
            </w:pPr>
            <w:r>
              <w:rPr>
                <w:rFonts w:ascii="Times New Roman" w:hAnsi="宋体" w:eastAsia="宋体" w:cs="DengXian Regular"/>
                <w:color w:val="auto"/>
                <w:szCs w:val="21"/>
              </w:rPr>
              <w:t>评委就上述</w:t>
            </w:r>
            <w:r>
              <w:rPr>
                <w:rFonts w:ascii="Times New Roman" w:hAnsi="Times New Roman" w:eastAsia="宋体" w:cs="DengXian Regular"/>
                <w:color w:val="auto"/>
                <w:szCs w:val="21"/>
              </w:rPr>
              <w:t>“</w:t>
            </w:r>
            <w:r>
              <w:rPr>
                <w:rFonts w:hint="eastAsia" w:ascii="Times New Roman" w:hAnsi="Times New Roman" w:eastAsia="宋体" w:cs="DengXian Regular"/>
                <w:color w:val="auto"/>
                <w:szCs w:val="21"/>
              </w:rPr>
              <w:t>项目</w:t>
            </w:r>
            <w:r>
              <w:rPr>
                <w:rFonts w:ascii="Times New Roman" w:hAnsi="宋体" w:eastAsia="宋体" w:cs="DengXian Regular"/>
                <w:color w:val="auto"/>
                <w:szCs w:val="21"/>
              </w:rPr>
              <w:t>业绩</w:t>
            </w:r>
            <w:r>
              <w:rPr>
                <w:rFonts w:ascii="Times New Roman" w:hAnsi="Times New Roman" w:eastAsia="宋体" w:cs="DengXian Regular"/>
                <w:color w:val="auto"/>
                <w:szCs w:val="21"/>
              </w:rPr>
              <w:t>”</w:t>
            </w:r>
            <w:r>
              <w:rPr>
                <w:rFonts w:ascii="Times New Roman" w:hAnsi="宋体" w:eastAsia="宋体" w:cs="DengXian Regular"/>
                <w:color w:val="auto"/>
                <w:szCs w:val="21"/>
              </w:rPr>
              <w:t>评审项中业主单位出具的好评（结果为</w:t>
            </w:r>
            <w:r>
              <w:rPr>
                <w:rFonts w:ascii="Times New Roman" w:hAnsi="Times New Roman" w:eastAsia="宋体" w:cs="DengXian Regular"/>
                <w:color w:val="auto"/>
                <w:szCs w:val="21"/>
              </w:rPr>
              <w:t xml:space="preserve"> “</w:t>
            </w:r>
            <w:r>
              <w:rPr>
                <w:rFonts w:ascii="Times New Roman" w:hAnsi="宋体" w:eastAsia="宋体" w:cs="DengXian Regular"/>
                <w:color w:val="auto"/>
                <w:szCs w:val="21"/>
              </w:rPr>
              <w:t>好评</w:t>
            </w:r>
            <w:r>
              <w:rPr>
                <w:rFonts w:ascii="Times New Roman" w:hAnsi="Times New Roman" w:eastAsia="宋体" w:cs="DengXian Regular"/>
                <w:color w:val="auto"/>
                <w:szCs w:val="21"/>
              </w:rPr>
              <w:t>”</w:t>
            </w:r>
            <w:r>
              <w:rPr>
                <w:rFonts w:ascii="Times New Roman" w:hAnsi="宋体" w:eastAsia="宋体" w:cs="DengXian Regular"/>
                <w:color w:val="auto"/>
                <w:szCs w:val="21"/>
              </w:rPr>
              <w:t>或</w:t>
            </w:r>
            <w:r>
              <w:rPr>
                <w:rFonts w:ascii="Times New Roman" w:hAnsi="Times New Roman" w:eastAsia="宋体" w:cs="DengXian Regular"/>
                <w:color w:val="auto"/>
                <w:szCs w:val="21"/>
              </w:rPr>
              <w:t>“</w:t>
            </w:r>
            <w:r>
              <w:rPr>
                <w:rFonts w:ascii="Times New Roman" w:hAnsi="宋体" w:eastAsia="宋体" w:cs="DengXian Regular"/>
                <w:color w:val="auto"/>
                <w:szCs w:val="21"/>
              </w:rPr>
              <w:t>优秀</w:t>
            </w:r>
            <w:r>
              <w:rPr>
                <w:rFonts w:ascii="Times New Roman" w:hAnsi="Times New Roman" w:eastAsia="宋体" w:cs="DengXian Regular"/>
                <w:color w:val="auto"/>
                <w:szCs w:val="21"/>
              </w:rPr>
              <w:t>”</w:t>
            </w:r>
            <w:r>
              <w:rPr>
                <w:rFonts w:ascii="Times New Roman" w:hAnsi="宋体" w:eastAsia="宋体" w:cs="DengXian Regular"/>
                <w:color w:val="auto"/>
                <w:szCs w:val="21"/>
              </w:rPr>
              <w:t>或相同含义的评价）所占比例（好评率）进行评审：</w:t>
            </w:r>
          </w:p>
          <w:p w14:paraId="24518FEE">
            <w:pPr>
              <w:keepNext w:val="0"/>
              <w:keepLines w:val="0"/>
              <w:pageBreakBefore w:val="0"/>
              <w:widowControl w:val="0"/>
              <w:kinsoku/>
              <w:wordWrap/>
              <w:overflowPunct/>
              <w:topLinePunct w:val="0"/>
              <w:autoSpaceDE w:val="0"/>
              <w:autoSpaceDN w:val="0"/>
              <w:bidi w:val="0"/>
              <w:adjustRightInd/>
              <w:snapToGrid/>
              <w:spacing w:line="240" w:lineRule="auto"/>
              <w:jc w:val="left"/>
              <w:textAlignment w:val="auto"/>
              <w:rPr>
                <w:rFonts w:ascii="Times New Roman" w:hAnsi="Times New Roman" w:eastAsia="宋体"/>
                <w:color w:val="auto"/>
                <w:szCs w:val="21"/>
              </w:rPr>
            </w:pPr>
            <w:r>
              <w:rPr>
                <w:rFonts w:ascii="Times New Roman" w:hAnsi="Times New Roman" w:eastAsia="宋体" w:cs="DengXian Regular"/>
                <w:color w:val="auto"/>
                <w:szCs w:val="21"/>
              </w:rPr>
              <w:t>1.</w:t>
            </w:r>
            <w:r>
              <w:rPr>
                <w:rFonts w:ascii="Times New Roman" w:hAnsi="宋体" w:eastAsia="宋体" w:cs="DengXian Regular"/>
                <w:color w:val="auto"/>
                <w:szCs w:val="21"/>
              </w:rPr>
              <w:t>好评率高于等于</w:t>
            </w:r>
            <w:r>
              <w:rPr>
                <w:rFonts w:ascii="Times New Roman" w:hAnsi="Times New Roman" w:eastAsia="宋体" w:cs="DengXian Regular"/>
                <w:color w:val="auto"/>
                <w:szCs w:val="21"/>
              </w:rPr>
              <w:t>80%</w:t>
            </w:r>
            <w:r>
              <w:rPr>
                <w:rFonts w:ascii="Times New Roman" w:hAnsi="宋体" w:eastAsia="宋体" w:cs="DengXian Regular"/>
                <w:color w:val="auto"/>
                <w:szCs w:val="21"/>
              </w:rPr>
              <w:t>的，得</w:t>
            </w:r>
            <w:r>
              <w:rPr>
                <w:rFonts w:hint="eastAsia" w:ascii="Times New Roman" w:hAnsi="Times New Roman" w:eastAsia="宋体" w:cs="DengXian Regular"/>
                <w:color w:val="auto"/>
                <w:szCs w:val="21"/>
              </w:rPr>
              <w:t>4</w:t>
            </w:r>
            <w:r>
              <w:rPr>
                <w:rFonts w:ascii="Times New Roman" w:hAnsi="宋体" w:eastAsia="宋体" w:cs="DengXian Regular"/>
                <w:color w:val="auto"/>
                <w:szCs w:val="21"/>
              </w:rPr>
              <w:t>分；</w:t>
            </w:r>
          </w:p>
          <w:p w14:paraId="725F136C">
            <w:pPr>
              <w:keepNext w:val="0"/>
              <w:keepLines w:val="0"/>
              <w:pageBreakBefore w:val="0"/>
              <w:widowControl w:val="0"/>
              <w:kinsoku/>
              <w:wordWrap/>
              <w:overflowPunct/>
              <w:topLinePunct w:val="0"/>
              <w:autoSpaceDE w:val="0"/>
              <w:autoSpaceDN w:val="0"/>
              <w:bidi w:val="0"/>
              <w:adjustRightInd/>
              <w:snapToGrid/>
              <w:spacing w:line="240" w:lineRule="auto"/>
              <w:jc w:val="left"/>
              <w:textAlignment w:val="auto"/>
              <w:rPr>
                <w:rFonts w:ascii="Times New Roman" w:hAnsi="Times New Roman" w:eastAsia="宋体"/>
                <w:color w:val="auto"/>
                <w:szCs w:val="21"/>
              </w:rPr>
            </w:pPr>
            <w:r>
              <w:rPr>
                <w:rFonts w:ascii="Times New Roman" w:hAnsi="Times New Roman" w:eastAsia="宋体" w:cs="DengXian Regular"/>
                <w:color w:val="auto"/>
                <w:szCs w:val="21"/>
              </w:rPr>
              <w:t>2.</w:t>
            </w:r>
            <w:r>
              <w:rPr>
                <w:rFonts w:ascii="Times New Roman" w:hAnsi="宋体" w:eastAsia="宋体" w:cs="DengXian Regular"/>
                <w:color w:val="auto"/>
                <w:szCs w:val="21"/>
              </w:rPr>
              <w:t>好评率高于等于</w:t>
            </w:r>
            <w:r>
              <w:rPr>
                <w:rFonts w:ascii="Times New Roman" w:hAnsi="Times New Roman" w:eastAsia="宋体" w:cs="DengXian Regular"/>
                <w:color w:val="auto"/>
                <w:szCs w:val="21"/>
              </w:rPr>
              <w:t>50%</w:t>
            </w:r>
            <w:r>
              <w:rPr>
                <w:rFonts w:ascii="Times New Roman" w:hAnsi="宋体" w:eastAsia="宋体" w:cs="DengXian Regular"/>
                <w:color w:val="auto"/>
                <w:szCs w:val="21"/>
              </w:rPr>
              <w:t>，但低于</w:t>
            </w:r>
            <w:r>
              <w:rPr>
                <w:rFonts w:ascii="Times New Roman" w:hAnsi="Times New Roman" w:eastAsia="宋体" w:cs="DengXian Regular"/>
                <w:color w:val="auto"/>
                <w:szCs w:val="21"/>
              </w:rPr>
              <w:t>80%</w:t>
            </w:r>
            <w:r>
              <w:rPr>
                <w:rFonts w:ascii="Times New Roman" w:hAnsi="宋体" w:eastAsia="宋体" w:cs="DengXian Regular"/>
                <w:color w:val="auto"/>
                <w:szCs w:val="21"/>
              </w:rPr>
              <w:t>的，得</w:t>
            </w:r>
            <w:r>
              <w:rPr>
                <w:rFonts w:hint="eastAsia" w:ascii="Times New Roman" w:hAnsi="Times New Roman" w:eastAsia="宋体" w:cs="DengXian Regular"/>
                <w:color w:val="auto"/>
                <w:szCs w:val="21"/>
              </w:rPr>
              <w:t>3</w:t>
            </w:r>
            <w:r>
              <w:rPr>
                <w:rFonts w:ascii="Times New Roman" w:hAnsi="宋体" w:eastAsia="宋体" w:cs="DengXian Regular"/>
                <w:color w:val="auto"/>
                <w:szCs w:val="21"/>
              </w:rPr>
              <w:t>分；</w:t>
            </w:r>
          </w:p>
          <w:p w14:paraId="08EF89DA">
            <w:pPr>
              <w:keepNext w:val="0"/>
              <w:keepLines w:val="0"/>
              <w:pageBreakBefore w:val="0"/>
              <w:widowControl w:val="0"/>
              <w:kinsoku/>
              <w:wordWrap/>
              <w:overflowPunct/>
              <w:topLinePunct w:val="0"/>
              <w:autoSpaceDE w:val="0"/>
              <w:autoSpaceDN w:val="0"/>
              <w:bidi w:val="0"/>
              <w:adjustRightInd/>
              <w:snapToGrid/>
              <w:spacing w:line="240" w:lineRule="auto"/>
              <w:jc w:val="left"/>
              <w:textAlignment w:val="auto"/>
              <w:rPr>
                <w:rFonts w:ascii="Times New Roman" w:hAnsi="Times New Roman" w:eastAsia="宋体"/>
                <w:color w:val="auto"/>
                <w:szCs w:val="21"/>
              </w:rPr>
            </w:pPr>
            <w:r>
              <w:rPr>
                <w:rFonts w:ascii="Times New Roman" w:hAnsi="Times New Roman" w:eastAsia="宋体" w:cs="DengXian Regular"/>
                <w:color w:val="auto"/>
                <w:szCs w:val="21"/>
              </w:rPr>
              <w:t>3.</w:t>
            </w:r>
            <w:r>
              <w:rPr>
                <w:rFonts w:ascii="Times New Roman" w:hAnsi="宋体" w:eastAsia="宋体" w:cs="DengXian Regular"/>
                <w:color w:val="auto"/>
                <w:szCs w:val="21"/>
              </w:rPr>
              <w:t>好评率高于等于</w:t>
            </w:r>
            <w:r>
              <w:rPr>
                <w:rFonts w:ascii="Times New Roman" w:hAnsi="Times New Roman" w:eastAsia="宋体" w:cs="DengXian Regular"/>
                <w:color w:val="auto"/>
                <w:szCs w:val="21"/>
              </w:rPr>
              <w:t>25%</w:t>
            </w:r>
            <w:r>
              <w:rPr>
                <w:rFonts w:ascii="Times New Roman" w:hAnsi="宋体" w:eastAsia="宋体" w:cs="DengXian Regular"/>
                <w:color w:val="auto"/>
                <w:szCs w:val="21"/>
              </w:rPr>
              <w:t>，但低于</w:t>
            </w:r>
            <w:r>
              <w:rPr>
                <w:rFonts w:ascii="Times New Roman" w:hAnsi="Times New Roman" w:eastAsia="宋体" w:cs="DengXian Regular"/>
                <w:color w:val="auto"/>
                <w:szCs w:val="21"/>
              </w:rPr>
              <w:t>50%</w:t>
            </w:r>
            <w:r>
              <w:rPr>
                <w:rFonts w:ascii="Times New Roman" w:hAnsi="宋体" w:eastAsia="宋体" w:cs="DengXian Regular"/>
                <w:color w:val="auto"/>
                <w:szCs w:val="21"/>
              </w:rPr>
              <w:t>的，得</w:t>
            </w:r>
            <w:r>
              <w:rPr>
                <w:rFonts w:ascii="Times New Roman" w:hAnsi="Times New Roman" w:eastAsia="宋体" w:cs="DengXian Regular"/>
                <w:color w:val="auto"/>
                <w:szCs w:val="21"/>
              </w:rPr>
              <w:t>1</w:t>
            </w:r>
            <w:r>
              <w:rPr>
                <w:rFonts w:ascii="Times New Roman" w:hAnsi="宋体" w:eastAsia="宋体" w:cs="DengXian Regular"/>
                <w:color w:val="auto"/>
                <w:szCs w:val="21"/>
              </w:rPr>
              <w:t>分；</w:t>
            </w:r>
          </w:p>
          <w:p w14:paraId="267551F3">
            <w:pPr>
              <w:keepNext w:val="0"/>
              <w:keepLines w:val="0"/>
              <w:pageBreakBefore w:val="0"/>
              <w:widowControl w:val="0"/>
              <w:kinsoku/>
              <w:wordWrap/>
              <w:overflowPunct/>
              <w:topLinePunct w:val="0"/>
              <w:autoSpaceDE w:val="0"/>
              <w:autoSpaceDN w:val="0"/>
              <w:bidi w:val="0"/>
              <w:adjustRightInd/>
              <w:snapToGrid/>
              <w:spacing w:line="240" w:lineRule="auto"/>
              <w:jc w:val="left"/>
              <w:textAlignment w:val="auto"/>
              <w:rPr>
                <w:rFonts w:ascii="Times New Roman" w:hAnsi="Times New Roman" w:eastAsia="宋体" w:cs="DengXian Regular"/>
                <w:color w:val="auto"/>
                <w:szCs w:val="21"/>
              </w:rPr>
            </w:pPr>
            <w:r>
              <w:rPr>
                <w:rFonts w:ascii="Times New Roman" w:hAnsi="Times New Roman" w:eastAsia="宋体" w:cs="DengXian Regular"/>
                <w:color w:val="auto"/>
                <w:szCs w:val="21"/>
              </w:rPr>
              <w:t>4.</w:t>
            </w:r>
            <w:r>
              <w:rPr>
                <w:rFonts w:ascii="Times New Roman" w:hAnsi="宋体" w:eastAsia="宋体" w:cs="DengXian Regular"/>
                <w:color w:val="auto"/>
                <w:szCs w:val="21"/>
              </w:rPr>
              <w:t>好评率低于</w:t>
            </w:r>
            <w:r>
              <w:rPr>
                <w:rFonts w:ascii="Times New Roman" w:hAnsi="Times New Roman" w:eastAsia="宋体" w:cs="DengXian Regular"/>
                <w:color w:val="auto"/>
                <w:szCs w:val="21"/>
              </w:rPr>
              <w:t>25%</w:t>
            </w:r>
            <w:r>
              <w:rPr>
                <w:rFonts w:ascii="Times New Roman" w:hAnsi="宋体" w:eastAsia="宋体" w:cs="DengXian Regular"/>
                <w:color w:val="auto"/>
                <w:szCs w:val="21"/>
              </w:rPr>
              <w:t>的，不得分。</w:t>
            </w:r>
          </w:p>
          <w:p w14:paraId="179595F5">
            <w:pPr>
              <w:keepNext w:val="0"/>
              <w:keepLines w:val="0"/>
              <w:pageBreakBefore w:val="0"/>
              <w:widowControl w:val="0"/>
              <w:kinsoku/>
              <w:wordWrap/>
              <w:overflowPunct/>
              <w:topLinePunct w:val="0"/>
              <w:autoSpaceDE w:val="0"/>
              <w:autoSpaceDN w:val="0"/>
              <w:bidi w:val="0"/>
              <w:adjustRightInd/>
              <w:snapToGrid/>
              <w:spacing w:line="240" w:lineRule="auto"/>
              <w:jc w:val="left"/>
              <w:textAlignment w:val="auto"/>
              <w:rPr>
                <w:rFonts w:ascii="Times New Roman" w:hAnsi="Times New Roman" w:eastAsia="宋体" w:cs="DengXian Regular"/>
                <w:color w:val="auto"/>
                <w:szCs w:val="21"/>
              </w:rPr>
            </w:pPr>
            <w:r>
              <w:rPr>
                <w:rFonts w:ascii="Times New Roman" w:hAnsi="宋体" w:eastAsia="宋体" w:cs="DengXian Regular"/>
                <w:color w:val="auto"/>
                <w:szCs w:val="21"/>
              </w:rPr>
              <w:t>注：</w:t>
            </w:r>
            <w:r>
              <w:rPr>
                <w:rFonts w:ascii="Times New Roman" w:hAnsi="Times New Roman" w:eastAsia="宋体" w:cs="DengXian Regular"/>
                <w:color w:val="auto"/>
                <w:szCs w:val="21"/>
              </w:rPr>
              <w:t>(1)</w:t>
            </w:r>
            <w:r>
              <w:rPr>
                <w:rFonts w:ascii="Times New Roman" w:hAnsi="宋体" w:eastAsia="宋体" w:cs="DengXian Regular"/>
                <w:color w:val="auto"/>
                <w:szCs w:val="21"/>
              </w:rPr>
              <w:t>投标文件中提供业主服务评价证明文件</w:t>
            </w:r>
            <w:r>
              <w:rPr>
                <w:rFonts w:ascii="Times New Roman" w:hAnsi="Times New Roman" w:eastAsia="宋体" w:cs="DengXian Regular"/>
                <w:color w:val="auto"/>
                <w:szCs w:val="21"/>
              </w:rPr>
              <w:t>(</w:t>
            </w:r>
            <w:r>
              <w:rPr>
                <w:rFonts w:ascii="Times New Roman" w:hAnsi="宋体" w:eastAsia="宋体" w:cs="DengXian Regular"/>
                <w:color w:val="auto"/>
                <w:szCs w:val="21"/>
              </w:rPr>
              <w:t>项目名称须与对应合同一致</w:t>
            </w:r>
            <w:r>
              <w:rPr>
                <w:rFonts w:ascii="Times New Roman" w:hAnsi="Times New Roman" w:eastAsia="宋体" w:cs="DengXian Regular"/>
                <w:color w:val="auto"/>
                <w:szCs w:val="21"/>
              </w:rPr>
              <w:t>)</w:t>
            </w:r>
            <w:r>
              <w:rPr>
                <w:rFonts w:ascii="Times New Roman" w:hAnsi="宋体" w:eastAsia="宋体" w:cs="DengXian Regular"/>
                <w:color w:val="auto"/>
                <w:szCs w:val="21"/>
              </w:rPr>
              <w:t>复印件并加盖公章，未按要求提供的不得分。</w:t>
            </w:r>
            <w:r>
              <w:rPr>
                <w:rFonts w:ascii="Times New Roman" w:hAnsi="Times New Roman" w:eastAsia="宋体" w:cs="DengXian Regular"/>
                <w:color w:val="auto"/>
                <w:szCs w:val="21"/>
              </w:rPr>
              <w:t>(2)</w:t>
            </w:r>
            <w:r>
              <w:rPr>
                <w:rFonts w:ascii="Times New Roman" w:hAnsi="宋体" w:eastAsia="宋体" w:cs="DengXian Regular"/>
                <w:color w:val="auto"/>
                <w:szCs w:val="21"/>
              </w:rPr>
              <w:t>好评率</w:t>
            </w:r>
            <w:r>
              <w:rPr>
                <w:rFonts w:ascii="Times New Roman" w:hAnsi="Times New Roman" w:eastAsia="宋体" w:cs="DengXian Regular"/>
                <w:color w:val="auto"/>
                <w:szCs w:val="21"/>
              </w:rPr>
              <w:t>=(</w:t>
            </w:r>
            <w:r>
              <w:rPr>
                <w:rFonts w:ascii="Times New Roman" w:hAnsi="宋体" w:eastAsia="宋体" w:cs="DengXian Regular"/>
                <w:color w:val="auto"/>
                <w:szCs w:val="21"/>
              </w:rPr>
              <w:t>有效得分合同中业主单位出具的好评份数</w:t>
            </w:r>
            <w:r>
              <w:rPr>
                <w:rFonts w:ascii="Times New Roman" w:hAnsi="Times New Roman" w:eastAsia="宋体" w:cs="DengXian Regular"/>
                <w:color w:val="auto"/>
                <w:szCs w:val="21"/>
              </w:rPr>
              <w:t>/</w:t>
            </w:r>
            <w:r>
              <w:rPr>
                <w:rFonts w:ascii="Times New Roman" w:hAnsi="宋体" w:eastAsia="宋体" w:cs="DengXian Regular"/>
                <w:color w:val="auto"/>
                <w:szCs w:val="21"/>
              </w:rPr>
              <w:t>有效得分合同份数</w:t>
            </w:r>
            <w:r>
              <w:rPr>
                <w:rFonts w:ascii="Times New Roman" w:hAnsi="Times New Roman" w:eastAsia="宋体" w:cs="DengXian Regular"/>
                <w:color w:val="auto"/>
                <w:szCs w:val="21"/>
              </w:rPr>
              <w:t>)×100%</w:t>
            </w:r>
            <w:r>
              <w:rPr>
                <w:rFonts w:ascii="Times New Roman" w:hAnsi="宋体" w:eastAsia="宋体" w:cs="DengXian Regular"/>
                <w:color w:val="auto"/>
                <w:szCs w:val="21"/>
              </w:rPr>
              <w:t>。开标时提供原件核查，不提供不得分。</w:t>
            </w:r>
          </w:p>
        </w:tc>
        <w:tc>
          <w:tcPr>
            <w:tcW w:w="780" w:type="dxa"/>
            <w:shd w:val="clear" w:color="auto" w:fill="auto"/>
            <w:vAlign w:val="center"/>
          </w:tcPr>
          <w:p w14:paraId="5C89F8B6">
            <w:pPr>
              <w:autoSpaceDE w:val="0"/>
              <w:autoSpaceDN w:val="0"/>
              <w:spacing w:line="360" w:lineRule="auto"/>
              <w:jc w:val="center"/>
              <w:rPr>
                <w:rFonts w:ascii="Times New Roman" w:hAnsi="Times New Roman" w:eastAsia="宋体" w:cs="DengXian Regular"/>
                <w:color w:val="auto"/>
                <w:szCs w:val="21"/>
              </w:rPr>
            </w:pPr>
            <w:r>
              <w:rPr>
                <w:rFonts w:hint="eastAsia" w:ascii="Times New Roman" w:hAnsi="Times New Roman" w:eastAsia="宋体" w:cs="DengXian Regular"/>
                <w:color w:val="auto"/>
                <w:szCs w:val="21"/>
              </w:rPr>
              <w:t>4</w:t>
            </w:r>
          </w:p>
        </w:tc>
      </w:tr>
      <w:tr w14:paraId="75172D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60" w:hRule="atLeast"/>
          <w:jc w:val="center"/>
        </w:trPr>
        <w:tc>
          <w:tcPr>
            <w:tcW w:w="674" w:type="dxa"/>
            <w:shd w:val="clear" w:color="auto" w:fill="auto"/>
            <w:vAlign w:val="center"/>
          </w:tcPr>
          <w:p w14:paraId="2F37D2F9">
            <w:pPr>
              <w:spacing w:line="240" w:lineRule="exact"/>
              <w:jc w:val="center"/>
              <w:textAlignment w:val="bottom"/>
              <w:rPr>
                <w:rFonts w:ascii="Times New Roman" w:hAnsi="Times New Roman" w:eastAsia="宋体" w:cs="DengXian Regular"/>
                <w:color w:val="auto"/>
                <w:szCs w:val="21"/>
              </w:rPr>
            </w:pPr>
            <w:r>
              <w:rPr>
                <w:rFonts w:ascii="Times New Roman" w:hAnsi="宋体" w:eastAsia="宋体" w:cs="DengXian Regular"/>
                <w:color w:val="auto"/>
                <w:szCs w:val="21"/>
              </w:rPr>
              <w:t>三</w:t>
            </w:r>
          </w:p>
        </w:tc>
        <w:tc>
          <w:tcPr>
            <w:tcW w:w="9373" w:type="dxa"/>
            <w:gridSpan w:val="3"/>
            <w:shd w:val="clear" w:color="auto" w:fill="auto"/>
            <w:vAlign w:val="center"/>
          </w:tcPr>
          <w:p w14:paraId="01975253">
            <w:pPr>
              <w:autoSpaceDE w:val="0"/>
              <w:autoSpaceDN w:val="0"/>
              <w:spacing w:line="220" w:lineRule="atLeast"/>
              <w:jc w:val="center"/>
              <w:rPr>
                <w:rFonts w:ascii="Times New Roman" w:hAnsi="Times New Roman" w:eastAsia="宋体" w:cs="DengXian Regular"/>
                <w:color w:val="auto"/>
                <w:szCs w:val="21"/>
              </w:rPr>
            </w:pPr>
            <w:r>
              <w:rPr>
                <w:rFonts w:ascii="Times New Roman" w:hAnsi="宋体" w:eastAsia="宋体" w:cs="DengXian Regular"/>
                <w:color w:val="auto"/>
                <w:szCs w:val="21"/>
              </w:rPr>
              <w:t>价格部分</w:t>
            </w:r>
            <w:r>
              <w:rPr>
                <w:rFonts w:ascii="Times New Roman" w:hAnsi="Times New Roman" w:eastAsia="宋体" w:cs="DengXian Regular"/>
                <w:color w:val="auto"/>
                <w:szCs w:val="21"/>
              </w:rPr>
              <w:t>(</w:t>
            </w:r>
            <w:r>
              <w:rPr>
                <w:rFonts w:ascii="Times New Roman" w:hAnsi="宋体" w:eastAsia="宋体" w:cs="DengXian Regular"/>
                <w:color w:val="auto"/>
                <w:szCs w:val="21"/>
              </w:rPr>
              <w:t>合计</w:t>
            </w:r>
            <w:r>
              <w:rPr>
                <w:rFonts w:hint="eastAsia" w:ascii="Times New Roman" w:hAnsi="Times New Roman" w:eastAsia="宋体" w:cs="DengXian Regular"/>
                <w:color w:val="auto"/>
                <w:szCs w:val="21"/>
                <w:lang w:val="en-US" w:eastAsia="zh-CN"/>
              </w:rPr>
              <w:t>20</w:t>
            </w:r>
            <w:r>
              <w:rPr>
                <w:rFonts w:ascii="Times New Roman" w:hAnsi="宋体" w:eastAsia="宋体" w:cs="DengXian Regular"/>
                <w:color w:val="auto"/>
                <w:szCs w:val="21"/>
              </w:rPr>
              <w:t>分</w:t>
            </w:r>
            <w:r>
              <w:rPr>
                <w:rFonts w:ascii="Times New Roman" w:hAnsi="Times New Roman" w:eastAsia="宋体" w:cs="DengXian Regular"/>
                <w:color w:val="auto"/>
                <w:szCs w:val="21"/>
              </w:rPr>
              <w:t>)</w:t>
            </w:r>
          </w:p>
        </w:tc>
      </w:tr>
      <w:tr w14:paraId="215A40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094" w:hRule="atLeast"/>
          <w:jc w:val="center"/>
        </w:trPr>
        <w:tc>
          <w:tcPr>
            <w:tcW w:w="674" w:type="dxa"/>
            <w:shd w:val="clear" w:color="auto" w:fill="auto"/>
            <w:vAlign w:val="center"/>
          </w:tcPr>
          <w:p w14:paraId="19B4A902">
            <w:pPr>
              <w:spacing w:line="240" w:lineRule="exact"/>
              <w:jc w:val="center"/>
              <w:textAlignment w:val="bottom"/>
              <w:rPr>
                <w:rFonts w:ascii="Times New Roman" w:hAnsi="宋体" w:eastAsia="宋体" w:cs="DengXian Regular"/>
                <w:color w:val="auto"/>
                <w:szCs w:val="21"/>
              </w:rPr>
            </w:pPr>
            <w:r>
              <w:rPr>
                <w:rFonts w:ascii="Times New Roman" w:hAnsi="Times New Roman" w:eastAsia="宋体" w:cs="DengXian Regular"/>
                <w:color w:val="auto"/>
                <w:szCs w:val="21"/>
              </w:rPr>
              <w:t>1</w:t>
            </w:r>
          </w:p>
        </w:tc>
        <w:tc>
          <w:tcPr>
            <w:tcW w:w="1365" w:type="dxa"/>
            <w:shd w:val="clear" w:color="auto" w:fill="auto"/>
            <w:vAlign w:val="center"/>
          </w:tcPr>
          <w:p w14:paraId="254BA157">
            <w:pPr>
              <w:autoSpaceDE w:val="0"/>
              <w:autoSpaceDN w:val="0"/>
              <w:spacing w:line="220" w:lineRule="atLeast"/>
              <w:jc w:val="center"/>
              <w:rPr>
                <w:rFonts w:ascii="Times New Roman" w:hAnsi="宋体" w:eastAsia="宋体" w:cs="DengXian Regular"/>
                <w:color w:val="auto"/>
                <w:szCs w:val="21"/>
              </w:rPr>
            </w:pPr>
            <w:r>
              <w:rPr>
                <w:rFonts w:ascii="Times New Roman" w:hAnsi="Times New Roman" w:eastAsia="宋体" w:cs="DengXian Regular"/>
                <w:color w:val="auto"/>
                <w:szCs w:val="21"/>
              </w:rPr>
              <w:t>投标报价</w:t>
            </w:r>
          </w:p>
        </w:tc>
        <w:tc>
          <w:tcPr>
            <w:tcW w:w="7228" w:type="dxa"/>
            <w:shd w:val="clear" w:color="auto" w:fill="auto"/>
          </w:tcPr>
          <w:p w14:paraId="655E0336">
            <w:pPr>
              <w:keepNext w:val="0"/>
              <w:keepLines w:val="0"/>
              <w:pageBreakBefore w:val="0"/>
              <w:widowControl w:val="0"/>
              <w:kinsoku/>
              <w:wordWrap/>
              <w:overflowPunct/>
              <w:topLinePunct w:val="0"/>
              <w:autoSpaceDE w:val="0"/>
              <w:autoSpaceDN w:val="0"/>
              <w:bidi w:val="0"/>
              <w:adjustRightInd/>
              <w:snapToGrid/>
              <w:spacing w:line="240" w:lineRule="auto"/>
              <w:jc w:val="left"/>
              <w:textAlignment w:val="auto"/>
              <w:rPr>
                <w:color w:val="auto"/>
              </w:rPr>
            </w:pPr>
            <w:r>
              <w:rPr>
                <w:color w:val="auto"/>
              </w:rPr>
              <w:t>投标报价得分＝（评标基准价/投标报价）×价格分值</w:t>
            </w:r>
          </w:p>
          <w:p w14:paraId="1FDC8007">
            <w:pPr>
              <w:keepNext w:val="0"/>
              <w:keepLines w:val="0"/>
              <w:pageBreakBefore w:val="0"/>
              <w:widowControl w:val="0"/>
              <w:kinsoku/>
              <w:wordWrap/>
              <w:overflowPunct/>
              <w:topLinePunct w:val="0"/>
              <w:autoSpaceDE w:val="0"/>
              <w:autoSpaceDN w:val="0"/>
              <w:bidi w:val="0"/>
              <w:adjustRightInd/>
              <w:snapToGrid/>
              <w:spacing w:line="240" w:lineRule="auto"/>
              <w:jc w:val="left"/>
              <w:textAlignment w:val="auto"/>
              <w:rPr>
                <w:rFonts w:ascii="Times New Roman" w:hAnsi="宋体" w:eastAsia="宋体" w:cs="DengXian Regular"/>
                <w:color w:val="auto"/>
                <w:szCs w:val="21"/>
              </w:rPr>
            </w:pPr>
            <w:r>
              <w:rPr>
                <w:color w:val="auto"/>
              </w:rPr>
              <w:t>【注：满足招标文件要求且投标价格最低的投标报价为评标基准价。】最低报价不是中标的唯一依据。因落实政府采购政策进行价格调整的，以调整后的价格计算评标基准价和投标报价。</w:t>
            </w:r>
          </w:p>
        </w:tc>
        <w:tc>
          <w:tcPr>
            <w:tcW w:w="780" w:type="dxa"/>
            <w:shd w:val="clear" w:color="auto" w:fill="auto"/>
            <w:vAlign w:val="center"/>
          </w:tcPr>
          <w:p w14:paraId="4C2DBC60">
            <w:pPr>
              <w:autoSpaceDE w:val="0"/>
              <w:autoSpaceDN w:val="0"/>
              <w:spacing w:line="180" w:lineRule="atLeast"/>
              <w:jc w:val="center"/>
              <w:rPr>
                <w:rFonts w:hint="default" w:ascii="Times New Roman" w:hAnsi="Times New Roman" w:eastAsia="宋体" w:cs="DengXian Regular"/>
                <w:color w:val="auto"/>
                <w:szCs w:val="21"/>
                <w:lang w:val="en-US" w:eastAsia="zh-CN"/>
              </w:rPr>
            </w:pPr>
            <w:r>
              <w:rPr>
                <w:rFonts w:hint="eastAsia" w:ascii="Times New Roman" w:hAnsi="Times New Roman" w:eastAsia="宋体" w:cs="DengXian Regular"/>
                <w:color w:val="auto"/>
                <w:szCs w:val="21"/>
                <w:lang w:val="en-US" w:eastAsia="zh-CN"/>
              </w:rPr>
              <w:t>20</w:t>
            </w:r>
          </w:p>
        </w:tc>
      </w:tr>
      <w:tr w14:paraId="7FE599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465" w:hRule="atLeast"/>
          <w:jc w:val="center"/>
        </w:trPr>
        <w:tc>
          <w:tcPr>
            <w:tcW w:w="9267" w:type="dxa"/>
            <w:gridSpan w:val="3"/>
            <w:shd w:val="clear" w:color="auto" w:fill="auto"/>
            <w:vAlign w:val="center"/>
          </w:tcPr>
          <w:p w14:paraId="3E0F85B5">
            <w:pPr>
              <w:autoSpaceDE w:val="0"/>
              <w:autoSpaceDN w:val="0"/>
              <w:spacing w:line="360" w:lineRule="auto"/>
              <w:jc w:val="center"/>
              <w:rPr>
                <w:rFonts w:ascii="Times New Roman" w:hAnsi="宋体" w:eastAsia="宋体" w:cs="DengXian Regular"/>
                <w:color w:val="auto"/>
                <w:szCs w:val="21"/>
              </w:rPr>
            </w:pPr>
            <w:r>
              <w:rPr>
                <w:rFonts w:ascii="Times New Roman" w:hAnsi="Times New Roman" w:eastAsia="宋体" w:cs="DengXian Regular"/>
                <w:color w:val="auto"/>
                <w:szCs w:val="21"/>
              </w:rPr>
              <w:t>合计</w:t>
            </w:r>
          </w:p>
        </w:tc>
        <w:tc>
          <w:tcPr>
            <w:tcW w:w="780" w:type="dxa"/>
            <w:vAlign w:val="center"/>
          </w:tcPr>
          <w:p w14:paraId="6653295F">
            <w:pPr>
              <w:autoSpaceDE w:val="0"/>
              <w:autoSpaceDN w:val="0"/>
              <w:spacing w:line="220" w:lineRule="atLeast"/>
              <w:jc w:val="center"/>
              <w:rPr>
                <w:rFonts w:ascii="Times New Roman" w:hAnsi="Times New Roman" w:eastAsia="宋体" w:cs="DengXian Regular"/>
                <w:color w:val="auto"/>
                <w:szCs w:val="21"/>
              </w:rPr>
            </w:pPr>
            <w:r>
              <w:rPr>
                <w:rFonts w:ascii="Times New Roman" w:hAnsi="Times New Roman" w:eastAsia="宋体" w:cs="DengXian Regular"/>
                <w:color w:val="auto"/>
                <w:szCs w:val="21"/>
              </w:rPr>
              <w:t>100</w:t>
            </w:r>
          </w:p>
        </w:tc>
      </w:tr>
    </w:tbl>
    <w:p w14:paraId="10E2B51D">
      <w:pPr>
        <w:autoSpaceDE w:val="0"/>
        <w:autoSpaceDN w:val="0"/>
        <w:spacing w:before="300" w:line="500" w:lineRule="atLeast"/>
        <w:ind w:left="400"/>
        <w:jc w:val="left"/>
        <w:rPr>
          <w:rFonts w:ascii="Times New Roman" w:hAnsi="Times New Roman" w:eastAsia="宋体"/>
          <w:color w:val="auto"/>
          <w:szCs w:val="21"/>
        </w:rPr>
        <w:sectPr>
          <w:footerReference r:id="rId3" w:type="default"/>
          <w:type w:val="continuous"/>
          <w:pgSz w:w="11900" w:h="16840"/>
          <w:pgMar w:top="800" w:right="800" w:bottom="800" w:left="800" w:header="720" w:footer="720" w:gutter="0"/>
          <w:cols w:space="720" w:num="1"/>
        </w:sectPr>
      </w:pPr>
    </w:p>
    <w:p w14:paraId="302CEE01">
      <w:pPr>
        <w:spacing w:before="320" w:line="240" w:lineRule="exact"/>
        <w:textAlignment w:val="bottom"/>
        <w:rPr>
          <w:rFonts w:ascii="Times New Roman" w:hAnsi="Times New Roman" w:eastAsia="宋体"/>
          <w:color w:val="auto"/>
          <w:szCs w:val="21"/>
        </w:rPr>
      </w:pPr>
    </w:p>
    <w:sectPr>
      <w:type w:val="continuous"/>
      <w:pgSz w:w="11900" w:h="16840"/>
      <w:pgMar w:top="800" w:right="800" w:bottom="800" w:left="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DejaVuSans">
    <w:altName w:val="Times New Roman"/>
    <w:panose1 w:val="00000000000000000000"/>
    <w:charset w:val="00"/>
    <w:family w:val="roman"/>
    <w:pitch w:val="default"/>
    <w:sig w:usb0="00000000" w:usb1="00000000" w:usb2="00000000" w:usb3="00000000" w:csb0="00000000" w:csb1="00000000"/>
  </w:font>
  <w:font w:name="DengXian Regular">
    <w:altName w:val="Times New Roman"/>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40A846">
    <w:pPr>
      <w:pStyle w:val="8"/>
    </w:pPr>
    <w:r>
      <w:t>参数指定人：</w:t>
    </w:r>
    <w:r>
      <w:rPr>
        <w:rFonts w:hint="eastAsia"/>
      </w:rPr>
      <w:t xml:space="preserve">                                                                                                                                          科室审核人： </w:t>
    </w:r>
  </w:p>
  <w:p w14:paraId="6E76B163">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B8243F"/>
    <w:multiLevelType w:val="singleLevel"/>
    <w:tmpl w:val="A8B8243F"/>
    <w:lvl w:ilvl="0" w:tentative="0">
      <w:start w:val="1"/>
      <w:numFmt w:val="decimal"/>
      <w:lvlText w:val="%1."/>
      <w:lvlJc w:val="left"/>
      <w:pPr>
        <w:tabs>
          <w:tab w:val="left" w:pos="312"/>
        </w:tabs>
      </w:pPr>
    </w:lvl>
  </w:abstractNum>
  <w:abstractNum w:abstractNumId="1">
    <w:nsid w:val="FEB4A699"/>
    <w:multiLevelType w:val="singleLevel"/>
    <w:tmpl w:val="FEB4A699"/>
    <w:lvl w:ilvl="0" w:tentative="0">
      <w:start w:val="1"/>
      <w:numFmt w:val="decimal"/>
      <w:lvlText w:val="%1."/>
      <w:lvlJc w:val="left"/>
      <w:pPr>
        <w:tabs>
          <w:tab w:val="left" w:pos="312"/>
        </w:tabs>
      </w:pPr>
    </w:lvl>
  </w:abstractNum>
  <w:abstractNum w:abstractNumId="2">
    <w:nsid w:val="1FB222B4"/>
    <w:multiLevelType w:val="multilevel"/>
    <w:tmpl w:val="1FB222B4"/>
    <w:lvl w:ilvl="0" w:tentative="0">
      <w:start w:val="1"/>
      <w:numFmt w:val="decimal"/>
      <w:lvlText w:val="%1．"/>
      <w:lvlJc w:val="left"/>
      <w:pPr>
        <w:tabs>
          <w:tab w:val="left" w:pos="360"/>
        </w:tabs>
        <w:ind w:left="360" w:hanging="360"/>
      </w:pPr>
      <w:rPr>
        <w:rFonts w:ascii="宋体" w:hAnsi="宋体"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51F7E39"/>
    <w:multiLevelType w:val="multilevel"/>
    <w:tmpl w:val="451F7E39"/>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CA6716C"/>
    <w:multiLevelType w:val="singleLevel"/>
    <w:tmpl w:val="7CA6716C"/>
    <w:lvl w:ilvl="0" w:tentative="0">
      <w:start w:val="1"/>
      <w:numFmt w:val="decimal"/>
      <w:lvlText w:val="%1."/>
      <w:lvlJc w:val="left"/>
      <w:pPr>
        <w:tabs>
          <w:tab w:val="left" w:pos="312"/>
        </w:tabs>
      </w:p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322"/>
    <w:rsid w:val="00035578"/>
    <w:rsid w:val="00035C00"/>
    <w:rsid w:val="00035CC6"/>
    <w:rsid w:val="000564B0"/>
    <w:rsid w:val="000621E7"/>
    <w:rsid w:val="000A2C96"/>
    <w:rsid w:val="000C774D"/>
    <w:rsid w:val="000D7DA7"/>
    <w:rsid w:val="000F5C9F"/>
    <w:rsid w:val="001061BD"/>
    <w:rsid w:val="00115771"/>
    <w:rsid w:val="001267AF"/>
    <w:rsid w:val="001272B5"/>
    <w:rsid w:val="00135044"/>
    <w:rsid w:val="00145336"/>
    <w:rsid w:val="00151873"/>
    <w:rsid w:val="00194C91"/>
    <w:rsid w:val="001C7311"/>
    <w:rsid w:val="002110B2"/>
    <w:rsid w:val="0022441B"/>
    <w:rsid w:val="00225593"/>
    <w:rsid w:val="002502C9"/>
    <w:rsid w:val="00261D4B"/>
    <w:rsid w:val="00265272"/>
    <w:rsid w:val="002A0C84"/>
    <w:rsid w:val="002D6F22"/>
    <w:rsid w:val="002E0966"/>
    <w:rsid w:val="003076FB"/>
    <w:rsid w:val="00311EED"/>
    <w:rsid w:val="003253C3"/>
    <w:rsid w:val="0033188C"/>
    <w:rsid w:val="003342F3"/>
    <w:rsid w:val="003618EC"/>
    <w:rsid w:val="003B3C1C"/>
    <w:rsid w:val="00443556"/>
    <w:rsid w:val="0047313D"/>
    <w:rsid w:val="004742A8"/>
    <w:rsid w:val="00474BCF"/>
    <w:rsid w:val="004805B6"/>
    <w:rsid w:val="004A42A2"/>
    <w:rsid w:val="004B4B3E"/>
    <w:rsid w:val="004C2BE5"/>
    <w:rsid w:val="005073AF"/>
    <w:rsid w:val="00515C5E"/>
    <w:rsid w:val="00524AF4"/>
    <w:rsid w:val="0053744B"/>
    <w:rsid w:val="00561322"/>
    <w:rsid w:val="0059147B"/>
    <w:rsid w:val="0059573A"/>
    <w:rsid w:val="005B553D"/>
    <w:rsid w:val="00604D61"/>
    <w:rsid w:val="006066A6"/>
    <w:rsid w:val="00632A79"/>
    <w:rsid w:val="0065007D"/>
    <w:rsid w:val="006524F5"/>
    <w:rsid w:val="00657025"/>
    <w:rsid w:val="006A048D"/>
    <w:rsid w:val="00707B77"/>
    <w:rsid w:val="0071207A"/>
    <w:rsid w:val="00713740"/>
    <w:rsid w:val="00731A35"/>
    <w:rsid w:val="007B308C"/>
    <w:rsid w:val="007C3608"/>
    <w:rsid w:val="007C768A"/>
    <w:rsid w:val="007D4B53"/>
    <w:rsid w:val="007D7A71"/>
    <w:rsid w:val="00800E2F"/>
    <w:rsid w:val="00816444"/>
    <w:rsid w:val="0082309B"/>
    <w:rsid w:val="0083160E"/>
    <w:rsid w:val="00850707"/>
    <w:rsid w:val="0085530B"/>
    <w:rsid w:val="00864384"/>
    <w:rsid w:val="0086621C"/>
    <w:rsid w:val="00881B31"/>
    <w:rsid w:val="008B109E"/>
    <w:rsid w:val="008B4BDE"/>
    <w:rsid w:val="008D2D11"/>
    <w:rsid w:val="008F67E6"/>
    <w:rsid w:val="009175E9"/>
    <w:rsid w:val="0092064B"/>
    <w:rsid w:val="0092178C"/>
    <w:rsid w:val="00923668"/>
    <w:rsid w:val="00970FA2"/>
    <w:rsid w:val="0097749C"/>
    <w:rsid w:val="0098731C"/>
    <w:rsid w:val="009A28F4"/>
    <w:rsid w:val="009E0746"/>
    <w:rsid w:val="009F539E"/>
    <w:rsid w:val="00A15B0B"/>
    <w:rsid w:val="00A26959"/>
    <w:rsid w:val="00A9155A"/>
    <w:rsid w:val="00A96FC7"/>
    <w:rsid w:val="00AA2068"/>
    <w:rsid w:val="00AE663D"/>
    <w:rsid w:val="00AF54F3"/>
    <w:rsid w:val="00AF7471"/>
    <w:rsid w:val="00B30A64"/>
    <w:rsid w:val="00B31CF7"/>
    <w:rsid w:val="00B31F24"/>
    <w:rsid w:val="00B34003"/>
    <w:rsid w:val="00B642B0"/>
    <w:rsid w:val="00B76FF1"/>
    <w:rsid w:val="00B77FC9"/>
    <w:rsid w:val="00B97A28"/>
    <w:rsid w:val="00BA34B9"/>
    <w:rsid w:val="00BA584E"/>
    <w:rsid w:val="00BB01D5"/>
    <w:rsid w:val="00BB0668"/>
    <w:rsid w:val="00BC7799"/>
    <w:rsid w:val="00BD0834"/>
    <w:rsid w:val="00BF0505"/>
    <w:rsid w:val="00C70252"/>
    <w:rsid w:val="00C84FFA"/>
    <w:rsid w:val="00C95D75"/>
    <w:rsid w:val="00CE657E"/>
    <w:rsid w:val="00CE6A9E"/>
    <w:rsid w:val="00CE72AE"/>
    <w:rsid w:val="00D43F90"/>
    <w:rsid w:val="00D45EB4"/>
    <w:rsid w:val="00D73533"/>
    <w:rsid w:val="00DB3068"/>
    <w:rsid w:val="00DD02D4"/>
    <w:rsid w:val="00DD5D42"/>
    <w:rsid w:val="00DF1132"/>
    <w:rsid w:val="00E143BC"/>
    <w:rsid w:val="00E26440"/>
    <w:rsid w:val="00E67D66"/>
    <w:rsid w:val="00E72DBC"/>
    <w:rsid w:val="00E77412"/>
    <w:rsid w:val="00EB3A77"/>
    <w:rsid w:val="00ED4EF1"/>
    <w:rsid w:val="00EE1302"/>
    <w:rsid w:val="00EE446B"/>
    <w:rsid w:val="00EF5373"/>
    <w:rsid w:val="00F068DD"/>
    <w:rsid w:val="00F37EAA"/>
    <w:rsid w:val="00F50A4A"/>
    <w:rsid w:val="00F52F83"/>
    <w:rsid w:val="00F602A0"/>
    <w:rsid w:val="00F72CB3"/>
    <w:rsid w:val="00F759ED"/>
    <w:rsid w:val="00F93CE8"/>
    <w:rsid w:val="00FA1690"/>
    <w:rsid w:val="00FA40BF"/>
    <w:rsid w:val="025C3BC6"/>
    <w:rsid w:val="02886B37"/>
    <w:rsid w:val="06B62CBE"/>
    <w:rsid w:val="0BBD626A"/>
    <w:rsid w:val="0D25459D"/>
    <w:rsid w:val="12723F3D"/>
    <w:rsid w:val="18C179CD"/>
    <w:rsid w:val="1B1C713C"/>
    <w:rsid w:val="1F62694D"/>
    <w:rsid w:val="1F8B4890"/>
    <w:rsid w:val="22454289"/>
    <w:rsid w:val="273E043A"/>
    <w:rsid w:val="27A15EEF"/>
    <w:rsid w:val="2839380C"/>
    <w:rsid w:val="292F19CB"/>
    <w:rsid w:val="2B291A87"/>
    <w:rsid w:val="2C1874AC"/>
    <w:rsid w:val="2E0E0B66"/>
    <w:rsid w:val="302428C3"/>
    <w:rsid w:val="332E1CAB"/>
    <w:rsid w:val="366771F9"/>
    <w:rsid w:val="3A2B0CF2"/>
    <w:rsid w:val="3E015FF2"/>
    <w:rsid w:val="40E038B1"/>
    <w:rsid w:val="432C5F45"/>
    <w:rsid w:val="4CA94424"/>
    <w:rsid w:val="4DF739FA"/>
    <w:rsid w:val="509E00B1"/>
    <w:rsid w:val="51AC406F"/>
    <w:rsid w:val="55DB3309"/>
    <w:rsid w:val="57827D4C"/>
    <w:rsid w:val="59AF294E"/>
    <w:rsid w:val="59E922BE"/>
    <w:rsid w:val="5EF72036"/>
    <w:rsid w:val="5F0740B2"/>
    <w:rsid w:val="5FAB005C"/>
    <w:rsid w:val="61673000"/>
    <w:rsid w:val="62E573E1"/>
    <w:rsid w:val="639F01FD"/>
    <w:rsid w:val="66063E6E"/>
    <w:rsid w:val="6C5D26DE"/>
    <w:rsid w:val="6FF42DF4"/>
    <w:rsid w:val="72DD1E82"/>
    <w:rsid w:val="7620481E"/>
    <w:rsid w:val="77A52B1E"/>
    <w:rsid w:val="7CB87F06"/>
    <w:rsid w:val="7DE54BF2"/>
    <w:rsid w:val="7F511C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qFormat="1" w:uiPriority="39" w:semiHidden="0"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customStyle="1" w:styleId="2">
    <w:name w:val="表格文字"/>
    <w:basedOn w:val="1"/>
    <w:qFormat/>
    <w:uiPriority w:val="0"/>
    <w:pPr>
      <w:spacing w:before="25" w:after="25"/>
      <w:jc w:val="left"/>
    </w:pPr>
    <w:rPr>
      <w:bCs/>
      <w:spacing w:val="10"/>
      <w:kern w:val="0"/>
      <w:sz w:val="24"/>
      <w:szCs w:val="20"/>
    </w:rPr>
  </w:style>
  <w:style w:type="paragraph" w:styleId="3">
    <w:name w:val="annotation text"/>
    <w:basedOn w:val="1"/>
    <w:link w:val="19"/>
    <w:semiHidden/>
    <w:unhideWhenUsed/>
    <w:qFormat/>
    <w:uiPriority w:val="99"/>
    <w:pPr>
      <w:jc w:val="left"/>
    </w:pPr>
  </w:style>
  <w:style w:type="paragraph" w:styleId="4">
    <w:name w:val="Body Text"/>
    <w:basedOn w:val="1"/>
    <w:next w:val="5"/>
    <w:link w:val="25"/>
    <w:qFormat/>
    <w:uiPriority w:val="0"/>
    <w:pPr>
      <w:spacing w:after="120" w:line="360" w:lineRule="auto"/>
      <w:ind w:left="50" w:right="62" w:hanging="50" w:hangingChars="50"/>
    </w:pPr>
    <w:rPr>
      <w:rFonts w:ascii="Times New Roman" w:hAnsi="Times New Roman" w:eastAsia="宋体" w:cs="Times New Roman"/>
      <w:szCs w:val="24"/>
    </w:rPr>
  </w:style>
  <w:style w:type="paragraph" w:styleId="5">
    <w:name w:val="toc 5"/>
    <w:basedOn w:val="1"/>
    <w:next w:val="1"/>
    <w:autoRedefine/>
    <w:unhideWhenUsed/>
    <w:qFormat/>
    <w:uiPriority w:val="39"/>
    <w:pPr>
      <w:ind w:firstLine="480" w:firstLineChars="200"/>
      <w:jc w:val="center"/>
    </w:pPr>
    <w:rPr>
      <w:sz w:val="24"/>
      <w:szCs w:val="24"/>
    </w:rPr>
  </w:style>
  <w:style w:type="paragraph" w:styleId="6">
    <w:name w:val="Plain Text"/>
    <w:basedOn w:val="1"/>
    <w:link w:val="27"/>
    <w:qFormat/>
    <w:uiPriority w:val="0"/>
    <w:rPr>
      <w:rFonts w:ascii="宋体" w:hAnsi="Courier New" w:eastAsia="宋体" w:cs="Courier New"/>
      <w:szCs w:val="21"/>
    </w:rPr>
  </w:style>
  <w:style w:type="paragraph" w:styleId="7">
    <w:name w:val="Balloon Text"/>
    <w:basedOn w:val="1"/>
    <w:link w:val="17"/>
    <w:semiHidden/>
    <w:unhideWhenUsed/>
    <w:qFormat/>
    <w:uiPriority w:val="99"/>
    <w:rPr>
      <w:sz w:val="18"/>
      <w:szCs w:val="18"/>
    </w:rPr>
  </w:style>
  <w:style w:type="paragraph" w:styleId="8">
    <w:name w:val="footer"/>
    <w:basedOn w:val="1"/>
    <w:link w:val="16"/>
    <w:unhideWhenUsed/>
    <w:qFormat/>
    <w:uiPriority w:val="99"/>
    <w:pPr>
      <w:tabs>
        <w:tab w:val="center" w:pos="4153"/>
        <w:tab w:val="right" w:pos="8306"/>
      </w:tabs>
      <w:snapToGrid w:val="0"/>
      <w:jc w:val="left"/>
    </w:pPr>
    <w:rPr>
      <w:sz w:val="18"/>
      <w:szCs w:val="18"/>
    </w:rPr>
  </w:style>
  <w:style w:type="paragraph" w:styleId="9">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annotation subject"/>
    <w:basedOn w:val="3"/>
    <w:next w:val="3"/>
    <w:link w:val="20"/>
    <w:semiHidden/>
    <w:unhideWhenUsed/>
    <w:qFormat/>
    <w:uiPriority w:val="99"/>
    <w:rPr>
      <w:b/>
      <w:bCs/>
    </w:rPr>
  </w:style>
  <w:style w:type="table" w:styleId="12">
    <w:name w:val="Table Grid"/>
    <w:basedOn w:val="1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annotation reference"/>
    <w:basedOn w:val="13"/>
    <w:semiHidden/>
    <w:unhideWhenUsed/>
    <w:qFormat/>
    <w:uiPriority w:val="99"/>
    <w:rPr>
      <w:sz w:val="21"/>
      <w:szCs w:val="21"/>
    </w:rPr>
  </w:style>
  <w:style w:type="character" w:customStyle="1" w:styleId="15">
    <w:name w:val="页眉 Char"/>
    <w:basedOn w:val="13"/>
    <w:link w:val="9"/>
    <w:qFormat/>
    <w:uiPriority w:val="99"/>
    <w:rPr>
      <w:sz w:val="18"/>
      <w:szCs w:val="18"/>
    </w:rPr>
  </w:style>
  <w:style w:type="character" w:customStyle="1" w:styleId="16">
    <w:name w:val="页脚 Char"/>
    <w:basedOn w:val="13"/>
    <w:link w:val="8"/>
    <w:qFormat/>
    <w:uiPriority w:val="99"/>
    <w:rPr>
      <w:sz w:val="18"/>
      <w:szCs w:val="18"/>
    </w:rPr>
  </w:style>
  <w:style w:type="character" w:customStyle="1" w:styleId="17">
    <w:name w:val="批注框文本 Char"/>
    <w:basedOn w:val="13"/>
    <w:link w:val="7"/>
    <w:semiHidden/>
    <w:qFormat/>
    <w:uiPriority w:val="99"/>
    <w:rPr>
      <w:sz w:val="18"/>
      <w:szCs w:val="18"/>
    </w:rPr>
  </w:style>
  <w:style w:type="character" w:customStyle="1" w:styleId="18">
    <w:name w:val="fontstyle01"/>
    <w:basedOn w:val="13"/>
    <w:qFormat/>
    <w:uiPriority w:val="0"/>
    <w:rPr>
      <w:rFonts w:hint="eastAsia" w:ascii="宋体" w:hAnsi="宋体" w:eastAsia="宋体"/>
      <w:color w:val="000000"/>
      <w:sz w:val="20"/>
      <w:szCs w:val="20"/>
    </w:rPr>
  </w:style>
  <w:style w:type="character" w:customStyle="1" w:styleId="19">
    <w:name w:val="批注文字 Char"/>
    <w:basedOn w:val="13"/>
    <w:link w:val="3"/>
    <w:semiHidden/>
    <w:qFormat/>
    <w:uiPriority w:val="99"/>
  </w:style>
  <w:style w:type="character" w:customStyle="1" w:styleId="20">
    <w:name w:val="批注主题 Char"/>
    <w:basedOn w:val="19"/>
    <w:link w:val="10"/>
    <w:semiHidden/>
    <w:qFormat/>
    <w:uiPriority w:val="99"/>
    <w:rPr>
      <w:b/>
      <w:bCs/>
    </w:rPr>
  </w:style>
  <w:style w:type="paragraph" w:styleId="21">
    <w:name w:val="List Paragraph"/>
    <w:basedOn w:val="1"/>
    <w:link w:val="24"/>
    <w:qFormat/>
    <w:uiPriority w:val="0"/>
    <w:pPr>
      <w:ind w:firstLine="420" w:firstLineChars="200"/>
    </w:pPr>
  </w:style>
  <w:style w:type="character" w:customStyle="1" w:styleId="22">
    <w:name w:val="fontstyle21"/>
    <w:basedOn w:val="13"/>
    <w:qFormat/>
    <w:uiPriority w:val="0"/>
    <w:rPr>
      <w:rFonts w:hint="default" w:ascii="DejaVuSans" w:hAnsi="DejaVuSans"/>
      <w:color w:val="000000"/>
      <w:sz w:val="20"/>
      <w:szCs w:val="20"/>
    </w:rPr>
  </w:style>
  <w:style w:type="character" w:customStyle="1" w:styleId="23">
    <w:name w:val="fontstyle11"/>
    <w:basedOn w:val="13"/>
    <w:qFormat/>
    <w:uiPriority w:val="0"/>
    <w:rPr>
      <w:rFonts w:hint="eastAsia" w:ascii="宋体" w:hAnsi="宋体" w:eastAsia="宋体"/>
      <w:color w:val="000000"/>
      <w:sz w:val="20"/>
      <w:szCs w:val="20"/>
    </w:rPr>
  </w:style>
  <w:style w:type="character" w:customStyle="1" w:styleId="24">
    <w:name w:val="列出段落 Char"/>
    <w:link w:val="21"/>
    <w:qFormat/>
    <w:uiPriority w:val="0"/>
  </w:style>
  <w:style w:type="character" w:customStyle="1" w:styleId="25">
    <w:name w:val="正文文本 Char"/>
    <w:basedOn w:val="13"/>
    <w:link w:val="4"/>
    <w:qFormat/>
    <w:uiPriority w:val="0"/>
    <w:rPr>
      <w:rFonts w:ascii="Times New Roman" w:hAnsi="Times New Roman" w:eastAsia="宋体" w:cs="Times New Roman"/>
      <w:szCs w:val="24"/>
    </w:rPr>
  </w:style>
  <w:style w:type="character" w:customStyle="1" w:styleId="26">
    <w:name w:val="纯文本 Char1"/>
    <w:qFormat/>
    <w:uiPriority w:val="0"/>
    <w:rPr>
      <w:rFonts w:ascii="宋体" w:hAnsi="Courier New" w:eastAsia="宋体" w:cs="Courier New"/>
      <w:szCs w:val="21"/>
    </w:rPr>
  </w:style>
  <w:style w:type="character" w:customStyle="1" w:styleId="27">
    <w:name w:val="纯文本 Char"/>
    <w:basedOn w:val="13"/>
    <w:link w:val="6"/>
    <w:semiHidden/>
    <w:qFormat/>
    <w:uiPriority w:val="99"/>
    <w:rPr>
      <w:rFonts w:ascii="宋体" w:hAnsi="Courier New" w:eastAsia="宋体" w:cs="Courier New"/>
      <w:szCs w:val="21"/>
    </w:rPr>
  </w:style>
  <w:style w:type="paragraph" w:customStyle="1" w:styleId="28">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CDAF0-82CD-42BE-AD5D-65B6E4EF6780}">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31</Pages>
  <Words>3835</Words>
  <Characters>3905</Characters>
  <Lines>214</Lines>
  <Paragraphs>60</Paragraphs>
  <TotalTime>18</TotalTime>
  <ScaleCrop>false</ScaleCrop>
  <LinksUpToDate>false</LinksUpToDate>
  <CharactersWithSpaces>3921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2025-05-23T02:52:00Z</dcterms:created>
  <dc:creator>Apache POI</dc:creator>
  <cp:lastModifiedBy>Administrator</cp:lastModifiedBy>
  <dcterms:modified xsi:type="dcterms:W3CDTF">2025-07-04T00:35:06Z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eyJoZGlkIjoiMGU0ZjcwNWI1YmYzYTFmZmQyMGIwMjA4NmE2OGRjNzgiLCJ1c2VySWQiOiIyNDQxODc3ODQifQ==</vt:lpwstr>
  </property>
  <property fmtid="{D5CDD505-2E9C-101B-9397-08002B2CF9AE}" pid="3" name="KSOProductBuildVer">
    <vt:lpwstr>2052-12.1.0.21541</vt:lpwstr>
  </property>
  <property fmtid="{D5CDD505-2E9C-101B-9397-08002B2CF9AE}" pid="4" name="ICV">
    <vt:lpwstr>9D99046802E040B192108AF8DF40AC5A_13</vt:lpwstr>
  </property>
</Properties>
</file>