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rPr>
      </w:pPr>
    </w:p>
    <w:p w14:paraId="15FCF405">
      <w:pPr>
        <w:jc w:val="center"/>
        <w:rPr>
          <w:rFonts w:hint="eastAsia" w:ascii="宋体" w:hAnsi="宋体"/>
          <w:b/>
          <w:color w:val="000000" w:themeColor="text1"/>
          <w:kern w:val="28"/>
          <w:sz w:val="44"/>
          <w:szCs w:val="36"/>
        </w:rPr>
      </w:pPr>
    </w:p>
    <w:p w14:paraId="79D4316D">
      <w:pPr>
        <w:jc w:val="center"/>
        <w:rPr>
          <w:rFonts w:hint="eastAsia" w:ascii="宋体" w:hAnsi="宋体"/>
          <w:b/>
          <w:color w:val="000000" w:themeColor="text1"/>
          <w:kern w:val="28"/>
          <w:sz w:val="44"/>
          <w:szCs w:val="36"/>
        </w:rPr>
      </w:pPr>
    </w:p>
    <w:p w14:paraId="48622B91">
      <w:pPr>
        <w:jc w:val="center"/>
        <w:rPr>
          <w:rFonts w:hint="eastAsia" w:ascii="宋体" w:hAnsi="宋体"/>
          <w:b/>
          <w:color w:val="000000" w:themeColor="text1"/>
          <w:kern w:val="28"/>
          <w:sz w:val="44"/>
          <w:szCs w:val="36"/>
        </w:rPr>
      </w:pPr>
    </w:p>
    <w:p w14:paraId="49383772">
      <w:pPr>
        <w:jc w:val="center"/>
        <w:rPr>
          <w:rFonts w:ascii="宋体" w:hAnsi="宋体"/>
          <w:b/>
          <w:color w:val="000000" w:themeColor="text1"/>
          <w:kern w:val="28"/>
          <w:sz w:val="44"/>
          <w:szCs w:val="36"/>
        </w:rPr>
      </w:pPr>
      <w:bookmarkStart w:id="0" w:name="_GoBack"/>
      <w:bookmarkEnd w:id="0"/>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1E927AF0">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1545EB9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1E9D72F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1263994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7A07C7E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6995A73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6641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3274" w:type="dxa"/>
          </w:tcPr>
          <w:p w14:paraId="33509143">
            <w:pPr>
              <w:spacing w:line="440" w:lineRule="exact"/>
              <w:jc w:val="center"/>
              <w:rPr>
                <w:rFonts w:ascii="仿宋" w:hAnsi="仿宋" w:eastAsia="仿宋" w:cs="仿宋"/>
                <w:color w:val="FF0000"/>
                <w:sz w:val="24"/>
              </w:rPr>
            </w:pPr>
            <w:r>
              <w:rPr>
                <w:rFonts w:hint="eastAsia" w:ascii="仿宋" w:hAnsi="仿宋" w:eastAsia="仿宋" w:cs="仿宋"/>
                <w:color w:val="FF0000"/>
                <w:sz w:val="24"/>
              </w:rPr>
              <w:t>项目名称</w:t>
            </w:r>
          </w:p>
        </w:tc>
        <w:tc>
          <w:tcPr>
            <w:tcW w:w="2268" w:type="dxa"/>
          </w:tcPr>
          <w:p w14:paraId="4EB90FB5">
            <w:pPr>
              <w:spacing w:line="440" w:lineRule="exact"/>
              <w:jc w:val="center"/>
              <w:rPr>
                <w:rFonts w:ascii="仿宋" w:hAnsi="仿宋" w:eastAsia="仿宋" w:cs="仿宋"/>
                <w:color w:val="FF0000"/>
                <w:sz w:val="24"/>
              </w:rPr>
            </w:pPr>
            <w:r>
              <w:rPr>
                <w:rFonts w:hint="eastAsia" w:ascii="仿宋" w:hAnsi="仿宋" w:eastAsia="仿宋" w:cs="仿宋"/>
                <w:color w:val="FF0000"/>
                <w:sz w:val="24"/>
              </w:rPr>
              <w:t>需求科室/部门</w:t>
            </w:r>
          </w:p>
        </w:tc>
        <w:tc>
          <w:tcPr>
            <w:tcW w:w="2508" w:type="dxa"/>
          </w:tcPr>
          <w:p w14:paraId="3413B9AD">
            <w:pPr>
              <w:spacing w:line="440" w:lineRule="exact"/>
              <w:jc w:val="center"/>
              <w:rPr>
                <w:rFonts w:ascii="仿宋" w:hAnsi="仿宋" w:eastAsia="仿宋" w:cs="仿宋"/>
                <w:color w:val="FF0000"/>
                <w:sz w:val="24"/>
              </w:rPr>
            </w:pPr>
            <w:r>
              <w:rPr>
                <w:rFonts w:hint="eastAsia" w:ascii="仿宋" w:hAnsi="仿宋" w:eastAsia="仿宋" w:cs="仿宋"/>
                <w:color w:val="FF0000"/>
                <w:sz w:val="24"/>
              </w:rPr>
              <w:t>数量（套）</w:t>
            </w:r>
          </w:p>
        </w:tc>
      </w:tr>
      <w:tr w14:paraId="3E8B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4B7CF20A">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二氧化碳培养箱</w:t>
            </w:r>
          </w:p>
        </w:tc>
        <w:tc>
          <w:tcPr>
            <w:tcW w:w="2268" w:type="dxa"/>
          </w:tcPr>
          <w:p w14:paraId="372A3F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检验科</w:t>
            </w:r>
          </w:p>
        </w:tc>
        <w:tc>
          <w:tcPr>
            <w:tcW w:w="2508" w:type="dxa"/>
          </w:tcPr>
          <w:p w14:paraId="45EF93D9">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r>
    </w:tbl>
    <w:p w14:paraId="25429A72">
      <w:pPr>
        <w:spacing w:line="440" w:lineRule="exact"/>
        <w:rPr>
          <w:rFonts w:ascii="仿宋" w:hAnsi="仿宋" w:eastAsia="仿宋" w:cs="仿宋"/>
          <w:color w:val="000000" w:themeColor="text1"/>
          <w:sz w:val="24"/>
        </w:rPr>
      </w:pPr>
      <w:r>
        <w:rPr>
          <w:rFonts w:hint="eastAsia" w:ascii="仿宋" w:hAnsi="仿宋" w:eastAsia="仿宋" w:cs="仿宋"/>
          <w:b/>
          <w:bCs/>
          <w:color w:val="FF0000"/>
          <w:sz w:val="24"/>
        </w:rPr>
        <w:t>核心产品</w:t>
      </w:r>
      <w:r>
        <w:rPr>
          <w:rFonts w:hint="eastAsia" w:ascii="仿宋" w:hAnsi="仿宋" w:eastAsia="仿宋" w:cs="仿宋"/>
          <w:color w:val="FF0000"/>
          <w:sz w:val="24"/>
        </w:rPr>
        <w:t>：</w:t>
      </w:r>
      <w:r>
        <w:rPr>
          <w:rFonts w:hint="default" w:ascii="仿宋" w:hAnsi="仿宋" w:eastAsia="仿宋" w:cs="仿宋"/>
          <w:color w:val="000000" w:themeColor="text1"/>
          <w:sz w:val="24"/>
          <w:lang w:val="en-US" w:eastAsia="zh-CN"/>
        </w:rPr>
        <w:t>二氧化碳培养箱</w:t>
      </w:r>
    </w:p>
    <w:p w14:paraId="67BEC8E3">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b/>
          <w:bCs/>
          <w:color w:val="FF0000"/>
          <w:sz w:val="24"/>
        </w:rPr>
        <w:t>用途：</w:t>
      </w:r>
      <w:r>
        <w:rPr>
          <w:rFonts w:hint="eastAsia" w:ascii="仿宋" w:hAnsi="仿宋" w:eastAsia="仿宋" w:cs="仿宋"/>
          <w:color w:val="000000" w:themeColor="text1"/>
          <w:sz w:val="24"/>
          <w:lang w:val="en-US" w:eastAsia="zh-CN"/>
        </w:rPr>
        <w:t>1台用于产前诊断细胞遗传室羊水、绒毛细胞培养，1台用于微生物标本培养。</w:t>
      </w:r>
    </w:p>
    <w:p w14:paraId="08484278">
      <w:pPr>
        <w:numPr>
          <w:ilvl w:val="0"/>
          <w:numId w:val="4"/>
        </w:numPr>
        <w:spacing w:line="440" w:lineRule="exact"/>
        <w:rPr>
          <w:rFonts w:ascii="仿宋" w:hAnsi="仿宋" w:eastAsia="仿宋" w:cs="仿宋"/>
          <w:b/>
          <w:color w:val="FF0000"/>
          <w:sz w:val="24"/>
        </w:rPr>
      </w:pPr>
      <w:r>
        <w:rPr>
          <w:rFonts w:hint="eastAsia" w:ascii="仿宋" w:hAnsi="仿宋" w:eastAsia="仿宋" w:cs="仿宋"/>
          <w:b/>
          <w:color w:val="FF0000"/>
          <w:sz w:val="24"/>
        </w:rPr>
        <w:t>技术参数：</w:t>
      </w:r>
    </w:p>
    <w:p w14:paraId="5470FAED">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参数要求：</w:t>
      </w:r>
    </w:p>
    <w:p w14:paraId="62EDB098">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★1、有效容积：≥170</w:t>
      </w:r>
      <w:r>
        <w:rPr>
          <w:rFonts w:hint="default" w:ascii="仿宋" w:hAnsi="仿宋" w:eastAsia="仿宋" w:cs="仿宋"/>
          <w:color w:val="000000" w:themeColor="text1"/>
          <w:sz w:val="24"/>
          <w:lang w:val="en-US" w:eastAsia="zh-CN"/>
        </w:rPr>
        <w:t>L</w:t>
      </w:r>
    </w:p>
    <w:p w14:paraId="7E172D92">
      <w:pPr>
        <w:spacing w:line="440" w:lineRule="exact"/>
        <w:rPr>
          <w:rFonts w:hint="eastAsia"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w:t>
      </w:r>
      <w:r>
        <w:rPr>
          <w:rFonts w:hint="eastAsia" w:ascii="仿宋" w:hAnsi="仿宋" w:eastAsia="仿宋" w:cs="仿宋"/>
          <w:color w:val="000000" w:themeColor="text1"/>
          <w:sz w:val="24"/>
          <w:lang w:val="en-US" w:eastAsia="zh-CN"/>
        </w:rPr>
        <w:t>2、材料：外部材料：涂层钢板。内部材料：铜合金不锈钢。</w:t>
      </w:r>
    </w:p>
    <w:p w14:paraId="3B2E8AAC">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3、外门：涂层钢板，带有全方位门加热器，减少结露；磁性门封条设计，减少耗气量。</w:t>
      </w:r>
      <w:r>
        <w:rPr>
          <w:rFonts w:hint="default" w:ascii="仿宋" w:hAnsi="仿宋" w:eastAsia="仿宋" w:cs="仿宋"/>
          <w:color w:val="000000" w:themeColor="text1"/>
          <w:sz w:val="24"/>
          <w:lang w:val="en-US" w:eastAsia="zh-CN"/>
        </w:rPr>
        <w:t>可供选择的双向开门方式</w:t>
      </w:r>
      <w:r>
        <w:rPr>
          <w:rFonts w:hint="eastAsia" w:ascii="仿宋" w:hAnsi="仿宋" w:eastAsia="仿宋" w:cs="仿宋"/>
          <w:color w:val="000000" w:themeColor="text1"/>
          <w:sz w:val="24"/>
          <w:lang w:val="en-US" w:eastAsia="zh-CN"/>
        </w:rPr>
        <w:t>，</w:t>
      </w:r>
      <w:r>
        <w:rPr>
          <w:rFonts w:hint="default" w:ascii="仿宋" w:hAnsi="仿宋" w:eastAsia="仿宋" w:cs="仿宋"/>
          <w:color w:val="000000" w:themeColor="text1"/>
          <w:sz w:val="24"/>
          <w:lang w:val="en-US" w:eastAsia="zh-CN"/>
        </w:rPr>
        <w:t>满足不用使用需求。</w:t>
      </w:r>
    </w:p>
    <w:p w14:paraId="162D0213">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w:t>
      </w:r>
      <w:r>
        <w:rPr>
          <w:rFonts w:hint="eastAsia" w:ascii="仿宋" w:hAnsi="仿宋" w:eastAsia="仿宋" w:cs="仿宋"/>
          <w:color w:val="000000" w:themeColor="text1"/>
          <w:sz w:val="24"/>
          <w:lang w:val="en-US" w:eastAsia="zh-CN"/>
        </w:rPr>
        <w:t>4、内门：强化玻璃，带硅胶密封条密封性强，减少气体泄漏，也便于观察箱内物体。</w:t>
      </w:r>
    </w:p>
    <w:p w14:paraId="7AB26809">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5、搁板材料：铜合金不锈钢搁板。</w:t>
      </w:r>
    </w:p>
    <w:p w14:paraId="717DB145">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6、搁板数量：≥4个，可拆卸设计。</w:t>
      </w:r>
    </w:p>
    <w:p w14:paraId="7FF92BB3">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w:t>
      </w:r>
      <w:r>
        <w:rPr>
          <w:rFonts w:hint="eastAsia" w:ascii="仿宋" w:hAnsi="仿宋" w:eastAsia="仿宋" w:cs="仿宋"/>
          <w:color w:val="000000" w:themeColor="text1"/>
          <w:sz w:val="24"/>
          <w:lang w:val="en-US" w:eastAsia="zh-CN"/>
        </w:rPr>
        <w:t>7、温度控制：温度均一性：37±</w:t>
      </w:r>
      <w:r>
        <w:rPr>
          <w:rFonts w:hint="default" w:ascii="仿宋" w:hAnsi="仿宋" w:eastAsia="仿宋" w:cs="仿宋"/>
          <w:color w:val="000000" w:themeColor="text1"/>
          <w:sz w:val="24"/>
          <w:lang w:val="en-US" w:eastAsia="zh-CN"/>
        </w:rPr>
        <w:t xml:space="preserve"> 0.2 </w:t>
      </w:r>
      <w:r>
        <w:rPr>
          <w:rFonts w:hint="eastAsia" w:ascii="仿宋" w:hAnsi="仿宋" w:eastAsia="仿宋" w:cs="仿宋"/>
          <w:color w:val="000000" w:themeColor="text1"/>
          <w:sz w:val="24"/>
          <w:lang w:val="en-US" w:eastAsia="zh-CN"/>
        </w:rPr>
        <w:t>℃，温度控制精度：37±</w:t>
      </w:r>
      <w:r>
        <w:rPr>
          <w:rFonts w:hint="default" w:ascii="仿宋" w:hAnsi="仿宋" w:eastAsia="仿宋" w:cs="仿宋"/>
          <w:color w:val="000000" w:themeColor="text1"/>
          <w:sz w:val="24"/>
          <w:lang w:val="en-US" w:eastAsia="zh-CN"/>
        </w:rPr>
        <w:t xml:space="preserve"> 0.1 </w:t>
      </w:r>
      <w:r>
        <w:rPr>
          <w:rFonts w:hint="eastAsia" w:ascii="仿宋" w:hAnsi="仿宋" w:eastAsia="仿宋" w:cs="仿宋"/>
          <w:color w:val="000000" w:themeColor="text1"/>
          <w:sz w:val="24"/>
          <w:lang w:val="en-US" w:eastAsia="zh-CN"/>
        </w:rPr>
        <w:t>℃</w:t>
      </w:r>
    </w:p>
    <w:p w14:paraId="49914192">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8、二氧化碳控制范围：</w:t>
      </w:r>
      <w:r>
        <w:rPr>
          <w:rFonts w:hint="default" w:ascii="仿宋" w:hAnsi="仿宋" w:eastAsia="仿宋" w:cs="仿宋"/>
          <w:color w:val="000000" w:themeColor="text1"/>
          <w:sz w:val="24"/>
          <w:lang w:val="en-US" w:eastAsia="zh-CN"/>
        </w:rPr>
        <w:t>0</w:t>
      </w:r>
      <w:r>
        <w:rPr>
          <w:rFonts w:hint="eastAsia" w:ascii="仿宋" w:hAnsi="仿宋" w:eastAsia="仿宋" w:cs="仿宋"/>
          <w:color w:val="000000" w:themeColor="text1"/>
          <w:sz w:val="24"/>
          <w:lang w:val="en-US" w:eastAsia="zh-CN"/>
        </w:rPr>
        <w:t>～</w:t>
      </w:r>
      <w:r>
        <w:rPr>
          <w:rFonts w:hint="default" w:ascii="仿宋" w:hAnsi="仿宋" w:eastAsia="仿宋" w:cs="仿宋"/>
          <w:color w:val="000000" w:themeColor="text1"/>
          <w:sz w:val="24"/>
          <w:lang w:val="en-US" w:eastAsia="zh-CN"/>
        </w:rPr>
        <w:t>20 %</w:t>
      </w:r>
      <w:r>
        <w:rPr>
          <w:rFonts w:hint="eastAsia" w:ascii="仿宋" w:hAnsi="仿宋" w:eastAsia="仿宋" w:cs="仿宋"/>
          <w:color w:val="000000" w:themeColor="text1"/>
          <w:sz w:val="24"/>
          <w:lang w:val="en-US" w:eastAsia="zh-CN"/>
        </w:rPr>
        <w:t>。二氧化碳浓度控制精度：±</w:t>
      </w:r>
      <w:r>
        <w:rPr>
          <w:rFonts w:hint="default" w:ascii="仿宋" w:hAnsi="仿宋" w:eastAsia="仿宋" w:cs="仿宋"/>
          <w:color w:val="000000" w:themeColor="text1"/>
          <w:sz w:val="24"/>
          <w:lang w:val="en-US" w:eastAsia="zh-CN"/>
        </w:rPr>
        <w:t xml:space="preserve"> 0.15 % </w:t>
      </w:r>
    </w:p>
    <w:p w14:paraId="1A51E120">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9、空气循环：风扇驱动循环，开门时风扇电机及CO2阀自动停止，减少耗气量。</w:t>
      </w:r>
    </w:p>
    <w:p w14:paraId="28681580">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10、加热方式：直接加热式和气套式加热，升温迅速且温度均匀性好。</w:t>
      </w:r>
    </w:p>
    <w:p w14:paraId="245CC183">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1</w:t>
      </w:r>
      <w:r>
        <w:rPr>
          <w:rFonts w:hint="eastAsia" w:ascii="仿宋" w:hAnsi="仿宋" w:eastAsia="仿宋" w:cs="仿宋"/>
          <w:color w:val="000000" w:themeColor="text1"/>
          <w:sz w:val="24"/>
          <w:lang w:val="en-US" w:eastAsia="zh-CN"/>
        </w:rPr>
        <w:t>1、隔热层：硬质聚氨酯发泡，隔热层表面做防颗粒脱落处理</w:t>
      </w:r>
    </w:p>
    <w:p w14:paraId="2B2E6B07">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1</w:t>
      </w:r>
      <w:r>
        <w:rPr>
          <w:rFonts w:hint="eastAsia" w:ascii="仿宋" w:hAnsi="仿宋" w:eastAsia="仿宋" w:cs="仿宋"/>
          <w:color w:val="000000" w:themeColor="text1"/>
          <w:sz w:val="24"/>
          <w:lang w:val="en-US" w:eastAsia="zh-CN"/>
        </w:rPr>
        <w:t>2、增湿方式：增湿盘自然蒸发式。</w:t>
      </w:r>
    </w:p>
    <w:p w14:paraId="454E955F">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13、水位传感器：低水位报警。</w:t>
      </w:r>
    </w:p>
    <w:p w14:paraId="6D3849BA">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▲1</w:t>
      </w:r>
      <w:r>
        <w:rPr>
          <w:rFonts w:hint="eastAsia" w:ascii="仿宋" w:hAnsi="仿宋" w:eastAsia="仿宋" w:cs="仿宋"/>
          <w:color w:val="000000" w:themeColor="text1"/>
          <w:sz w:val="24"/>
          <w:lang w:val="en-US" w:eastAsia="zh-CN"/>
        </w:rPr>
        <w:t>4、空气过滤器：</w:t>
      </w:r>
      <w:r>
        <w:rPr>
          <w:rFonts w:hint="default" w:ascii="仿宋" w:hAnsi="仿宋" w:eastAsia="仿宋" w:cs="仿宋"/>
          <w:color w:val="000000" w:themeColor="text1"/>
          <w:sz w:val="24"/>
          <w:lang w:val="en-US" w:eastAsia="zh-CN"/>
        </w:rPr>
        <w:t>HEPA</w:t>
      </w:r>
      <w:r>
        <w:rPr>
          <w:rFonts w:hint="eastAsia" w:ascii="仿宋" w:hAnsi="仿宋" w:eastAsia="仿宋" w:cs="仿宋"/>
          <w:color w:val="000000" w:themeColor="text1"/>
          <w:sz w:val="24"/>
          <w:lang w:val="en-US" w:eastAsia="zh-CN"/>
        </w:rPr>
        <w:t>过滤器</w:t>
      </w:r>
      <w:r>
        <w:rPr>
          <w:rFonts w:hint="eastAsia" w:ascii="仿宋" w:hAnsi="仿宋" w:eastAsia="仿宋" w:cs="仿宋"/>
          <w:color w:val="FF0000"/>
          <w:sz w:val="24"/>
          <w:lang w:val="en-US" w:eastAsia="zh-CN"/>
        </w:rPr>
        <w:t>（高效颗粒空气过滤器）</w:t>
      </w:r>
      <w:r>
        <w:rPr>
          <w:rFonts w:hint="eastAsia" w:ascii="仿宋" w:hAnsi="仿宋" w:eastAsia="仿宋" w:cs="仿宋"/>
          <w:color w:val="000000" w:themeColor="text1"/>
          <w:sz w:val="24"/>
          <w:lang w:val="en-US" w:eastAsia="zh-CN"/>
        </w:rPr>
        <w:t>，针对直径≥</w:t>
      </w:r>
      <w:r>
        <w:rPr>
          <w:rFonts w:hint="default" w:ascii="仿宋" w:hAnsi="仿宋" w:eastAsia="仿宋" w:cs="仿宋"/>
          <w:color w:val="000000" w:themeColor="text1"/>
          <w:sz w:val="24"/>
          <w:lang w:val="en-US" w:eastAsia="zh-CN"/>
        </w:rPr>
        <w:t>0.3</w:t>
      </w:r>
      <w:r>
        <w:rPr>
          <w:rFonts w:hint="eastAsia" w:ascii="仿宋" w:hAnsi="仿宋" w:eastAsia="仿宋" w:cs="仿宋"/>
          <w:color w:val="000000" w:themeColor="text1"/>
          <w:sz w:val="24"/>
          <w:lang w:val="en-US" w:eastAsia="zh-CN"/>
        </w:rPr>
        <w:t>微米的颗粒，过滤有效率≥</w:t>
      </w:r>
      <w:r>
        <w:rPr>
          <w:rFonts w:hint="default" w:ascii="仿宋" w:hAnsi="仿宋" w:eastAsia="仿宋" w:cs="仿宋"/>
          <w:color w:val="000000" w:themeColor="text1"/>
          <w:sz w:val="24"/>
          <w:lang w:val="en-US" w:eastAsia="zh-CN"/>
        </w:rPr>
        <w:t>99.97 %</w:t>
      </w:r>
      <w:r>
        <w:rPr>
          <w:rFonts w:hint="eastAsia" w:ascii="仿宋" w:hAnsi="仿宋" w:eastAsia="仿宋" w:cs="仿宋"/>
          <w:color w:val="000000" w:themeColor="text1"/>
          <w:sz w:val="24"/>
          <w:lang w:val="en-US" w:eastAsia="zh-CN"/>
        </w:rPr>
        <w:t>，有效过滤CO2气体中细菌及及灰尘颗粒。</w:t>
      </w:r>
    </w:p>
    <w:p w14:paraId="5690ED9A">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▲1</w:t>
      </w:r>
      <w:r>
        <w:rPr>
          <w:rFonts w:hint="eastAsia" w:ascii="仿宋" w:hAnsi="仿宋" w:eastAsia="仿宋" w:cs="仿宋"/>
          <w:color w:val="000000" w:themeColor="text1"/>
          <w:sz w:val="24"/>
          <w:lang w:val="en-US" w:eastAsia="zh-CN"/>
        </w:rPr>
        <w:t>5、箱内具有高温消毒或紫外杀菌灯功能，如紫外杀菌标配无臭氧型紫外灯，杀灭箱体内循环空气和增湿盘水蒸汽中的细菌，同时不影响箱内细胞生长。</w:t>
      </w:r>
    </w:p>
    <w:p w14:paraId="6ED4B4F8">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w:t>
      </w:r>
      <w:r>
        <w:rPr>
          <w:rFonts w:hint="eastAsia" w:ascii="仿宋" w:hAnsi="仿宋" w:eastAsia="仿宋" w:cs="仿宋"/>
          <w:color w:val="000000" w:themeColor="text1"/>
          <w:sz w:val="24"/>
          <w:lang w:val="en-US" w:eastAsia="zh-CN"/>
        </w:rPr>
        <w:t>16、自动校准：每</w:t>
      </w:r>
      <w:r>
        <w:rPr>
          <w:rFonts w:hint="default" w:ascii="仿宋" w:hAnsi="仿宋" w:eastAsia="仿宋" w:cs="仿宋"/>
          <w:color w:val="000000" w:themeColor="text1"/>
          <w:sz w:val="24"/>
          <w:lang w:val="en-US" w:eastAsia="zh-CN"/>
        </w:rPr>
        <w:t>4</w:t>
      </w:r>
      <w:r>
        <w:rPr>
          <w:rFonts w:hint="eastAsia" w:ascii="仿宋" w:hAnsi="仿宋" w:eastAsia="仿宋" w:cs="仿宋"/>
          <w:color w:val="000000" w:themeColor="text1"/>
          <w:sz w:val="24"/>
          <w:lang w:val="en-US" w:eastAsia="zh-CN"/>
        </w:rPr>
        <w:t>小时校准一次。</w:t>
      </w:r>
    </w:p>
    <w:p w14:paraId="15AC9D12">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17、带声音及视觉报警：门报警、温度报警、二氧化碳浓度异常报警、传感器异常、加热器异常、加热器继电器断路、空气泵发生故障、开门时间超限报警及键锁功能。</w:t>
      </w:r>
    </w:p>
    <w:p w14:paraId="796FE3EA">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18、存储备份：非易失性静态存储，当断电后再来电时，设备将恢复到断电前的温度设定运行。</w:t>
      </w:r>
    </w:p>
    <w:p w14:paraId="699C698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19、</w:t>
      </w:r>
      <w:r>
        <w:rPr>
          <w:rFonts w:hint="default" w:ascii="仿宋" w:hAnsi="仿宋" w:eastAsia="仿宋" w:cs="仿宋"/>
          <w:color w:val="000000" w:themeColor="text1"/>
          <w:sz w:val="24"/>
          <w:lang w:val="en-US" w:eastAsia="zh-CN"/>
        </w:rPr>
        <w:t>键锁功能</w:t>
      </w:r>
      <w:r>
        <w:rPr>
          <w:rFonts w:hint="eastAsia" w:ascii="仿宋" w:hAnsi="仿宋" w:eastAsia="仿宋" w:cs="仿宋"/>
          <w:color w:val="000000" w:themeColor="text1"/>
          <w:sz w:val="24"/>
          <w:lang w:val="en-US" w:eastAsia="zh-CN"/>
        </w:rPr>
        <w:t>：当键锁功能开启时，不能改变箱内温度或二氧化碳浓度，降低意外更改的风险</w:t>
      </w:r>
    </w:p>
    <w:p w14:paraId="3A92BC99">
      <w:pPr>
        <w:spacing w:line="440" w:lineRule="exact"/>
        <w:rPr>
          <w:rFonts w:hint="eastAsia" w:ascii="仿宋" w:hAnsi="仿宋" w:eastAsia="仿宋" w:cs="仿宋"/>
          <w:color w:val="000000" w:themeColor="text1"/>
          <w:sz w:val="24"/>
          <w:lang w:val="en-US" w:eastAsia="zh-CN"/>
        </w:rPr>
      </w:pPr>
    </w:p>
    <w:p w14:paraId="38DD3E89">
      <w:pPr>
        <w:numPr>
          <w:ilvl w:val="0"/>
          <w:numId w:val="4"/>
        </w:numPr>
        <w:spacing w:line="440" w:lineRule="exact"/>
        <w:rPr>
          <w:rFonts w:ascii="仿宋" w:hAnsi="仿宋" w:eastAsia="仿宋" w:cs="仿宋"/>
          <w:b/>
          <w:color w:val="FF0000"/>
          <w:sz w:val="24"/>
        </w:rPr>
      </w:pPr>
      <w:r>
        <w:rPr>
          <w:rFonts w:hint="eastAsia" w:ascii="仿宋" w:hAnsi="仿宋" w:eastAsia="仿宋" w:cs="仿宋"/>
          <w:b/>
          <w:color w:val="FF0000"/>
          <w:sz w:val="24"/>
        </w:rPr>
        <w:t>每套设备配置要求</w:t>
      </w:r>
      <w:r>
        <w:rPr>
          <w:rFonts w:hint="eastAsia" w:ascii="仿宋" w:hAnsi="仿宋" w:eastAsia="仿宋" w:cs="仿宋"/>
          <w:b/>
          <w:color w:val="FF0000"/>
          <w:sz w:val="24"/>
          <w:lang w:val="en-US" w:eastAsia="zh-CN"/>
        </w:rPr>
        <w:t>（</w:t>
      </w:r>
      <w:r>
        <w:rPr>
          <w:rFonts w:hint="eastAsia" w:ascii="仿宋" w:hAnsi="仿宋" w:eastAsia="仿宋" w:cs="仿宋"/>
          <w:b/>
          <w:color w:val="FF0000"/>
          <w:sz w:val="24"/>
        </w:rPr>
        <w:t>标准套至少包含以下内容</w:t>
      </w:r>
      <w:r>
        <w:rPr>
          <w:rFonts w:hint="eastAsia" w:ascii="仿宋" w:hAnsi="仿宋" w:eastAsia="仿宋" w:cs="仿宋"/>
          <w:b/>
          <w:color w:val="FF0000"/>
          <w:sz w:val="24"/>
          <w:lang w:val="en-US" w:eastAsia="zh-CN"/>
        </w:rPr>
        <w:t>）</w:t>
      </w:r>
      <w:r>
        <w:rPr>
          <w:rFonts w:hint="eastAsia" w:ascii="仿宋" w:hAnsi="仿宋" w:eastAsia="仿宋" w:cs="仿宋"/>
          <w:b/>
          <w:color w:val="FF0000"/>
          <w:sz w:val="24"/>
        </w:rPr>
        <w:t>：</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219"/>
        <w:gridCol w:w="2405"/>
        <w:gridCol w:w="969"/>
        <w:gridCol w:w="920"/>
      </w:tblGrid>
      <w:tr w14:paraId="7BDF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1DEEE71">
            <w:pPr>
              <w:spacing w:line="440" w:lineRule="exact"/>
              <w:jc w:val="center"/>
              <w:rPr>
                <w:rFonts w:ascii="仿宋" w:hAnsi="仿宋" w:eastAsia="仿宋" w:cs="仿宋"/>
                <w:color w:val="FF0000"/>
                <w:sz w:val="24"/>
              </w:rPr>
            </w:pPr>
            <w:r>
              <w:rPr>
                <w:rFonts w:hint="eastAsia" w:ascii="仿宋" w:hAnsi="仿宋" w:eastAsia="仿宋" w:cs="仿宋"/>
                <w:color w:val="FF0000"/>
                <w:sz w:val="24"/>
              </w:rPr>
              <w:t>序号</w:t>
            </w:r>
          </w:p>
        </w:tc>
        <w:tc>
          <w:tcPr>
            <w:tcW w:w="3219" w:type="dxa"/>
          </w:tcPr>
          <w:p w14:paraId="14C1CCD7">
            <w:pPr>
              <w:spacing w:line="440" w:lineRule="exact"/>
              <w:jc w:val="center"/>
              <w:rPr>
                <w:rFonts w:ascii="仿宋" w:hAnsi="仿宋" w:eastAsia="仿宋" w:cs="仿宋"/>
                <w:color w:val="FF0000"/>
                <w:sz w:val="24"/>
              </w:rPr>
            </w:pPr>
            <w:r>
              <w:rPr>
                <w:rFonts w:hint="eastAsia" w:ascii="仿宋" w:hAnsi="仿宋" w:eastAsia="仿宋" w:cs="仿宋"/>
                <w:color w:val="FF0000"/>
                <w:sz w:val="24"/>
              </w:rPr>
              <w:t>名称</w:t>
            </w:r>
          </w:p>
        </w:tc>
        <w:tc>
          <w:tcPr>
            <w:tcW w:w="2405" w:type="dxa"/>
          </w:tcPr>
          <w:p w14:paraId="0E3BE27F">
            <w:pPr>
              <w:spacing w:line="440" w:lineRule="exact"/>
              <w:jc w:val="center"/>
              <w:rPr>
                <w:rFonts w:ascii="仿宋" w:hAnsi="仿宋" w:eastAsia="仿宋" w:cs="仿宋"/>
                <w:color w:val="FF0000"/>
                <w:sz w:val="24"/>
              </w:rPr>
            </w:pPr>
            <w:r>
              <w:rPr>
                <w:rFonts w:hint="eastAsia" w:ascii="仿宋" w:hAnsi="仿宋" w:eastAsia="仿宋" w:cs="仿宋"/>
                <w:color w:val="FF0000"/>
                <w:sz w:val="24"/>
              </w:rPr>
              <w:t>要求</w:t>
            </w:r>
          </w:p>
        </w:tc>
        <w:tc>
          <w:tcPr>
            <w:tcW w:w="969" w:type="dxa"/>
          </w:tcPr>
          <w:p w14:paraId="12683912">
            <w:pPr>
              <w:spacing w:line="440" w:lineRule="exact"/>
              <w:jc w:val="center"/>
              <w:rPr>
                <w:rFonts w:ascii="仿宋" w:hAnsi="仿宋" w:eastAsia="仿宋" w:cs="仿宋"/>
                <w:color w:val="FF0000"/>
                <w:sz w:val="24"/>
              </w:rPr>
            </w:pPr>
            <w:r>
              <w:rPr>
                <w:rFonts w:hint="eastAsia" w:ascii="仿宋" w:hAnsi="仿宋" w:eastAsia="仿宋" w:cs="仿宋"/>
                <w:color w:val="FF0000"/>
                <w:sz w:val="24"/>
              </w:rPr>
              <w:t>数量</w:t>
            </w:r>
          </w:p>
        </w:tc>
        <w:tc>
          <w:tcPr>
            <w:tcW w:w="920" w:type="dxa"/>
          </w:tcPr>
          <w:p w14:paraId="467A7A9C">
            <w:pPr>
              <w:spacing w:line="440" w:lineRule="exact"/>
              <w:jc w:val="center"/>
              <w:rPr>
                <w:rFonts w:ascii="仿宋" w:hAnsi="仿宋" w:eastAsia="仿宋" w:cs="仿宋"/>
                <w:color w:val="FF0000"/>
                <w:sz w:val="24"/>
              </w:rPr>
            </w:pPr>
            <w:r>
              <w:rPr>
                <w:rFonts w:hint="eastAsia" w:ascii="仿宋" w:hAnsi="仿宋" w:eastAsia="仿宋" w:cs="仿宋"/>
                <w:color w:val="FF0000"/>
                <w:sz w:val="24"/>
              </w:rPr>
              <w:t>单位</w:t>
            </w:r>
          </w:p>
        </w:tc>
      </w:tr>
      <w:tr w14:paraId="49C0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FD869F0">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3219" w:type="dxa"/>
          </w:tcPr>
          <w:p w14:paraId="5D2A8F16">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搁架</w:t>
            </w:r>
          </w:p>
        </w:tc>
        <w:tc>
          <w:tcPr>
            <w:tcW w:w="2405" w:type="dxa"/>
          </w:tcPr>
          <w:p w14:paraId="3F0BB950">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铜合金不锈钢</w:t>
            </w:r>
          </w:p>
        </w:tc>
        <w:tc>
          <w:tcPr>
            <w:tcW w:w="969" w:type="dxa"/>
          </w:tcPr>
          <w:p w14:paraId="7051E391">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w:t>
            </w:r>
          </w:p>
        </w:tc>
        <w:tc>
          <w:tcPr>
            <w:tcW w:w="920" w:type="dxa"/>
          </w:tcPr>
          <w:p w14:paraId="70AEF56D">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块</w:t>
            </w:r>
          </w:p>
        </w:tc>
      </w:tr>
      <w:tr w14:paraId="02F2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09" w:type="dxa"/>
          </w:tcPr>
          <w:p w14:paraId="79B1428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3219" w:type="dxa"/>
          </w:tcPr>
          <w:p w14:paraId="7A3629F4">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主机</w:t>
            </w:r>
          </w:p>
        </w:tc>
        <w:tc>
          <w:tcPr>
            <w:tcW w:w="2405" w:type="dxa"/>
          </w:tcPr>
          <w:p w14:paraId="13F466C5">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有效容积：≥170L</w:t>
            </w:r>
          </w:p>
        </w:tc>
        <w:tc>
          <w:tcPr>
            <w:tcW w:w="969" w:type="dxa"/>
          </w:tcPr>
          <w:p w14:paraId="5F367C97">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14:paraId="59305BA7">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台</w:t>
            </w:r>
          </w:p>
        </w:tc>
      </w:tr>
      <w:tr w14:paraId="2C83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D72149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3219" w:type="dxa"/>
            <w:shd w:val="clear" w:color="auto" w:fill="auto"/>
            <w:vAlign w:val="top"/>
          </w:tcPr>
          <w:p w14:paraId="3869A2ED">
            <w:pPr>
              <w:spacing w:line="440" w:lineRule="exact"/>
              <w:jc w:val="center"/>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中文说明书、中文维修手册、中文操作流程卡（另电子版1份）；</w:t>
            </w:r>
          </w:p>
        </w:tc>
        <w:tc>
          <w:tcPr>
            <w:tcW w:w="2405" w:type="dxa"/>
            <w:shd w:val="clear" w:color="auto" w:fill="auto"/>
            <w:vAlign w:val="top"/>
          </w:tcPr>
          <w:p w14:paraId="349E7EEC">
            <w:pPr>
              <w:spacing w:line="440" w:lineRule="exact"/>
              <w:jc w:val="center"/>
              <w:rPr>
                <w:rFonts w:hint="eastAsia" w:ascii="仿宋" w:hAnsi="仿宋" w:eastAsia="仿宋" w:cs="仿宋"/>
                <w:color w:val="FF0000"/>
                <w:sz w:val="24"/>
                <w:lang w:val="en-US" w:eastAsia="zh-CN"/>
              </w:rPr>
            </w:pPr>
          </w:p>
        </w:tc>
        <w:tc>
          <w:tcPr>
            <w:tcW w:w="969" w:type="dxa"/>
            <w:shd w:val="clear" w:color="auto" w:fill="auto"/>
            <w:vAlign w:val="top"/>
          </w:tcPr>
          <w:p w14:paraId="5743E126">
            <w:pPr>
              <w:spacing w:line="440" w:lineRule="exact"/>
              <w:jc w:val="center"/>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1</w:t>
            </w:r>
          </w:p>
        </w:tc>
        <w:tc>
          <w:tcPr>
            <w:tcW w:w="920" w:type="dxa"/>
            <w:shd w:val="clear" w:color="auto" w:fill="auto"/>
            <w:vAlign w:val="top"/>
          </w:tcPr>
          <w:p w14:paraId="6294B31E">
            <w:pPr>
              <w:spacing w:line="440" w:lineRule="exact"/>
              <w:jc w:val="center"/>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份</w:t>
            </w:r>
          </w:p>
        </w:tc>
      </w:tr>
      <w:tr w14:paraId="58C0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5AFE545">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3219" w:type="dxa"/>
            <w:shd w:val="clear" w:color="auto" w:fill="auto"/>
            <w:vAlign w:val="top"/>
          </w:tcPr>
          <w:p w14:paraId="5CA62291">
            <w:pPr>
              <w:spacing w:line="440" w:lineRule="exact"/>
              <w:jc w:val="center"/>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配齐与主机相匹配的附件设备，如连接管、连线、架子、特殊插座插头和工具等</w:t>
            </w:r>
          </w:p>
          <w:p w14:paraId="0A7D125E">
            <w:pPr>
              <w:spacing w:line="440" w:lineRule="exact"/>
              <w:jc w:val="center"/>
              <w:rPr>
                <w:rFonts w:hint="eastAsia" w:ascii="仿宋" w:hAnsi="仿宋" w:eastAsia="仿宋" w:cs="仿宋"/>
                <w:color w:val="FF0000"/>
                <w:sz w:val="24"/>
                <w:lang w:val="en-US" w:eastAsia="zh-CN"/>
              </w:rPr>
            </w:pPr>
          </w:p>
        </w:tc>
        <w:tc>
          <w:tcPr>
            <w:tcW w:w="2405" w:type="dxa"/>
            <w:shd w:val="clear" w:color="auto" w:fill="auto"/>
            <w:vAlign w:val="top"/>
          </w:tcPr>
          <w:p w14:paraId="7EC4D687">
            <w:pPr>
              <w:spacing w:line="440" w:lineRule="exact"/>
              <w:jc w:val="center"/>
              <w:rPr>
                <w:rFonts w:hint="eastAsia" w:ascii="仿宋" w:hAnsi="仿宋" w:eastAsia="仿宋" w:cs="仿宋"/>
                <w:color w:val="FF0000"/>
                <w:sz w:val="24"/>
                <w:lang w:val="en-US" w:eastAsia="zh-CN"/>
              </w:rPr>
            </w:pPr>
          </w:p>
        </w:tc>
        <w:tc>
          <w:tcPr>
            <w:tcW w:w="969" w:type="dxa"/>
            <w:shd w:val="clear" w:color="auto" w:fill="auto"/>
            <w:vAlign w:val="top"/>
          </w:tcPr>
          <w:p w14:paraId="0D21522C">
            <w:pPr>
              <w:spacing w:line="440" w:lineRule="exact"/>
              <w:jc w:val="center"/>
              <w:rPr>
                <w:rFonts w:hint="default" w:ascii="仿宋" w:hAnsi="仿宋" w:eastAsia="仿宋" w:cs="仿宋"/>
                <w:color w:val="FF0000"/>
                <w:sz w:val="24"/>
                <w:lang w:val="en-US" w:eastAsia="zh-CN"/>
              </w:rPr>
            </w:pPr>
            <w:r>
              <w:rPr>
                <w:rFonts w:hint="eastAsia" w:ascii="仿宋" w:hAnsi="仿宋" w:eastAsia="仿宋" w:cs="仿宋"/>
                <w:color w:val="FF0000"/>
                <w:sz w:val="24"/>
                <w:lang w:val="en-US" w:eastAsia="zh-CN"/>
              </w:rPr>
              <w:t>1</w:t>
            </w:r>
          </w:p>
        </w:tc>
        <w:tc>
          <w:tcPr>
            <w:tcW w:w="920" w:type="dxa"/>
            <w:shd w:val="clear" w:color="auto" w:fill="auto"/>
            <w:vAlign w:val="top"/>
          </w:tcPr>
          <w:p w14:paraId="492E4508">
            <w:pPr>
              <w:spacing w:line="440" w:lineRule="exact"/>
              <w:jc w:val="center"/>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套</w:t>
            </w:r>
          </w:p>
        </w:tc>
      </w:tr>
    </w:tbl>
    <w:p w14:paraId="3801FE63">
      <w:pPr>
        <w:spacing w:line="440" w:lineRule="exact"/>
        <w:rPr>
          <w:rFonts w:ascii="仿宋" w:hAnsi="仿宋" w:eastAsia="仿宋" w:cs="仿宋"/>
          <w:b/>
          <w:color w:val="000000" w:themeColor="text1"/>
          <w:sz w:val="24"/>
        </w:rPr>
      </w:pPr>
    </w:p>
    <w:p w14:paraId="636B131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5F819F2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335DE7B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3531EAC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w:t>
      </w:r>
      <w:r>
        <w:rPr>
          <w:rFonts w:hint="eastAsia" w:ascii="仿宋" w:hAnsi="仿宋" w:eastAsia="仿宋" w:cs="仿宋"/>
          <w:b/>
          <w:bCs/>
          <w:color w:val="000000" w:themeColor="text1"/>
          <w:sz w:val="24"/>
          <w:u w:val="single"/>
        </w:rPr>
        <w:t>30日</w:t>
      </w:r>
      <w:r>
        <w:rPr>
          <w:rFonts w:hint="eastAsia" w:ascii="仿宋" w:hAnsi="仿宋" w:eastAsia="仿宋" w:cs="仿宋"/>
          <w:color w:val="000000" w:themeColor="text1"/>
          <w:sz w:val="24"/>
        </w:rPr>
        <w:t>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b/>
          <w:bCs/>
          <w:color w:val="000000" w:themeColor="text1"/>
          <w:sz w:val="24"/>
          <w:u w:val="single"/>
        </w:rPr>
        <w:t xml:space="preserve"> </w:t>
      </w:r>
      <w:r>
        <w:rPr>
          <w:rFonts w:hint="eastAsia" w:ascii="仿宋" w:hAnsi="仿宋" w:eastAsia="仿宋" w:cs="仿宋"/>
          <w:b/>
          <w:bCs/>
          <w:color w:val="000000" w:themeColor="text1"/>
          <w:sz w:val="24"/>
          <w:u w:val="single"/>
          <w:lang w:val="en-US" w:eastAsia="zh-CN"/>
        </w:rPr>
        <w:t>30</w:t>
      </w:r>
      <w:r>
        <w:rPr>
          <w:rFonts w:hint="eastAsia" w:ascii="仿宋" w:hAnsi="仿宋" w:eastAsia="仿宋" w:cs="仿宋"/>
          <w:b/>
          <w:bCs/>
          <w:color w:val="000000" w:themeColor="text1"/>
          <w:sz w:val="24"/>
        </w:rPr>
        <w:t>日</w:t>
      </w:r>
      <w:r>
        <w:rPr>
          <w:rFonts w:hint="eastAsia" w:ascii="仿宋" w:hAnsi="仿宋" w:eastAsia="仿宋" w:cs="仿宋"/>
          <w:color w:val="000000" w:themeColor="text1"/>
          <w:sz w:val="24"/>
        </w:rPr>
        <w:t>内完成设备的安装调试。</w:t>
      </w:r>
    </w:p>
    <w:p w14:paraId="1B6AF3D5">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且原装进口产品生产日期与交货日期差值</w:t>
      </w:r>
      <w:r>
        <w:rPr>
          <w:rFonts w:hint="eastAsia" w:ascii="仿宋" w:hAnsi="仿宋" w:eastAsia="仿宋" w:cs="仿宋"/>
          <w:b/>
          <w:bCs/>
          <w:color w:val="FF0000"/>
          <w:sz w:val="24"/>
          <w:lang w:val="en-US" w:eastAsia="zh-CN"/>
        </w:rPr>
        <w:t>≤6个月</w:t>
      </w:r>
      <w:r>
        <w:rPr>
          <w:rFonts w:hint="eastAsia" w:ascii="仿宋" w:hAnsi="仿宋" w:eastAsia="仿宋" w:cs="仿宋"/>
          <w:color w:val="000000" w:themeColor="text1"/>
          <w:sz w:val="24"/>
          <w:lang w:val="en-US" w:eastAsia="zh-CN"/>
        </w:rPr>
        <w:t>；国产产品生产日期与交货日期差值</w:t>
      </w:r>
      <w:r>
        <w:rPr>
          <w:rFonts w:hint="eastAsia" w:ascii="仿宋" w:hAnsi="仿宋" w:eastAsia="仿宋" w:cs="仿宋"/>
          <w:b/>
          <w:bCs/>
          <w:color w:val="000000" w:themeColor="text1"/>
          <w:sz w:val="24"/>
          <w:lang w:val="en-US" w:eastAsia="zh-CN"/>
        </w:rPr>
        <w:t>≤</w:t>
      </w:r>
      <w:r>
        <w:rPr>
          <w:rFonts w:hint="eastAsia" w:ascii="仿宋" w:hAnsi="仿宋" w:eastAsia="仿宋" w:cs="仿宋"/>
          <w:b/>
          <w:bCs/>
          <w:color w:val="FF0000"/>
          <w:sz w:val="24"/>
          <w:lang w:val="en-US" w:eastAsia="zh-CN"/>
        </w:rPr>
        <w:t>3个月</w:t>
      </w:r>
      <w:r>
        <w:rPr>
          <w:rFonts w:hint="eastAsia" w:ascii="仿宋" w:hAnsi="仿宋" w:eastAsia="仿宋" w:cs="仿宋"/>
          <w:color w:val="000000" w:themeColor="text1"/>
          <w:sz w:val="24"/>
          <w:lang w:val="en-US" w:eastAsia="zh-CN"/>
        </w:rPr>
        <w:t>。</w:t>
      </w:r>
    </w:p>
    <w:p w14:paraId="63E5C55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58B32AE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3EA4616">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4986A19B">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6AAEDBC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color w:val="FF0000"/>
          <w:sz w:val="24"/>
          <w:highlight w:val="yellow"/>
        </w:rPr>
        <w:t>为</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u w:val="single"/>
          <w:lang w:val="en-US" w:eastAsia="zh-CN"/>
        </w:rPr>
        <w:t>2</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rPr>
        <w:t>年</w:t>
      </w:r>
      <w:r>
        <w:rPr>
          <w:rFonts w:hint="eastAsia" w:ascii="仿宋" w:hAnsi="仿宋" w:eastAsia="仿宋" w:cs="仿宋"/>
          <w:color w:val="000000" w:themeColor="text1"/>
          <w:sz w:val="24"/>
          <w:highlight w:val="yellow"/>
        </w:rPr>
        <w:t>。</w:t>
      </w:r>
    </w:p>
    <w:p w14:paraId="0F55D57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203469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35FEA25F">
      <w:pPr>
        <w:spacing w:line="440" w:lineRule="exact"/>
        <w:rPr>
          <w:rFonts w:ascii="仿宋" w:hAnsi="仿宋" w:eastAsia="仿宋" w:cs="仿宋"/>
          <w:b/>
          <w:color w:val="000000" w:themeColor="text1"/>
          <w:sz w:val="24"/>
        </w:rPr>
      </w:pPr>
    </w:p>
    <w:p w14:paraId="7D2EB89D">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57CA9D58">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12435138">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6F969CE2">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662332CA">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35147513">
      <w:pPr>
        <w:spacing w:line="440" w:lineRule="exact"/>
        <w:rPr>
          <w:rFonts w:ascii="仿宋" w:hAnsi="仿宋" w:eastAsia="仿宋" w:cs="仿宋"/>
          <w:color w:val="000000"/>
          <w:sz w:val="24"/>
        </w:rPr>
      </w:pPr>
      <w:r>
        <w:rPr>
          <w:rFonts w:hint="eastAsia" w:ascii="仿宋" w:hAnsi="仿宋" w:eastAsia="仿宋" w:cs="仿宋"/>
          <w:color w:val="000000"/>
          <w:sz w:val="24"/>
        </w:rPr>
        <w:t>★3.2</w:t>
      </w:r>
    </w:p>
    <w:p w14:paraId="00737252">
      <w:pPr>
        <w:spacing w:line="440" w:lineRule="exact"/>
        <w:rPr>
          <w:rFonts w:ascii="仿宋" w:hAnsi="仿宋" w:eastAsia="仿宋" w:cs="仿宋"/>
          <w:color w:val="000000" w:themeColor="text1"/>
          <w:sz w:val="24"/>
        </w:rPr>
      </w:pPr>
      <w:r>
        <w:rPr>
          <w:rFonts w:hint="eastAsia" w:ascii="仿宋" w:hAnsi="仿宋" w:eastAsia="仿宋" w:cs="仿宋"/>
          <w:sz w:val="24"/>
        </w:rPr>
        <w:t>具体付款方式：本合同分二期支付，第一期：乙方按合同协议时间提供货物，并经协议规定的验收人员书面确认验收合格后，开具全额发票，甲方确认无误后一个月内支付合同总金额的95%的款项。第</w:t>
      </w:r>
      <w:r>
        <w:rPr>
          <w:rFonts w:hint="eastAsia" w:ascii="仿宋" w:hAnsi="仿宋" w:eastAsia="仿宋" w:cs="仿宋"/>
          <w:sz w:val="24"/>
          <w:lang w:val="en-US" w:eastAsia="zh-CN"/>
        </w:rPr>
        <w:t>二</w:t>
      </w:r>
      <w:r>
        <w:rPr>
          <w:rFonts w:hint="eastAsia" w:ascii="仿宋" w:hAnsi="仿宋" w:eastAsia="仿宋" w:cs="仿宋"/>
          <w:sz w:val="24"/>
        </w:rPr>
        <w:t>期：合同总金额的5%的款项在</w:t>
      </w:r>
      <w:r>
        <w:rPr>
          <w:rFonts w:hint="eastAsia" w:ascii="仿宋" w:hAnsi="仿宋" w:eastAsia="仿宋" w:cs="仿宋"/>
          <w:sz w:val="24"/>
          <w:u w:val="single"/>
        </w:rPr>
        <w:t>质保期</w:t>
      </w:r>
      <w:r>
        <w:rPr>
          <w:rFonts w:hint="eastAsia" w:ascii="仿宋" w:hAnsi="仿宋" w:eastAsia="仿宋" w:cs="仿宋"/>
          <w:sz w:val="24"/>
        </w:rPr>
        <w:t>后无息支付。</w:t>
      </w:r>
    </w:p>
    <w:p w14:paraId="1BDA51D1">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1360</Words>
  <Characters>1391</Characters>
  <Lines>5</Lines>
  <Paragraphs>1</Paragraphs>
  <TotalTime>0</TotalTime>
  <ScaleCrop>false</ScaleCrop>
  <LinksUpToDate>false</LinksUpToDate>
  <CharactersWithSpaces>1432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2025-05-26T03:04:37Z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eyJoZGlkIjoiOWYxZDQzYjgzYjkzNTUwYWVmYTAyNDM3MGRjMjQ1NWYiLCJ1c2VySWQiOiI2Nzc2MTcxNDIifQ==</vt:lpwstr>
  </property>
</Properties>
</file>