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72B34F">
      <w:pPr>
        <w:jc w:val="center"/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桶装水协议供货采购项目市场调研报价表</w:t>
      </w:r>
    </w:p>
    <w:tbl>
      <w:tblPr>
        <w:tblStyle w:val="2"/>
        <w:tblW w:w="93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"/>
        <w:gridCol w:w="2978"/>
        <w:gridCol w:w="396"/>
        <w:gridCol w:w="799"/>
        <w:gridCol w:w="1188"/>
        <w:gridCol w:w="438"/>
        <w:gridCol w:w="1036"/>
        <w:gridCol w:w="778"/>
        <w:gridCol w:w="1225"/>
      </w:tblGrid>
      <w:tr w14:paraId="46BF1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47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CA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sz w:val="21"/>
                <w:szCs w:val="21"/>
                <w:lang w:val="en-US" w:eastAsia="zh-CN" w:bidi="ar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采购</w:t>
            </w:r>
          </w:p>
          <w:p w14:paraId="0B91D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物品</w:t>
            </w:r>
          </w:p>
        </w:tc>
        <w:tc>
          <w:tcPr>
            <w:tcW w:w="29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2AFA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技术参数要求</w:t>
            </w:r>
          </w:p>
        </w:tc>
        <w:tc>
          <w:tcPr>
            <w:tcW w:w="39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CD3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5"/>
                <w:sz w:val="21"/>
                <w:szCs w:val="21"/>
                <w:lang w:val="en-US" w:eastAsia="zh-CN" w:bidi="ar"/>
              </w:rPr>
              <w:t>单位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7D644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1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预估数量</w:t>
            </w:r>
          </w:p>
        </w:tc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AD2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参数响应</w:t>
            </w:r>
          </w:p>
          <w:p w14:paraId="717BE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(完全响应/正偏离/负偏离)</w:t>
            </w:r>
          </w:p>
        </w:tc>
        <w:tc>
          <w:tcPr>
            <w:tcW w:w="4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52B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响应品牌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AD64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响应</w:t>
            </w:r>
          </w:p>
          <w:p w14:paraId="39164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产品</w:t>
            </w:r>
          </w:p>
          <w:p w14:paraId="6A846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CCA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响应</w:t>
            </w:r>
          </w:p>
          <w:p w14:paraId="1685A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  <w:p w14:paraId="05224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34C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合计（元）</w:t>
            </w:r>
          </w:p>
        </w:tc>
      </w:tr>
      <w:tr w14:paraId="4A10B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  <w:jc w:val="center"/>
        </w:trPr>
        <w:tc>
          <w:tcPr>
            <w:tcW w:w="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6B07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桶装水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D8F4A">
            <w:pPr>
              <w:pStyle w:val="7"/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容量：1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～19L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/桶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；</w:t>
            </w:r>
          </w:p>
          <w:p w14:paraId="1F79199D">
            <w:pPr>
              <w:pStyle w:val="7"/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色度：色度≤5，不得呈现其他异色；</w:t>
            </w:r>
          </w:p>
          <w:p w14:paraId="06B9A890">
            <w:pPr>
              <w:pStyle w:val="7"/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-SA"/>
              </w:rPr>
              <w:t>.浑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浊度：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浑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浊度≤1；</w:t>
            </w:r>
          </w:p>
          <w:p w14:paraId="6F65ACC6">
            <w:pPr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4.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滋味、气味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无异味、无异嗅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；</w:t>
            </w:r>
          </w:p>
          <w:p w14:paraId="7F528827">
            <w:pPr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5.状态：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无正常视力可见外来异物；</w:t>
            </w:r>
          </w:p>
          <w:p w14:paraId="7F7A3C0C">
            <w:pPr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6.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溴酸盐≤0.01mg/L；</w:t>
            </w:r>
          </w:p>
          <w:p w14:paraId="2859C27C">
            <w:pPr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7.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电导率≤10us/cm；</w:t>
            </w:r>
          </w:p>
          <w:p w14:paraId="2FA8C4F4">
            <w:pPr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8.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耗氧量≤2.0mg/L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；</w:t>
            </w:r>
          </w:p>
          <w:p w14:paraId="500CDE97">
            <w:pPr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9.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余氯（游离氯）≤0.05mg/L；</w:t>
            </w:r>
          </w:p>
          <w:p w14:paraId="68BFCA50">
            <w:pPr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10.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三氯甲烷≤0.02mg/L；</w:t>
            </w:r>
          </w:p>
          <w:p w14:paraId="3DA67F27">
            <w:pPr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11.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四氯化碳≤0.002mg/L；</w:t>
            </w:r>
          </w:p>
          <w:p w14:paraId="48A2B5F2">
            <w:pPr>
              <w:widowControl/>
              <w:numPr>
                <w:ilvl w:val="0"/>
                <w:numId w:val="0"/>
              </w:numPr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12.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铅≤0.01mg/L；</w:t>
            </w:r>
          </w:p>
          <w:p w14:paraId="1B6602C6">
            <w:pPr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13.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总砷≤0.01mg/L；</w:t>
            </w:r>
          </w:p>
          <w:p w14:paraId="6662C86E">
            <w:pPr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14.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镉≤0.005mg/L；</w:t>
            </w:r>
          </w:p>
          <w:p w14:paraId="4E1E9E33">
            <w:pPr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15.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不得检测出大肠菌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群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及铜绿假单包菌。</w:t>
            </w:r>
          </w:p>
          <w:p w14:paraId="0999D2AE">
            <w:pPr>
              <w:numPr>
                <w:ilvl w:val="0"/>
                <w:numId w:val="0"/>
              </w:numPr>
              <w:spacing w:line="360" w:lineRule="auto"/>
              <w:ind w:left="420" w:leftChars="0" w:hanging="42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16.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产品符合环保要求及国家标准GB17323-1998《瓶装饮用纯净水》、GB19298-2014《食品安全国家标准包装饮用水》。</w:t>
            </w:r>
          </w:p>
          <w:p w14:paraId="5453646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tabs>
                <w:tab w:val="left" w:pos="44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Style w:val="6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17.具有本年度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zh-CN" w:eastAsia="zh-CN" w:bidi="ar-SA"/>
              </w:rPr>
              <w:t>由市级或以上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权威检测部门或机构出具桶装水的检测合格报告复印件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zh-CN"/>
              </w:rPr>
              <w:t>,检测内容必须包含以上“技术参数要求”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中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zh-CN"/>
              </w:rPr>
              <w:t>的“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色度、浑浊度、滋味、气味、状态、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大肠菌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群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铜绿假单包菌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zh-CN"/>
              </w:rPr>
              <w:t>”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en-US" w:eastAsia="zh-CN"/>
              </w:rPr>
              <w:t>等内容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  <w:lang w:val="zh-CN"/>
              </w:rPr>
              <w:t>。</w:t>
            </w:r>
          </w:p>
        </w:tc>
        <w:tc>
          <w:tcPr>
            <w:tcW w:w="3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703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桶</w:t>
            </w:r>
          </w:p>
        </w:tc>
        <w:tc>
          <w:tcPr>
            <w:tcW w:w="79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64F0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25550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CAF6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4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331F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EAE4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容量：</w:t>
            </w:r>
          </w:p>
          <w:p w14:paraId="76469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L/桶</w:t>
            </w:r>
          </w:p>
        </w:tc>
        <w:tc>
          <w:tcPr>
            <w:tcW w:w="77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3CBF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540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</w:tbl>
    <w:p w14:paraId="36131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说明：</w:t>
      </w:r>
    </w:p>
    <w:p w14:paraId="6A05D9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1、响应调研报价时需同时提供产品合格检测报告、营业执照、相关资质等资料。</w:t>
      </w:r>
    </w:p>
    <w:p w14:paraId="128C5C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jc w:val="both"/>
        <w:textAlignment w:val="auto"/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4"/>
          <w:szCs w:val="24"/>
          <w:lang w:val="en-US" w:eastAsia="zh-CN" w:bidi="ar-SA"/>
        </w:rPr>
        <w:t>2、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数量为预估数量，供货期一年内采取协议供货的方式，按需供货，按实结算</w:t>
      </w:r>
      <w:bookmarkStart w:id="0" w:name="_GoBack"/>
      <w:bookmarkEnd w:id="0"/>
      <w:r>
        <w:rPr>
          <w:rFonts w:hint="eastAsia"/>
          <w:b w:val="0"/>
          <w:bCs w:val="0"/>
          <w:sz w:val="24"/>
          <w:szCs w:val="24"/>
          <w:lang w:val="en-US" w:eastAsia="zh-CN"/>
        </w:rPr>
        <w:t>。</w:t>
      </w:r>
    </w:p>
    <w:p w14:paraId="2566627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jc w:val="both"/>
        <w:textAlignment w:val="auto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default" w:asciiTheme="minorHAnsi" w:hAnsiTheme="minorHAnsi" w:eastAsiaTheme="minorEastAsia" w:cstheme="minorBidi"/>
          <w:b w:val="0"/>
          <w:bCs w:val="0"/>
          <w:kern w:val="2"/>
          <w:sz w:val="24"/>
          <w:szCs w:val="24"/>
          <w:lang w:val="en-US" w:eastAsia="zh-CN" w:bidi="ar-SA"/>
        </w:rPr>
        <w:t>3、</w:t>
      </w:r>
      <w:r>
        <w:rPr>
          <w:rFonts w:hint="eastAsia" w:ascii="宋体" w:hAnsi="宋体"/>
          <w:b w:val="0"/>
          <w:bCs w:val="0"/>
          <w:sz w:val="24"/>
          <w:szCs w:val="24"/>
        </w:rPr>
        <w:t>报价应为人民币含税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（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普票</w:t>
      </w:r>
      <w:r>
        <w:rPr>
          <w:rFonts w:hint="eastAsia" w:ascii="宋体" w:hAnsi="宋体"/>
          <w:b w:val="0"/>
          <w:bCs w:val="0"/>
          <w:sz w:val="24"/>
          <w:szCs w:val="24"/>
          <w:lang w:eastAsia="zh-CN"/>
        </w:rPr>
        <w:t>）</w:t>
      </w:r>
      <w:r>
        <w:rPr>
          <w:rFonts w:hint="eastAsia" w:ascii="宋体" w:hAnsi="宋体"/>
          <w:b w:val="0"/>
          <w:bCs w:val="0"/>
          <w:sz w:val="24"/>
          <w:szCs w:val="24"/>
        </w:rPr>
        <w:t>全包价，包括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货物</w:t>
      </w:r>
      <w:r>
        <w:rPr>
          <w:rFonts w:hint="eastAsia" w:ascii="宋体" w:hAnsi="宋体"/>
          <w:b w:val="0"/>
          <w:bCs w:val="0"/>
          <w:sz w:val="24"/>
          <w:szCs w:val="24"/>
        </w:rPr>
        <w:t>价格、包装费、运杂费、保险费、卸车费、配合费、检测费、配送费、税金及</w:t>
      </w:r>
      <w:r>
        <w:rPr>
          <w:rFonts w:hint="eastAsia" w:ascii="宋体" w:hAnsi="宋体"/>
          <w:b w:val="0"/>
          <w:bCs w:val="0"/>
          <w:sz w:val="24"/>
          <w:szCs w:val="24"/>
          <w:lang w:val="en-US" w:eastAsia="zh-CN"/>
        </w:rPr>
        <w:t>本项目执行过程中</w:t>
      </w:r>
      <w:r>
        <w:rPr>
          <w:rFonts w:hint="eastAsia" w:ascii="宋体" w:hAnsi="宋体"/>
          <w:b w:val="0"/>
          <w:bCs w:val="0"/>
          <w:sz w:val="24"/>
          <w:szCs w:val="24"/>
        </w:rPr>
        <w:t>需要的其他费用等。</w:t>
      </w:r>
    </w:p>
    <w:p w14:paraId="4522B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 w14:paraId="085D3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</w:p>
    <w:p w14:paraId="2F616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2" w:firstLineChars="200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报价公司（盖章）：</w:t>
      </w:r>
    </w:p>
    <w:p w14:paraId="3E0506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2" w:firstLineChars="200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联系人：</w:t>
      </w:r>
    </w:p>
    <w:p w14:paraId="50E21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2" w:firstLineChars="200"/>
        <w:jc w:val="both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联系电话：</w:t>
      </w:r>
    </w:p>
    <w:p w14:paraId="247FA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482" w:firstLineChars="200"/>
        <w:jc w:val="both"/>
        <w:textAlignment w:val="auto"/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报价日期：</w:t>
      </w:r>
    </w:p>
    <w:sectPr>
      <w:pgSz w:w="11906" w:h="16838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xNTJmZjRhMjhmZjY2NTdiMzIyZDVlZDRmYWFkNzgifQ=="/>
  </w:docVars>
  <w:rsids>
    <w:rsidRoot w:val="5A31568F"/>
    <w:rsid w:val="023A2E4D"/>
    <w:rsid w:val="0BBB3692"/>
    <w:rsid w:val="0D513E34"/>
    <w:rsid w:val="13601A1E"/>
    <w:rsid w:val="1D493D72"/>
    <w:rsid w:val="1F91749D"/>
    <w:rsid w:val="1FD0087F"/>
    <w:rsid w:val="23883035"/>
    <w:rsid w:val="31AD213E"/>
    <w:rsid w:val="31EF6F01"/>
    <w:rsid w:val="32FD6C34"/>
    <w:rsid w:val="37301244"/>
    <w:rsid w:val="3A2F1A68"/>
    <w:rsid w:val="40F57DF5"/>
    <w:rsid w:val="48C908AC"/>
    <w:rsid w:val="4D0354B6"/>
    <w:rsid w:val="51962A9D"/>
    <w:rsid w:val="52E85640"/>
    <w:rsid w:val="5A31568F"/>
    <w:rsid w:val="667D76FA"/>
    <w:rsid w:val="6FAF456A"/>
    <w:rsid w:val="72981F80"/>
    <w:rsid w:val="7F433FBD"/>
    <w:rsid w:val="7F7B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1"/>
    <w:basedOn w:val="4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6">
    <w:name w:val="font31"/>
    <w:basedOn w:val="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styleId="7">
    <w:name w:val="List Paragraph"/>
    <w:basedOn w:val="1"/>
    <w:qFormat/>
    <w:uiPriority w:val="34"/>
    <w:pPr>
      <w:widowControl/>
      <w:ind w:firstLine="420" w:firstLineChars="200"/>
      <w:jc w:val="left"/>
    </w:pPr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533</Words>
  <Characters>652</Characters>
  <Lines>0</Lines>
  <Paragraphs>0</Paragraphs>
  <TotalTime>3</TotalTime>
  <ScaleCrop>false</ScaleCrop>
  <LinksUpToDate>false</LinksUpToDate>
  <CharactersWithSpaces>655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2024-07-22T02:12:00Z</dcterms:created>
  <dc:creator>HH</dc:creator>
  <cp:lastModifiedBy>HH</cp:lastModifiedBy>
  <dcterms:modified xsi:type="dcterms:W3CDTF">2025-06-25T07:25:50Z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F822CB67B7BC49238102971243E14DED_11</vt:lpwstr>
  </property>
  <property fmtid="{D5CDD505-2E9C-101B-9397-08002B2CF9AE}" pid="4" name="KSOTemplateDocerSaveRecord">
    <vt:lpwstr>eyJoZGlkIjoiMGIxNTJmZjRhMjhmZjY2NTdiMzIyZDVlZDRmYWFkNzgiLCJ1c2VySWQiOiI1ODMyODAxMTgifQ==</vt:lpwstr>
  </property>
</Properties>
</file>