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4A124">
      <w:pPr>
        <w:spacing w:line="440" w:lineRule="exact"/>
        <w:rPr>
          <w:b/>
          <w:bCs/>
          <w:color w:val="0000FF"/>
          <w:szCs w:val="21"/>
        </w:rPr>
      </w:pPr>
      <w:r>
        <w:rPr>
          <w:rFonts w:hint="eastAsia"/>
          <w:b/>
          <w:bCs/>
          <w:color w:val="0000FF"/>
          <w:szCs w:val="21"/>
        </w:rPr>
        <w:t>报价供应商须同时提供以下资料：</w:t>
      </w:r>
    </w:p>
    <w:p w14:paraId="57B99F4B">
      <w:pPr>
        <w:numPr>
          <w:ilvl w:val="0"/>
          <w:numId w:val="1"/>
        </w:numPr>
        <w:spacing w:line="440" w:lineRule="exact"/>
        <w:rPr>
          <w:b/>
          <w:bCs/>
          <w:color w:val="0000FF"/>
          <w:szCs w:val="21"/>
        </w:rPr>
      </w:pPr>
      <w:r>
        <w:rPr>
          <w:rFonts w:hint="eastAsia"/>
          <w:b/>
          <w:bCs/>
          <w:color w:val="0000FF"/>
          <w:szCs w:val="21"/>
        </w:rPr>
        <w:t>报价单、参数偏离情况表、耗材信息表（如有）。</w:t>
      </w:r>
    </w:p>
    <w:p w14:paraId="24F8304E">
      <w:pPr>
        <w:numPr>
          <w:ilvl w:val="0"/>
          <w:numId w:val="1"/>
        </w:numPr>
        <w:spacing w:line="440" w:lineRule="exact"/>
        <w:rPr>
          <w:b/>
          <w:bCs/>
          <w:color w:val="0000FF"/>
          <w:szCs w:val="21"/>
        </w:rPr>
      </w:pPr>
      <w:r>
        <w:rPr>
          <w:rFonts w:hint="eastAsia"/>
          <w:b/>
          <w:bCs/>
          <w:color w:val="0000FF"/>
          <w:szCs w:val="21"/>
        </w:rPr>
        <w:t>产品参数、配置清单、医疗器械注册证。</w:t>
      </w:r>
    </w:p>
    <w:p w14:paraId="68534EA4">
      <w:pPr>
        <w:numPr>
          <w:ilvl w:val="0"/>
          <w:numId w:val="1"/>
        </w:numPr>
        <w:spacing w:line="440" w:lineRule="exact"/>
        <w:rPr>
          <w:b/>
          <w:bCs/>
          <w:color w:val="0000FF"/>
          <w:szCs w:val="21"/>
        </w:rPr>
      </w:pPr>
      <w:r>
        <w:rPr>
          <w:rFonts w:hint="eastAsia"/>
          <w:b/>
          <w:bCs/>
          <w:color w:val="0000FF"/>
          <w:szCs w:val="21"/>
        </w:rPr>
        <w:t>供应商及厂家证件（营业执照、医疗器械经营许可证/备案凭证、生产许可证、授权书等）。</w:t>
      </w:r>
    </w:p>
    <w:p w14:paraId="3F20DA4E">
      <w:pPr>
        <w:spacing w:line="440" w:lineRule="exact"/>
        <w:jc w:val="center"/>
        <w:rPr>
          <w:b/>
          <w:bCs/>
          <w:sz w:val="44"/>
          <w:szCs w:val="44"/>
        </w:rPr>
      </w:pPr>
    </w:p>
    <w:p w14:paraId="37BA6447">
      <w:pPr>
        <w:widowControl/>
        <w:jc w:val="left"/>
        <w:rPr>
          <w:b/>
          <w:bCs/>
          <w:sz w:val="44"/>
          <w:szCs w:val="44"/>
        </w:rPr>
      </w:pPr>
      <w:r>
        <w:rPr>
          <w:b/>
          <w:bCs/>
          <w:sz w:val="44"/>
          <w:szCs w:val="44"/>
        </w:rPr>
        <w:br w:type="page"/>
      </w:r>
    </w:p>
    <w:p w14:paraId="4E116B0D">
      <w:pPr>
        <w:spacing w:line="440" w:lineRule="exact"/>
        <w:jc w:val="center"/>
        <w:rPr>
          <w:b/>
          <w:bCs/>
          <w:sz w:val="44"/>
          <w:szCs w:val="44"/>
        </w:rPr>
      </w:pPr>
      <w:r>
        <w:rPr>
          <w:rFonts w:hint="eastAsia"/>
          <w:b/>
          <w:bCs/>
          <w:sz w:val="44"/>
          <w:szCs w:val="44"/>
        </w:rPr>
        <w:t>报价单</w:t>
      </w:r>
    </w:p>
    <w:p w14:paraId="0F40CC8C">
      <w:pPr>
        <w:spacing w:line="440" w:lineRule="exact"/>
        <w:jc w:val="center"/>
        <w:rPr>
          <w:sz w:val="24"/>
        </w:rPr>
      </w:pPr>
    </w:p>
    <w:p w14:paraId="0A854727">
      <w:pPr>
        <w:spacing w:line="440" w:lineRule="exact"/>
        <w:rPr>
          <w:sz w:val="24"/>
        </w:rPr>
      </w:pPr>
      <w:r>
        <w:rPr>
          <w:rFonts w:hint="eastAsia"/>
          <w:sz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43C6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45FF4EB2">
            <w:pPr>
              <w:spacing w:line="360" w:lineRule="auto"/>
              <w:jc w:val="center"/>
              <w:rPr>
                <w:sz w:val="24"/>
              </w:rPr>
            </w:pPr>
            <w:r>
              <w:rPr>
                <w:rFonts w:hint="eastAsia"/>
                <w:sz w:val="24"/>
              </w:rPr>
              <w:t>设备名称</w:t>
            </w:r>
          </w:p>
        </w:tc>
        <w:tc>
          <w:tcPr>
            <w:tcW w:w="5835" w:type="dxa"/>
          </w:tcPr>
          <w:p w14:paraId="355E0C90">
            <w:pPr>
              <w:spacing w:line="360" w:lineRule="auto"/>
              <w:jc w:val="left"/>
              <w:rPr>
                <w:sz w:val="24"/>
              </w:rPr>
            </w:pPr>
          </w:p>
        </w:tc>
      </w:tr>
      <w:tr w14:paraId="6554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7758CCE1">
            <w:pPr>
              <w:spacing w:line="360" w:lineRule="auto"/>
              <w:jc w:val="center"/>
              <w:rPr>
                <w:sz w:val="24"/>
              </w:rPr>
            </w:pPr>
            <w:r>
              <w:rPr>
                <w:rFonts w:hint="eastAsia"/>
                <w:sz w:val="24"/>
              </w:rPr>
              <w:t>型号</w:t>
            </w:r>
          </w:p>
        </w:tc>
        <w:tc>
          <w:tcPr>
            <w:tcW w:w="5835" w:type="dxa"/>
          </w:tcPr>
          <w:p w14:paraId="5EA84AC6">
            <w:pPr>
              <w:spacing w:line="360" w:lineRule="auto"/>
              <w:jc w:val="left"/>
              <w:rPr>
                <w:sz w:val="24"/>
              </w:rPr>
            </w:pPr>
          </w:p>
        </w:tc>
      </w:tr>
      <w:tr w14:paraId="33B4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11AD1060">
            <w:pPr>
              <w:spacing w:line="360" w:lineRule="auto"/>
              <w:jc w:val="center"/>
              <w:rPr>
                <w:sz w:val="24"/>
              </w:rPr>
            </w:pPr>
            <w:r>
              <w:rPr>
                <w:rFonts w:hint="eastAsia"/>
                <w:sz w:val="24"/>
              </w:rPr>
              <w:t>制造商/品牌</w:t>
            </w:r>
          </w:p>
        </w:tc>
        <w:tc>
          <w:tcPr>
            <w:tcW w:w="5835" w:type="dxa"/>
          </w:tcPr>
          <w:p w14:paraId="1AF50598">
            <w:pPr>
              <w:spacing w:line="360" w:lineRule="auto"/>
              <w:jc w:val="left"/>
              <w:rPr>
                <w:sz w:val="24"/>
              </w:rPr>
            </w:pPr>
          </w:p>
        </w:tc>
      </w:tr>
      <w:tr w14:paraId="5518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60529325">
            <w:pPr>
              <w:spacing w:line="360" w:lineRule="auto"/>
              <w:jc w:val="center"/>
              <w:rPr>
                <w:sz w:val="24"/>
              </w:rPr>
            </w:pPr>
            <w:r>
              <w:rPr>
                <w:rFonts w:hint="eastAsia"/>
                <w:sz w:val="24"/>
              </w:rPr>
              <w:t>制造商性质</w:t>
            </w:r>
          </w:p>
        </w:tc>
        <w:tc>
          <w:tcPr>
            <w:tcW w:w="5835" w:type="dxa"/>
          </w:tcPr>
          <w:p w14:paraId="2308EA2B">
            <w:pPr>
              <w:spacing w:line="360" w:lineRule="auto"/>
              <w:jc w:val="left"/>
              <w:rPr>
                <w:sz w:val="24"/>
              </w:rPr>
            </w:pPr>
            <w:r>
              <w:rPr>
                <w:rFonts w:hint="eastAsia"/>
                <w:sz w:val="24"/>
              </w:rPr>
              <w:t>大型企业</w:t>
            </w:r>
            <w:r>
              <w:rPr>
                <w:rFonts w:hint="eastAsia"/>
                <w:sz w:val="24"/>
              </w:rPr>
              <w:sym w:font="Wingdings 2" w:char="00A3"/>
            </w:r>
            <w:r>
              <w:rPr>
                <w:rFonts w:hint="eastAsia"/>
                <w:sz w:val="24"/>
              </w:rPr>
              <w:t xml:space="preserve"> 中小企业□ 小微企业□</w:t>
            </w:r>
          </w:p>
          <w:p w14:paraId="70195266">
            <w:pPr>
              <w:spacing w:line="360" w:lineRule="auto"/>
              <w:jc w:val="left"/>
              <w:rPr>
                <w:sz w:val="24"/>
              </w:rPr>
            </w:pPr>
            <w:r>
              <w:rPr>
                <w:rFonts w:hint="eastAsia"/>
                <w:color w:val="FF0000"/>
                <w:sz w:val="18"/>
                <w:szCs w:val="18"/>
              </w:rPr>
              <w:t>（100万以上项目需填写，提供证明文件，进口设备无需填写）</w:t>
            </w:r>
          </w:p>
        </w:tc>
      </w:tr>
      <w:tr w14:paraId="5EA0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57DBFF99">
            <w:pPr>
              <w:spacing w:line="360" w:lineRule="auto"/>
              <w:jc w:val="center"/>
              <w:rPr>
                <w:sz w:val="24"/>
              </w:rPr>
            </w:pPr>
            <w:r>
              <w:rPr>
                <w:rFonts w:hint="eastAsia"/>
                <w:sz w:val="24"/>
              </w:rPr>
              <w:t>产地</w:t>
            </w:r>
          </w:p>
        </w:tc>
        <w:tc>
          <w:tcPr>
            <w:tcW w:w="5835" w:type="dxa"/>
          </w:tcPr>
          <w:p w14:paraId="07DEA8E3">
            <w:pPr>
              <w:spacing w:line="360" w:lineRule="auto"/>
              <w:jc w:val="left"/>
              <w:rPr>
                <w:sz w:val="24"/>
              </w:rPr>
            </w:pPr>
          </w:p>
        </w:tc>
      </w:tr>
      <w:tr w14:paraId="1759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734FD9DE">
            <w:pPr>
              <w:spacing w:line="360" w:lineRule="auto"/>
              <w:jc w:val="center"/>
              <w:rPr>
                <w:sz w:val="24"/>
              </w:rPr>
            </w:pPr>
            <w:r>
              <w:rPr>
                <w:rFonts w:hint="eastAsia"/>
                <w:sz w:val="24"/>
              </w:rPr>
              <w:t>质保期（年）</w:t>
            </w:r>
          </w:p>
        </w:tc>
        <w:tc>
          <w:tcPr>
            <w:tcW w:w="5835" w:type="dxa"/>
          </w:tcPr>
          <w:p w14:paraId="3CD31BBF">
            <w:pPr>
              <w:spacing w:line="360" w:lineRule="auto"/>
              <w:jc w:val="left"/>
              <w:rPr>
                <w:sz w:val="24"/>
              </w:rPr>
            </w:pPr>
          </w:p>
        </w:tc>
      </w:tr>
      <w:tr w14:paraId="7C2FB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7C21513F">
            <w:pPr>
              <w:spacing w:line="360" w:lineRule="auto"/>
              <w:jc w:val="center"/>
              <w:rPr>
                <w:sz w:val="24"/>
              </w:rPr>
            </w:pPr>
            <w:r>
              <w:rPr>
                <w:rFonts w:hint="eastAsia"/>
                <w:sz w:val="24"/>
              </w:rPr>
              <w:t>数量（台）</w:t>
            </w:r>
          </w:p>
        </w:tc>
        <w:tc>
          <w:tcPr>
            <w:tcW w:w="5835" w:type="dxa"/>
          </w:tcPr>
          <w:p w14:paraId="1D1FAAA1">
            <w:pPr>
              <w:spacing w:line="360" w:lineRule="auto"/>
              <w:jc w:val="left"/>
              <w:rPr>
                <w:sz w:val="24"/>
              </w:rPr>
            </w:pPr>
          </w:p>
        </w:tc>
      </w:tr>
      <w:tr w14:paraId="7472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6043EFF7">
            <w:pPr>
              <w:spacing w:line="360" w:lineRule="auto"/>
              <w:jc w:val="center"/>
              <w:rPr>
                <w:sz w:val="24"/>
              </w:rPr>
            </w:pPr>
            <w:r>
              <w:rPr>
                <w:rFonts w:hint="eastAsia"/>
                <w:sz w:val="24"/>
              </w:rPr>
              <w:t>单价（元）</w:t>
            </w:r>
          </w:p>
        </w:tc>
        <w:tc>
          <w:tcPr>
            <w:tcW w:w="5835" w:type="dxa"/>
          </w:tcPr>
          <w:p w14:paraId="48BE7555">
            <w:pPr>
              <w:spacing w:line="360" w:lineRule="auto"/>
              <w:jc w:val="left"/>
              <w:rPr>
                <w:sz w:val="24"/>
              </w:rPr>
            </w:pPr>
            <w:r>
              <w:rPr>
                <w:rFonts w:hint="eastAsia"/>
                <w:sz w:val="24"/>
              </w:rPr>
              <w:t xml:space="preserve"> </w:t>
            </w:r>
          </w:p>
        </w:tc>
      </w:tr>
      <w:tr w14:paraId="7ED5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6CD4C16A">
            <w:pPr>
              <w:spacing w:line="360" w:lineRule="auto"/>
              <w:jc w:val="center"/>
              <w:rPr>
                <w:sz w:val="24"/>
              </w:rPr>
            </w:pPr>
            <w:r>
              <w:rPr>
                <w:rFonts w:hint="eastAsia"/>
                <w:sz w:val="24"/>
              </w:rPr>
              <w:t>总价（元）</w:t>
            </w:r>
          </w:p>
        </w:tc>
        <w:tc>
          <w:tcPr>
            <w:tcW w:w="5835" w:type="dxa"/>
          </w:tcPr>
          <w:p w14:paraId="4FD276F5">
            <w:pPr>
              <w:spacing w:line="360" w:lineRule="auto"/>
              <w:jc w:val="left"/>
              <w:rPr>
                <w:sz w:val="24"/>
              </w:rPr>
            </w:pPr>
          </w:p>
        </w:tc>
      </w:tr>
      <w:tr w14:paraId="099EA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7BB950C0">
            <w:pPr>
              <w:spacing w:line="360" w:lineRule="auto"/>
              <w:jc w:val="center"/>
              <w:rPr>
                <w:sz w:val="24"/>
              </w:rPr>
            </w:pPr>
            <w:r>
              <w:rPr>
                <w:rFonts w:hint="eastAsia"/>
                <w:sz w:val="24"/>
              </w:rPr>
              <w:t>设备使用年限（年）</w:t>
            </w:r>
          </w:p>
        </w:tc>
        <w:tc>
          <w:tcPr>
            <w:tcW w:w="5835" w:type="dxa"/>
          </w:tcPr>
          <w:p w14:paraId="5BA6595B">
            <w:pPr>
              <w:spacing w:line="360" w:lineRule="auto"/>
              <w:jc w:val="left"/>
              <w:rPr>
                <w:szCs w:val="21"/>
              </w:rPr>
            </w:pPr>
          </w:p>
          <w:p w14:paraId="7C735EB6">
            <w:pPr>
              <w:spacing w:line="360" w:lineRule="auto"/>
              <w:jc w:val="left"/>
              <w:rPr>
                <w:sz w:val="24"/>
              </w:rPr>
            </w:pPr>
            <w:r>
              <w:rPr>
                <w:rFonts w:hint="eastAsia"/>
                <w:color w:val="FF0000"/>
                <w:sz w:val="18"/>
                <w:szCs w:val="18"/>
              </w:rPr>
              <w:t>（本院不接受使用年限低于5年的设备，以说明书和设备铭牌信息为准）</w:t>
            </w:r>
          </w:p>
        </w:tc>
      </w:tr>
      <w:tr w14:paraId="066C9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0653005B">
            <w:pPr>
              <w:spacing w:line="360" w:lineRule="auto"/>
              <w:jc w:val="center"/>
              <w:rPr>
                <w:rFonts w:ascii="宋体"/>
                <w:sz w:val="24"/>
              </w:rPr>
            </w:pPr>
            <w:r>
              <w:rPr>
                <w:rFonts w:hint="eastAsia" w:ascii="宋体"/>
                <w:sz w:val="24"/>
              </w:rPr>
              <w:t>是否有配套耗材</w:t>
            </w:r>
          </w:p>
        </w:tc>
        <w:tc>
          <w:tcPr>
            <w:tcW w:w="5835" w:type="dxa"/>
          </w:tcPr>
          <w:p w14:paraId="73E0C8A6">
            <w:pPr>
              <w:spacing w:line="360" w:lineRule="auto"/>
              <w:jc w:val="left"/>
              <w:rPr>
                <w:rFonts w:ascii="宋体"/>
                <w:sz w:val="24"/>
              </w:rPr>
            </w:pPr>
            <w:r>
              <w:rPr>
                <w:rFonts w:hint="eastAsia" w:ascii="宋体"/>
                <w:sz w:val="24"/>
              </w:rPr>
              <w:t>否</w:t>
            </w:r>
            <w:r>
              <w:rPr>
                <w:rFonts w:hint="eastAsia" w:ascii="宋体"/>
                <w:sz w:val="24"/>
              </w:rPr>
              <w:sym w:font="Wingdings 2" w:char="00A3"/>
            </w:r>
            <w:r>
              <w:rPr>
                <w:rFonts w:hint="eastAsia" w:ascii="宋体"/>
                <w:sz w:val="24"/>
              </w:rPr>
              <w:t xml:space="preserve">  </w:t>
            </w:r>
          </w:p>
          <w:p w14:paraId="6A2D3EBA">
            <w:pPr>
              <w:pStyle w:val="3"/>
              <w:ind w:firstLine="0"/>
              <w:rPr>
                <w:sz w:val="24"/>
              </w:rPr>
            </w:pPr>
            <w:r>
              <w:rPr>
                <w:rFonts w:hint="eastAsia"/>
                <w:sz w:val="24"/>
              </w:rPr>
              <w:t>是</w:t>
            </w:r>
            <w:r>
              <w:rPr>
                <w:rFonts w:hint="eastAsia"/>
                <w:sz w:val="24"/>
              </w:rPr>
              <w:sym w:font="Wingdings 2" w:char="00A3"/>
            </w:r>
            <w:r>
              <w:rPr>
                <w:rFonts w:hint="eastAsia"/>
                <w:sz w:val="24"/>
              </w:rPr>
              <w:t xml:space="preserve"> </w:t>
            </w:r>
            <w:r>
              <w:rPr>
                <w:rFonts w:hint="eastAsia"/>
                <w:color w:val="FF0000"/>
                <w:szCs w:val="21"/>
              </w:rPr>
              <w:t>（请填写广东省药品电子交易平台耗材信息表）</w:t>
            </w:r>
          </w:p>
        </w:tc>
      </w:tr>
    </w:tbl>
    <w:p w14:paraId="1BCAD9ED">
      <w:pPr>
        <w:jc w:val="center"/>
        <w:rPr>
          <w:sz w:val="24"/>
        </w:rPr>
      </w:pPr>
      <w:r>
        <w:rPr>
          <w:rFonts w:hint="eastAsia"/>
          <w:sz w:val="24"/>
        </w:rPr>
        <w:t xml:space="preserve">                                                                              </w:t>
      </w:r>
    </w:p>
    <w:p w14:paraId="600EC84B">
      <w:pPr>
        <w:spacing w:line="360" w:lineRule="auto"/>
        <w:jc w:val="left"/>
        <w:rPr>
          <w:sz w:val="24"/>
        </w:rPr>
      </w:pPr>
      <w:r>
        <w:rPr>
          <w:rFonts w:hint="eastAsia"/>
          <w:sz w:val="24"/>
        </w:rPr>
        <w:t>报价公司（盖章）：</w:t>
      </w:r>
    </w:p>
    <w:p w14:paraId="7887D900">
      <w:pPr>
        <w:spacing w:line="360" w:lineRule="auto"/>
        <w:jc w:val="left"/>
        <w:rPr>
          <w:sz w:val="24"/>
        </w:rPr>
      </w:pPr>
      <w:r>
        <w:rPr>
          <w:rFonts w:hint="eastAsia"/>
          <w:sz w:val="24"/>
        </w:rPr>
        <w:t>报价联系人：</w:t>
      </w:r>
    </w:p>
    <w:p w14:paraId="4DC24FD4">
      <w:pPr>
        <w:spacing w:line="360" w:lineRule="auto"/>
        <w:jc w:val="left"/>
        <w:rPr>
          <w:sz w:val="24"/>
        </w:rPr>
      </w:pPr>
      <w:r>
        <w:rPr>
          <w:rFonts w:hint="eastAsia"/>
          <w:sz w:val="24"/>
        </w:rPr>
        <w:t>联系方式：</w:t>
      </w:r>
    </w:p>
    <w:p w14:paraId="2E70F816">
      <w:pPr>
        <w:spacing w:line="360" w:lineRule="auto"/>
        <w:jc w:val="left"/>
        <w:rPr>
          <w:sz w:val="24"/>
        </w:rPr>
      </w:pPr>
      <w:r>
        <w:rPr>
          <w:rFonts w:hint="eastAsia"/>
          <w:sz w:val="24"/>
        </w:rPr>
        <w:t>邮箱：</w:t>
      </w:r>
    </w:p>
    <w:p w14:paraId="49885266">
      <w:pPr>
        <w:spacing w:line="360" w:lineRule="auto"/>
        <w:jc w:val="left"/>
        <w:rPr>
          <w:sz w:val="24"/>
        </w:rPr>
      </w:pPr>
      <w:r>
        <w:rPr>
          <w:rFonts w:hint="eastAsia"/>
          <w:sz w:val="24"/>
        </w:rPr>
        <w:t>报价时间：</w:t>
      </w:r>
    </w:p>
    <w:p w14:paraId="2C4A7872">
      <w:pPr>
        <w:spacing w:line="360" w:lineRule="auto"/>
        <w:jc w:val="left"/>
        <w:rPr>
          <w:sz w:val="28"/>
          <w:szCs w:val="28"/>
        </w:rPr>
      </w:pPr>
    </w:p>
    <w:p w14:paraId="3AB9732B">
      <w:pPr>
        <w:pStyle w:val="3"/>
        <w:ind w:firstLine="0"/>
        <w:rPr>
          <w:b/>
          <w:bCs/>
          <w:color w:val="0000FF"/>
          <w:sz w:val="24"/>
        </w:rPr>
      </w:pPr>
    </w:p>
    <w:p w14:paraId="6F4BCA60">
      <w:pPr>
        <w:pStyle w:val="3"/>
        <w:rPr>
          <w:b/>
          <w:bCs/>
          <w:color w:val="0000FF"/>
          <w:sz w:val="24"/>
        </w:rPr>
      </w:pPr>
    </w:p>
    <w:p w14:paraId="23546B96">
      <w:pPr>
        <w:widowControl/>
        <w:jc w:val="left"/>
        <w:rPr>
          <w:b/>
          <w:bCs/>
          <w:sz w:val="28"/>
          <w:szCs w:val="28"/>
        </w:rPr>
      </w:pPr>
      <w:r>
        <w:rPr>
          <w:b/>
          <w:bCs/>
          <w:sz w:val="28"/>
          <w:szCs w:val="28"/>
        </w:rPr>
        <w:br w:type="page"/>
      </w:r>
    </w:p>
    <w:p w14:paraId="21742399">
      <w:pPr>
        <w:jc w:val="center"/>
        <w:rPr>
          <w:rFonts w:hint="eastAsia"/>
          <w:b/>
          <w:bCs/>
          <w:sz w:val="28"/>
          <w:szCs w:val="28"/>
        </w:rPr>
        <w:sectPr>
          <w:pgSz w:w="11906" w:h="16838"/>
          <w:pgMar w:top="1440" w:right="1800" w:bottom="1440" w:left="1800" w:header="851" w:footer="992" w:gutter="0"/>
          <w:cols w:space="425" w:num="1"/>
          <w:docGrid w:type="lines" w:linePitch="312" w:charSpace="0"/>
        </w:sectPr>
      </w:pPr>
    </w:p>
    <w:p w14:paraId="432EAEDB">
      <w:pPr>
        <w:jc w:val="center"/>
        <w:rPr>
          <w:sz w:val="28"/>
          <w:szCs w:val="28"/>
        </w:rPr>
      </w:pPr>
      <w:r>
        <w:rPr>
          <w:rFonts w:hint="eastAsia"/>
          <w:b/>
          <w:bCs/>
          <w:sz w:val="28"/>
          <w:szCs w:val="28"/>
        </w:rPr>
        <w:t>广东省药品电子交易平台耗材信息表</w:t>
      </w:r>
      <w:r>
        <w:rPr>
          <w:rFonts w:hint="eastAsia"/>
          <w:b/>
          <w:bCs/>
          <w:color w:val="0000FF"/>
          <w:sz w:val="28"/>
          <w:szCs w:val="28"/>
        </w:rPr>
        <w:t>（如有）</w:t>
      </w:r>
    </w:p>
    <w:tbl>
      <w:tblPr>
        <w:tblStyle w:val="9"/>
        <w:tblpPr w:leftFromText="180" w:rightFromText="180" w:vertAnchor="page" w:horzAnchor="page" w:tblpX="1595" w:tblpY="4077"/>
        <w:tblOverlap w:val="never"/>
        <w:tblW w:w="4803" w:type="pct"/>
        <w:tblInd w:w="0" w:type="dxa"/>
        <w:tblLayout w:type="fixed"/>
        <w:tblCellMar>
          <w:top w:w="0" w:type="dxa"/>
          <w:left w:w="108" w:type="dxa"/>
          <w:bottom w:w="0" w:type="dxa"/>
          <w:right w:w="108" w:type="dxa"/>
        </w:tblCellMar>
      </w:tblPr>
      <w:tblGrid>
        <w:gridCol w:w="692"/>
        <w:gridCol w:w="1641"/>
        <w:gridCol w:w="1337"/>
        <w:gridCol w:w="962"/>
        <w:gridCol w:w="905"/>
        <w:gridCol w:w="733"/>
        <w:gridCol w:w="1211"/>
        <w:gridCol w:w="1522"/>
        <w:gridCol w:w="1357"/>
        <w:gridCol w:w="1357"/>
        <w:gridCol w:w="1173"/>
        <w:gridCol w:w="727"/>
      </w:tblGrid>
      <w:tr w14:paraId="4AF3B6BD">
        <w:tblPrEx>
          <w:tblCellMar>
            <w:top w:w="0" w:type="dxa"/>
            <w:left w:w="108" w:type="dxa"/>
            <w:bottom w:w="0" w:type="dxa"/>
            <w:right w:w="108" w:type="dxa"/>
          </w:tblCellMar>
        </w:tblPrEx>
        <w:trPr>
          <w:trHeight w:val="385" w:hRule="atLeast"/>
        </w:trPr>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5C81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序号</w:t>
            </w:r>
          </w:p>
        </w:tc>
        <w:tc>
          <w:tcPr>
            <w:tcW w:w="6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8EC9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项目名称</w:t>
            </w:r>
          </w:p>
        </w:tc>
        <w:tc>
          <w:tcPr>
            <w:tcW w:w="490"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7C4473F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人份成本（包含开展项目所需的试剂、耗材、耗品、定标液、清洗液、质控品等全部成本支出） 元/人份</w:t>
            </w:r>
          </w:p>
        </w:tc>
        <w:tc>
          <w:tcPr>
            <w:tcW w:w="365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FA9666C">
            <w:pPr>
              <w:widowControl/>
              <w:jc w:val="center"/>
              <w:textAlignment w:val="center"/>
              <w:rPr>
                <w:rFonts w:ascii="仿宋_GB2312" w:hAnsi="宋体" w:eastAsia="仿宋_GB2312" w:cs="仿宋_GB2312"/>
                <w:b/>
                <w:bCs/>
                <w:color w:val="000000"/>
                <w:sz w:val="22"/>
                <w:szCs w:val="22"/>
              </w:rPr>
            </w:pPr>
            <w:r>
              <w:rPr>
                <w:rFonts w:hint="eastAsia" w:ascii="仿宋_GB2312" w:hAnsi="宋体" w:eastAsia="仿宋_GB2312" w:cs="仿宋_GB2312"/>
                <w:b/>
                <w:bCs/>
                <w:color w:val="000000"/>
                <w:kern w:val="0"/>
                <w:sz w:val="22"/>
                <w:szCs w:val="22"/>
              </w:rPr>
              <w:t>耗材信息</w:t>
            </w:r>
          </w:p>
        </w:tc>
      </w:tr>
      <w:tr w14:paraId="280F3D45">
        <w:tblPrEx>
          <w:tblCellMar>
            <w:top w:w="0" w:type="dxa"/>
            <w:left w:w="108" w:type="dxa"/>
            <w:bottom w:w="0" w:type="dxa"/>
            <w:right w:w="108" w:type="dxa"/>
          </w:tblCellMar>
        </w:tblPrEx>
        <w:trPr>
          <w:trHeight w:val="253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0FED9">
            <w:pPr>
              <w:jc w:val="center"/>
              <w:rPr>
                <w:rFonts w:ascii="仿宋_GB2312" w:hAnsi="宋体" w:eastAsia="仿宋_GB2312" w:cs="仿宋_GB2312"/>
                <w:color w:val="000000"/>
                <w:sz w:val="20"/>
                <w:szCs w:val="20"/>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58260">
            <w:pPr>
              <w:jc w:val="center"/>
              <w:rPr>
                <w:rFonts w:ascii="仿宋_GB2312" w:hAnsi="宋体" w:eastAsia="仿宋_GB2312" w:cs="仿宋_GB2312"/>
                <w:color w:val="000000"/>
                <w:sz w:val="20"/>
                <w:szCs w:val="20"/>
              </w:rPr>
            </w:pPr>
          </w:p>
        </w:tc>
        <w:tc>
          <w:tcPr>
            <w:tcW w:w="490"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40D77247">
            <w:pPr>
              <w:jc w:val="center"/>
              <w:rPr>
                <w:rFonts w:ascii="仿宋_GB2312" w:hAnsi="宋体" w:eastAsia="仿宋_GB2312" w:cs="仿宋_GB2312"/>
                <w:color w:val="000000"/>
                <w:sz w:val="20"/>
                <w:szCs w:val="20"/>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60A8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主要试剂品牌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445E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产品名称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BD52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规格型号</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71C2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医疗器械注册证号</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F013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国家医保医用耗材编码（27位）</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D264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省联盟限价（元）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5687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投标报价（元）</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871A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是否专机专用试剂耗材</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7823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进口/国产</w:t>
            </w:r>
          </w:p>
        </w:tc>
      </w:tr>
      <w:tr w14:paraId="4F33740C">
        <w:tblPrEx>
          <w:tblCellMar>
            <w:top w:w="0" w:type="dxa"/>
            <w:left w:w="108" w:type="dxa"/>
            <w:bottom w:w="0" w:type="dxa"/>
            <w:right w:w="108" w:type="dxa"/>
          </w:tblCellMar>
        </w:tblPrEx>
        <w:trPr>
          <w:trHeight w:val="2168"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EFDCD">
            <w:pPr>
              <w:jc w:val="center"/>
              <w:rPr>
                <w:rFonts w:ascii="仿宋_GB2312" w:hAnsi="宋体" w:eastAsia="仿宋_GB2312" w:cs="仿宋_GB2312"/>
                <w:color w:val="FFFFFF" w:themeColor="background1"/>
                <w:kern w:val="2"/>
                <w:sz w:val="20"/>
                <w:szCs w:val="20"/>
                <w:lang w:val="en-US" w:eastAsia="zh-CN" w:bidi="ar-SA"/>
              </w:rPr>
            </w:pPr>
            <w:r>
              <w:rPr>
                <w:rFonts w:hint="eastAsia" w:ascii="仿宋_GB2312" w:hAnsi="宋体" w:eastAsia="仿宋_GB2312" w:cs="仿宋_GB2312"/>
                <w:color w:val="000000" w:themeColor="text1"/>
                <w:sz w:val="20"/>
                <w:szCs w:val="20"/>
              </w:rPr>
              <w:t>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B2EB5">
            <w:pPr>
              <w:numPr>
                <w:ilvl w:val="0"/>
                <w:numId w:val="0"/>
              </w:numPr>
              <w:ind w:left="0" w:leftChars="0"/>
              <w:jc w:val="left"/>
              <w:rPr>
                <w:rFonts w:hint="default" w:ascii="仿宋_GB2312" w:hAnsi="宋体" w:eastAsia="仿宋_GB2312" w:cs="仿宋_GB2312"/>
                <w:color w:val="auto"/>
                <w:kern w:val="2"/>
                <w:sz w:val="20"/>
                <w:szCs w:val="20"/>
                <w:shd w:val="clear" w:fill="auto"/>
                <w:lang w:val="en-US" w:eastAsia="zh-CN" w:bidi="ar-SA"/>
              </w:rPr>
            </w:pPr>
            <w:r>
              <w:rPr>
                <w:rFonts w:hint="eastAsia" w:ascii="仿宋_GB2312" w:hAnsi="宋体" w:eastAsia="仿宋_GB2312" w:cs="仿宋_GB2312"/>
                <w:color w:val="auto"/>
                <w:kern w:val="2"/>
                <w:sz w:val="20"/>
                <w:szCs w:val="20"/>
                <w:shd w:val="clear" w:fill="auto"/>
                <w:lang w:val="en-US" w:eastAsia="zh-CN" w:bidi="ar-SA"/>
              </w:rPr>
              <w:t>1、（GLU）葡萄糖250302001</w:t>
            </w:r>
          </w:p>
          <w:p w14:paraId="02E9DD4F">
            <w:pPr>
              <w:numPr>
                <w:ilvl w:val="0"/>
                <w:numId w:val="0"/>
              </w:numPr>
              <w:ind w:left="0" w:leftChars="0"/>
              <w:jc w:val="left"/>
              <w:rPr>
                <w:rFonts w:hint="default" w:ascii="仿宋_GB2312" w:hAnsi="宋体" w:eastAsia="仿宋_GB2312" w:cs="仿宋_GB2312"/>
                <w:color w:val="auto"/>
                <w:sz w:val="20"/>
                <w:szCs w:val="20"/>
                <w:shd w:val="clear" w:color="auto" w:fill="auto"/>
                <w:lang w:val="en-US" w:eastAsia="zh-CN"/>
              </w:rPr>
            </w:pPr>
            <w:r>
              <w:rPr>
                <w:rFonts w:hint="default" w:ascii="仿宋_GB2312" w:hAnsi="宋体" w:eastAsia="仿宋_GB2312" w:cs="仿宋_GB2312"/>
                <w:color w:val="auto"/>
                <w:kern w:val="2"/>
                <w:sz w:val="20"/>
                <w:szCs w:val="20"/>
                <w:shd w:val="clear" w:fill="auto"/>
                <w:lang w:val="en-US" w:eastAsia="zh-CN" w:bidi="ar-SA"/>
              </w:rPr>
              <w:t>2</w:t>
            </w:r>
            <w:r>
              <w:rPr>
                <w:rFonts w:hint="eastAsia" w:ascii="仿宋_GB2312" w:hAnsi="宋体" w:eastAsia="仿宋_GB2312" w:cs="仿宋_GB2312"/>
                <w:color w:val="auto"/>
                <w:kern w:val="2"/>
                <w:sz w:val="20"/>
                <w:szCs w:val="20"/>
                <w:shd w:val="clear" w:fill="auto"/>
                <w:lang w:val="en-US" w:eastAsia="zh-CN" w:bidi="ar-SA"/>
              </w:rPr>
              <w:t>、</w:t>
            </w:r>
            <w:r>
              <w:rPr>
                <w:rFonts w:hint="eastAsia" w:ascii="仿宋_GB2312" w:hAnsi="宋体" w:eastAsia="仿宋_GB2312" w:cs="仿宋_GB2312"/>
                <w:color w:val="auto"/>
                <w:sz w:val="20"/>
                <w:szCs w:val="20"/>
                <w:shd w:val="clear" w:color="auto" w:fill="auto"/>
                <w:lang w:val="en-US" w:eastAsia="zh-CN"/>
              </w:rPr>
              <w:t>（Na）钠250304002-1</w:t>
            </w:r>
          </w:p>
          <w:p w14:paraId="766C8742">
            <w:pPr>
              <w:pStyle w:val="4"/>
              <w:ind w:left="0" w:leftChars="0"/>
              <w:jc w:val="left"/>
              <w:rPr>
                <w:rFonts w:hint="eastAsia" w:ascii="仿宋_GB2312" w:hAnsi="宋体" w:eastAsia="仿宋_GB2312" w:cs="仿宋_GB2312"/>
                <w:color w:val="auto"/>
                <w:sz w:val="20"/>
                <w:szCs w:val="20"/>
                <w:shd w:val="clear" w:color="auto" w:fill="auto"/>
                <w:lang w:val="en-US" w:eastAsia="zh-CN"/>
              </w:rPr>
            </w:pPr>
            <w:r>
              <w:rPr>
                <w:rFonts w:hint="eastAsia" w:ascii="仿宋_GB2312" w:hAnsi="宋体" w:eastAsia="仿宋_GB2312" w:cs="仿宋_GB2312"/>
                <w:color w:val="auto"/>
                <w:sz w:val="20"/>
                <w:szCs w:val="20"/>
                <w:shd w:val="clear" w:color="auto" w:fill="auto"/>
                <w:lang w:val="en-US" w:eastAsia="zh-CN"/>
              </w:rPr>
              <w:t>3、（K）钾 250304001-1</w:t>
            </w:r>
          </w:p>
          <w:p w14:paraId="15F31F00">
            <w:pPr>
              <w:pStyle w:val="5"/>
              <w:ind w:left="0" w:leftChars="0" w:firstLine="0" w:firstLineChars="0"/>
              <w:jc w:val="left"/>
              <w:rPr>
                <w:rFonts w:hint="eastAsia" w:ascii="仿宋_GB2312" w:hAnsi="宋体" w:eastAsia="仿宋_GB2312" w:cs="仿宋_GB2312"/>
                <w:color w:val="auto"/>
                <w:sz w:val="20"/>
                <w:szCs w:val="20"/>
                <w:shd w:val="clear" w:color="auto" w:fill="auto"/>
                <w:lang w:val="en-US" w:eastAsia="zh-CN"/>
              </w:rPr>
            </w:pPr>
            <w:r>
              <w:rPr>
                <w:rFonts w:hint="eastAsia" w:ascii="仿宋_GB2312" w:hAnsi="宋体" w:eastAsia="仿宋_GB2312" w:cs="仿宋_GB2312"/>
                <w:color w:val="auto"/>
                <w:sz w:val="20"/>
                <w:szCs w:val="20"/>
                <w:shd w:val="clear" w:color="auto" w:fill="auto"/>
                <w:lang w:val="en-US" w:eastAsia="zh-CN"/>
              </w:rPr>
              <w:t>4、（iCa）离子钙250304004-1</w:t>
            </w:r>
          </w:p>
          <w:p w14:paraId="53604BBB">
            <w:pPr>
              <w:ind w:left="0" w:leftChars="0"/>
              <w:jc w:val="left"/>
              <w:rPr>
                <w:rFonts w:hint="eastAsia" w:ascii="仿宋_GB2312" w:hAnsi="宋体" w:eastAsia="仿宋_GB2312" w:cs="仿宋_GB2312"/>
                <w:color w:val="auto"/>
                <w:sz w:val="20"/>
                <w:szCs w:val="20"/>
                <w:shd w:val="clear" w:color="auto" w:fill="auto"/>
                <w:lang w:val="en-US" w:eastAsia="zh-CN"/>
              </w:rPr>
            </w:pPr>
            <w:r>
              <w:rPr>
                <w:rFonts w:hint="eastAsia" w:ascii="仿宋_GB2312" w:hAnsi="宋体" w:eastAsia="仿宋_GB2312" w:cs="仿宋_GB2312"/>
                <w:color w:val="auto"/>
                <w:sz w:val="20"/>
                <w:szCs w:val="20"/>
                <w:shd w:val="clear" w:color="auto" w:fill="auto"/>
                <w:lang w:val="en-US" w:eastAsia="zh-CN"/>
              </w:rPr>
              <w:t>5、（HCT）红细胞比容 250101003</w:t>
            </w:r>
          </w:p>
          <w:p w14:paraId="147B888E">
            <w:pPr>
              <w:pStyle w:val="4"/>
              <w:ind w:left="0" w:leftChars="0"/>
              <w:jc w:val="left"/>
              <w:rPr>
                <w:rFonts w:hint="eastAsia" w:ascii="仿宋_GB2312" w:hAnsi="宋体" w:eastAsia="仿宋_GB2312" w:cs="仿宋_GB2312"/>
                <w:color w:val="auto"/>
                <w:sz w:val="20"/>
                <w:szCs w:val="20"/>
                <w:shd w:val="clear" w:color="auto" w:fill="auto"/>
                <w:lang w:val="en-US" w:eastAsia="zh-CN"/>
              </w:rPr>
            </w:pPr>
            <w:r>
              <w:rPr>
                <w:rFonts w:hint="eastAsia" w:ascii="仿宋_GB2312" w:hAnsi="宋体" w:eastAsia="仿宋_GB2312" w:cs="仿宋_GB2312"/>
                <w:color w:val="auto"/>
                <w:sz w:val="20"/>
                <w:szCs w:val="20"/>
                <w:shd w:val="clear" w:color="auto" w:fill="auto"/>
                <w:lang w:val="en-US" w:eastAsia="zh-CN"/>
              </w:rPr>
              <w:t>6、（Hgb）血红蛋白+ 250101001</w:t>
            </w:r>
          </w:p>
          <w:p w14:paraId="443B83DC">
            <w:pPr>
              <w:pStyle w:val="5"/>
              <w:ind w:left="0" w:leftChars="0" w:firstLine="0" w:firstLineChars="0"/>
              <w:jc w:val="left"/>
              <w:rPr>
                <w:rFonts w:hint="default" w:asciiTheme="minorHAnsi" w:hAnsiTheme="minorHAnsi" w:eastAsiaTheme="minorEastAsia" w:cstheme="minorBidi"/>
                <w:kern w:val="2"/>
                <w:sz w:val="28"/>
                <w:szCs w:val="24"/>
                <w:lang w:val="en-US" w:eastAsia="zh-CN" w:bidi="ar-SA"/>
              </w:rPr>
            </w:pPr>
            <w:r>
              <w:rPr>
                <w:rFonts w:hint="eastAsia" w:ascii="仿宋_GB2312" w:hAnsi="宋体" w:eastAsia="仿宋_GB2312" w:cs="仿宋_GB2312"/>
                <w:color w:val="auto"/>
                <w:sz w:val="20"/>
                <w:szCs w:val="20"/>
                <w:shd w:val="clear" w:color="auto" w:fill="auto"/>
                <w:lang w:val="en-US" w:eastAsia="zh-CN"/>
              </w:rPr>
              <w:t>7、血气分析 310602006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91D86">
            <w:pPr>
              <w:jc w:val="center"/>
              <w:rPr>
                <w:rFonts w:hint="default" w:ascii="仿宋_GB2312" w:hAnsi="宋体" w:eastAsia="仿宋_GB2312" w:cs="仿宋_GB2312"/>
                <w:color w:val="000000" w:themeColor="text1"/>
                <w:kern w:val="2"/>
                <w:sz w:val="20"/>
                <w:szCs w:val="20"/>
                <w:lang w:val="en-US" w:eastAsia="zh-CN" w:bidi="ar-SA"/>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C32A8">
            <w:pPr>
              <w:jc w:val="center"/>
              <w:rPr>
                <w:rFonts w:hint="default" w:ascii="仿宋_GB2312" w:hAnsi="宋体" w:eastAsia="仿宋_GB2312" w:cs="仿宋_GB2312"/>
                <w:color w:val="000000" w:themeColor="text1"/>
                <w:kern w:val="2"/>
                <w:sz w:val="20"/>
                <w:szCs w:val="20"/>
                <w:lang w:val="en-US" w:eastAsia="zh-CN" w:bidi="ar-SA"/>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DE96A">
            <w:pPr>
              <w:jc w:val="center"/>
              <w:rPr>
                <w:rFonts w:hint="eastAsia" w:ascii="仿宋_GB2312" w:hAnsi="宋体" w:eastAsia="仿宋_GB2312" w:cs="仿宋_GB2312"/>
                <w:color w:val="000000" w:themeColor="text1"/>
                <w:kern w:val="2"/>
                <w:sz w:val="20"/>
                <w:szCs w:val="20"/>
                <w:lang w:val="en-US" w:eastAsia="zh-CN" w:bidi="ar-SA"/>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A8A1C">
            <w:pPr>
              <w:jc w:val="center"/>
              <w:rPr>
                <w:rFonts w:hint="eastAsia" w:ascii="仿宋_GB2312" w:hAnsi="宋体" w:eastAsia="仿宋_GB2312" w:cs="仿宋_GB2312"/>
                <w:color w:val="000000" w:themeColor="text1"/>
                <w:kern w:val="2"/>
                <w:sz w:val="20"/>
                <w:szCs w:val="20"/>
                <w:lang w:val="en-US" w:eastAsia="zh-CN" w:bidi="ar-SA"/>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0C5E3">
            <w:pPr>
              <w:jc w:val="center"/>
              <w:rPr>
                <w:rFonts w:hint="eastAsia" w:ascii="仿宋_GB2312" w:hAnsi="宋体" w:eastAsia="仿宋_GB2312" w:cs="仿宋_GB2312"/>
                <w:color w:val="000000" w:themeColor="text1"/>
                <w:kern w:val="2"/>
                <w:sz w:val="20"/>
                <w:szCs w:val="20"/>
                <w:lang w:val="en-US" w:eastAsia="zh-CN" w:bidi="ar-SA"/>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1206A">
            <w:pPr>
              <w:jc w:val="center"/>
              <w:rPr>
                <w:rFonts w:hint="eastAsia" w:ascii="仿宋_GB2312" w:hAnsi="宋体" w:eastAsia="仿宋_GB2312" w:cs="仿宋_GB2312"/>
                <w:color w:val="000000" w:themeColor="text1"/>
                <w:kern w:val="2"/>
                <w:sz w:val="20"/>
                <w:szCs w:val="20"/>
                <w:lang w:val="en-US" w:eastAsia="zh-CN" w:bidi="ar-SA"/>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81990">
            <w:pPr>
              <w:jc w:val="center"/>
              <w:rPr>
                <w:rFonts w:hint="default" w:ascii="仿宋_GB2312" w:hAnsi="宋体" w:eastAsia="仿宋_GB2312" w:cs="仿宋_GB2312"/>
                <w:color w:val="000000" w:themeColor="text1"/>
                <w:kern w:val="2"/>
                <w:sz w:val="20"/>
                <w:szCs w:val="20"/>
                <w:lang w:val="en-US" w:eastAsia="zh-CN" w:bidi="ar-SA"/>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2F1C4">
            <w:pPr>
              <w:jc w:val="center"/>
              <w:rPr>
                <w:rFonts w:hint="default" w:ascii="仿宋_GB2312" w:hAnsi="宋体" w:eastAsia="仿宋_GB2312" w:cs="仿宋_GB2312"/>
                <w:color w:val="000000" w:themeColor="text1"/>
                <w:kern w:val="2"/>
                <w:sz w:val="20"/>
                <w:szCs w:val="20"/>
                <w:lang w:val="en-US" w:eastAsia="zh-CN" w:bidi="ar-SA"/>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87909">
            <w:pPr>
              <w:jc w:val="center"/>
              <w:rPr>
                <w:rFonts w:hint="eastAsia" w:ascii="仿宋_GB2312" w:hAnsi="宋体" w:eastAsia="仿宋_GB2312" w:cs="仿宋_GB2312"/>
                <w:color w:val="000000" w:themeColor="text1"/>
                <w:kern w:val="2"/>
                <w:sz w:val="20"/>
                <w:szCs w:val="20"/>
                <w:lang w:val="en-US" w:eastAsia="zh-CN" w:bidi="ar-SA"/>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D1963">
            <w:pPr>
              <w:jc w:val="center"/>
              <w:rPr>
                <w:rFonts w:hint="eastAsia" w:ascii="仿宋_GB2312" w:hAnsi="宋体" w:eastAsia="仿宋_GB2312" w:cs="仿宋_GB2312"/>
                <w:color w:val="000000" w:themeColor="text1"/>
                <w:kern w:val="2"/>
                <w:sz w:val="20"/>
                <w:szCs w:val="20"/>
                <w:lang w:val="en-US" w:eastAsia="zh-CN" w:bidi="ar-SA"/>
              </w:rPr>
            </w:pPr>
          </w:p>
        </w:tc>
      </w:tr>
      <w:tr w14:paraId="392722CC">
        <w:tblPrEx>
          <w:tblCellMar>
            <w:top w:w="0" w:type="dxa"/>
            <w:left w:w="108" w:type="dxa"/>
            <w:bottom w:w="0" w:type="dxa"/>
            <w:right w:w="108" w:type="dxa"/>
          </w:tblCellMar>
        </w:tblPrEx>
        <w:trPr>
          <w:trHeight w:val="2176"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9B699">
            <w:pPr>
              <w:jc w:val="center"/>
              <w:rPr>
                <w:rFonts w:hint="eastAsia" w:ascii="仿宋_GB2312" w:hAnsi="宋体" w:eastAsia="仿宋_GB2312" w:cs="仿宋_GB2312"/>
                <w:color w:val="000000" w:themeColor="text1"/>
                <w:sz w:val="20"/>
                <w:szCs w:val="20"/>
                <w:lang w:val="en-US" w:eastAsia="zh-CN"/>
              </w:rPr>
            </w:pPr>
            <w:r>
              <w:rPr>
                <w:rFonts w:hint="eastAsia" w:ascii="仿宋_GB2312" w:hAnsi="宋体" w:eastAsia="仿宋_GB2312" w:cs="仿宋_GB2312"/>
                <w:color w:val="000000" w:themeColor="text1"/>
                <w:sz w:val="20"/>
                <w:szCs w:val="20"/>
                <w:lang w:val="en-US" w:eastAsia="zh-CN"/>
              </w:rPr>
              <w:t>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F6E56">
            <w:pPr>
              <w:numPr>
                <w:ilvl w:val="0"/>
                <w:numId w:val="0"/>
              </w:numPr>
              <w:jc w:val="both"/>
              <w:rPr>
                <w:rFonts w:hint="default"/>
                <w:lang w:val="en-US" w:eastAsia="zh-CN"/>
              </w:rPr>
            </w:pPr>
            <w:r>
              <w:rPr>
                <w:rFonts w:hint="default" w:ascii="仿宋_GB2312" w:hAnsi="宋体" w:eastAsia="仿宋_GB2312" w:cs="仿宋_GB2312"/>
                <w:color w:val="000000" w:themeColor="text1"/>
                <w:kern w:val="2"/>
                <w:sz w:val="20"/>
                <w:szCs w:val="20"/>
                <w:lang w:val="en-US" w:eastAsia="zh-CN" w:bidi="ar-SA"/>
              </w:rPr>
              <w:t>1</w:t>
            </w:r>
            <w:r>
              <w:rPr>
                <w:rFonts w:hint="default" w:asciiTheme="minorHAnsi" w:hAnsiTheme="minorHAnsi" w:eastAsiaTheme="minorEastAsia" w:cstheme="minorBidi"/>
                <w:kern w:val="2"/>
                <w:sz w:val="21"/>
                <w:szCs w:val="24"/>
                <w:lang w:val="en-US" w:eastAsia="zh-CN" w:bidi="ar-SA"/>
              </w:rPr>
              <w:t>、</w:t>
            </w:r>
            <w:r>
              <w:rPr>
                <w:rFonts w:hint="eastAsia" w:ascii="仿宋_GB2312" w:hAnsi="宋体" w:eastAsia="仿宋_GB2312" w:cs="仿宋_GB2312"/>
                <w:color w:val="000000" w:themeColor="text1"/>
                <w:sz w:val="20"/>
                <w:szCs w:val="20"/>
                <w:lang w:val="en-US" w:eastAsia="zh-CN"/>
              </w:rPr>
              <w:t>（Lac）乳酸 250302008</w:t>
            </w:r>
          </w:p>
          <w:p w14:paraId="505E1422">
            <w:pPr>
              <w:pStyle w:val="4"/>
              <w:rPr>
                <w:rFonts w:hint="default"/>
                <w:lang w:val="en-US" w:eastAsia="zh-CN"/>
              </w:rPr>
            </w:pPr>
            <w:r>
              <w:rPr>
                <w:rFonts w:hint="eastAsia" w:ascii="仿宋_GB2312" w:hAnsi="宋体" w:eastAsia="仿宋_GB2312" w:cs="仿宋_GB2312"/>
                <w:color w:val="000000" w:themeColor="text1"/>
                <w:sz w:val="20"/>
                <w:szCs w:val="20"/>
                <w:lang w:val="en-US" w:eastAsia="zh-CN"/>
              </w:rPr>
              <w:t>2</w:t>
            </w:r>
            <w:r>
              <w:rPr>
                <w:rFonts w:hint="eastAsia" w:ascii="仿宋_GB2312" w:hAnsi="宋体" w:eastAsia="仿宋_GB2312" w:cs="仿宋_GB2312"/>
                <w:color w:val="000000" w:themeColor="text1"/>
                <w:kern w:val="2"/>
                <w:sz w:val="20"/>
                <w:szCs w:val="20"/>
                <w:lang w:val="en-US" w:eastAsia="zh-CN" w:bidi="ar-SA"/>
              </w:rPr>
              <w:t>、血气分析 310602006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6DCCC">
            <w:pPr>
              <w:jc w:val="center"/>
              <w:rPr>
                <w:rFonts w:hint="default" w:ascii="仿宋_GB2312" w:hAnsi="宋体" w:eastAsia="仿宋_GB2312" w:cs="仿宋_GB2312"/>
                <w:color w:val="auto"/>
                <w:sz w:val="20"/>
                <w:szCs w:val="20"/>
                <w:lang w:val="en-US" w:eastAsia="zh-CN"/>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3E4AE">
            <w:pPr>
              <w:widowControl/>
              <w:jc w:val="both"/>
              <w:textAlignment w:val="center"/>
              <w:rPr>
                <w:rFonts w:hint="default" w:ascii="仿宋_GB2312" w:hAnsi="宋体" w:eastAsia="仿宋_GB2312" w:cs="仿宋_GB2312"/>
                <w:color w:val="auto"/>
                <w:kern w:val="0"/>
                <w:sz w:val="20"/>
                <w:szCs w:val="20"/>
                <w:lang w:val="en-US" w:eastAsia="zh-CN"/>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AA142">
            <w:pPr>
              <w:widowControl/>
              <w:jc w:val="center"/>
              <w:textAlignment w:val="center"/>
              <w:rPr>
                <w:rFonts w:hint="eastAsia" w:ascii="仿宋_GB2312" w:hAnsi="宋体" w:eastAsia="仿宋_GB2312" w:cs="仿宋_GB2312"/>
                <w:color w:val="auto"/>
                <w:kern w:val="0"/>
                <w:sz w:val="20"/>
                <w:szCs w:val="20"/>
                <w:lang w:eastAsia="zh-CN"/>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FA58A">
            <w:pPr>
              <w:widowControl/>
              <w:jc w:val="center"/>
              <w:textAlignment w:val="center"/>
              <w:rPr>
                <w:rFonts w:ascii="仿宋_GB2312" w:hAnsi="宋体" w:eastAsia="仿宋_GB2312" w:cs="仿宋_GB2312"/>
                <w:color w:val="auto"/>
                <w:kern w:val="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A4B2D">
            <w:pPr>
              <w:widowControl/>
              <w:jc w:val="center"/>
              <w:textAlignment w:val="center"/>
              <w:rPr>
                <w:rFonts w:ascii="仿宋_GB2312" w:hAnsi="宋体" w:eastAsia="仿宋_GB2312" w:cs="仿宋_GB2312"/>
                <w:color w:val="auto"/>
                <w:kern w:val="0"/>
                <w:sz w:val="20"/>
                <w:szCs w:val="20"/>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FA3C8">
            <w:pPr>
              <w:widowControl/>
              <w:jc w:val="center"/>
              <w:textAlignment w:val="center"/>
              <w:rPr>
                <w:rFonts w:ascii="仿宋_GB2312" w:hAnsi="宋体" w:eastAsia="仿宋_GB2312" w:cs="仿宋_GB2312"/>
                <w:color w:val="auto"/>
                <w:kern w:val="0"/>
                <w:sz w:val="20"/>
                <w:szCs w:val="20"/>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E5A85">
            <w:pPr>
              <w:widowControl/>
              <w:jc w:val="center"/>
              <w:textAlignment w:val="center"/>
              <w:rPr>
                <w:rFonts w:hint="default" w:ascii="仿宋_GB2312" w:hAnsi="宋体" w:eastAsia="仿宋_GB2312" w:cs="仿宋_GB2312"/>
                <w:color w:val="auto"/>
                <w:kern w:val="0"/>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D6065">
            <w:pPr>
              <w:widowControl/>
              <w:jc w:val="center"/>
              <w:textAlignment w:val="center"/>
              <w:rPr>
                <w:rFonts w:hint="default" w:ascii="仿宋_GB2312" w:hAnsi="宋体" w:eastAsia="仿宋_GB2312" w:cs="仿宋_GB2312"/>
                <w:color w:val="auto"/>
                <w:kern w:val="0"/>
                <w:sz w:val="20"/>
                <w:szCs w:val="20"/>
                <w:lang w:val="en-US" w:eastAsia="zh-CN"/>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8598C">
            <w:pPr>
              <w:widowControl/>
              <w:jc w:val="center"/>
              <w:textAlignment w:val="center"/>
              <w:rPr>
                <w:rFonts w:hint="eastAsia" w:ascii="仿宋_GB2312" w:hAnsi="宋体" w:eastAsia="仿宋_GB2312" w:cs="仿宋_GB2312"/>
                <w:color w:val="auto"/>
                <w:kern w:val="0"/>
                <w:sz w:val="20"/>
                <w:szCs w:val="20"/>
                <w:lang w:val="en-US" w:eastAsia="zh-CN"/>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B345A">
            <w:pPr>
              <w:widowControl/>
              <w:jc w:val="center"/>
              <w:textAlignment w:val="center"/>
              <w:rPr>
                <w:rFonts w:hint="eastAsia" w:ascii="仿宋_GB2312" w:hAnsi="宋体" w:eastAsia="仿宋_GB2312" w:cs="仿宋_GB2312"/>
                <w:color w:val="auto"/>
                <w:kern w:val="0"/>
                <w:sz w:val="20"/>
                <w:szCs w:val="20"/>
                <w:lang w:val="en-US" w:eastAsia="zh-CN"/>
              </w:rPr>
            </w:pPr>
          </w:p>
        </w:tc>
      </w:tr>
      <w:tr w14:paraId="5746056B">
        <w:tblPrEx>
          <w:tblCellMar>
            <w:top w:w="0" w:type="dxa"/>
            <w:left w:w="108" w:type="dxa"/>
            <w:bottom w:w="0" w:type="dxa"/>
            <w:right w:w="108" w:type="dxa"/>
          </w:tblCellMar>
        </w:tblPrEx>
        <w:trPr>
          <w:trHeight w:val="2176"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5B3B7">
            <w:pPr>
              <w:jc w:val="center"/>
              <w:rPr>
                <w:rFonts w:hint="eastAsia" w:ascii="仿宋_GB2312" w:hAnsi="宋体" w:eastAsia="仿宋_GB2312" w:cs="仿宋_GB2312"/>
                <w:color w:val="000000" w:themeColor="text1"/>
                <w:sz w:val="20"/>
                <w:szCs w:val="20"/>
                <w:lang w:val="en-US" w:eastAsia="zh-CN"/>
              </w:rPr>
            </w:pPr>
            <w:r>
              <w:rPr>
                <w:rFonts w:hint="eastAsia" w:ascii="仿宋_GB2312" w:hAnsi="宋体" w:eastAsia="仿宋_GB2312" w:cs="仿宋_GB2312"/>
                <w:color w:val="000000" w:themeColor="text1"/>
                <w:sz w:val="20"/>
                <w:szCs w:val="20"/>
                <w:lang w:val="en-US" w:eastAsia="zh-CN"/>
              </w:rPr>
              <w:t>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0D3BA">
            <w:pPr>
              <w:jc w:val="center"/>
              <w:rPr>
                <w:rFonts w:hint="default" w:ascii="仿宋_GB2312" w:hAnsi="宋体" w:eastAsia="仿宋_GB2312" w:cs="仿宋_GB2312"/>
                <w:color w:val="000000" w:themeColor="text1"/>
                <w:sz w:val="20"/>
                <w:szCs w:val="20"/>
                <w:lang w:val="en-US" w:eastAsia="zh-CN"/>
              </w:rPr>
            </w:pPr>
            <w:r>
              <w:rPr>
                <w:rFonts w:hint="eastAsia" w:ascii="仿宋_GB2312" w:hAnsi="宋体" w:eastAsia="仿宋_GB2312" w:cs="仿宋_GB2312"/>
                <w:color w:val="000000" w:themeColor="text1"/>
                <w:sz w:val="20"/>
                <w:szCs w:val="20"/>
                <w:lang w:val="en-US" w:eastAsia="zh-CN"/>
              </w:rPr>
              <w:t>ACT 250203026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E41F1">
            <w:pPr>
              <w:jc w:val="center"/>
              <w:rPr>
                <w:rFonts w:hint="default" w:ascii="仿宋_GB2312" w:hAnsi="宋体" w:eastAsia="仿宋_GB2312" w:cs="仿宋_GB2312"/>
                <w:color w:val="auto"/>
                <w:sz w:val="20"/>
                <w:szCs w:val="20"/>
                <w:lang w:val="en-US" w:eastAsia="zh-CN"/>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4BAFE">
            <w:pPr>
              <w:jc w:val="center"/>
              <w:rPr>
                <w:rFonts w:hint="default" w:ascii="仿宋_GB2312" w:hAnsi="宋体" w:eastAsia="仿宋_GB2312" w:cs="仿宋_GB2312"/>
                <w:color w:val="000000" w:themeColor="text1"/>
                <w:sz w:val="20"/>
                <w:szCs w:val="20"/>
                <w:lang w:val="en-US" w:eastAsia="zh-CN"/>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7967D">
            <w:pPr>
              <w:jc w:val="center"/>
              <w:rPr>
                <w:rFonts w:hint="eastAsia" w:ascii="仿宋_GB2312" w:hAnsi="宋体" w:eastAsia="仿宋_GB2312" w:cs="仿宋_GB2312"/>
                <w:color w:val="000000" w:themeColor="text1"/>
                <w:sz w:val="20"/>
                <w:szCs w:val="20"/>
                <w:lang w:val="en-US" w:eastAsia="zh-CN"/>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68CDD">
            <w:pPr>
              <w:pStyle w:val="4"/>
              <w:rPr>
                <w:rFonts w:hint="default"/>
                <w:lang w:val="en-US" w:eastAsia="zh-CN"/>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D3EB7">
            <w:pPr>
              <w:jc w:val="center"/>
              <w:rPr>
                <w:rFonts w:hint="eastAsia" w:ascii="仿宋_GB2312" w:hAnsi="宋体" w:eastAsia="仿宋_GB2312" w:cs="仿宋_GB2312"/>
                <w:color w:val="000000" w:themeColor="text1"/>
                <w:sz w:val="20"/>
                <w:szCs w:val="20"/>
                <w:lang w:val="en-US" w:eastAsia="zh-CN"/>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EBFDA">
            <w:pPr>
              <w:jc w:val="center"/>
              <w:rPr>
                <w:rFonts w:hint="eastAsia" w:ascii="仿宋_GB2312" w:hAnsi="宋体" w:eastAsia="仿宋_GB2312" w:cs="仿宋_GB2312"/>
                <w:color w:val="auto"/>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EB04A">
            <w:pPr>
              <w:jc w:val="center"/>
              <w:rPr>
                <w:rFonts w:hint="default" w:ascii="仿宋_GB2312" w:hAnsi="宋体" w:eastAsia="仿宋_GB2312" w:cs="仿宋_GB2312"/>
                <w:color w:val="000000" w:themeColor="text1"/>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7F959">
            <w:pPr>
              <w:jc w:val="center"/>
              <w:rPr>
                <w:rFonts w:hint="default" w:ascii="仿宋_GB2312" w:hAnsi="宋体" w:eastAsia="仿宋_GB2312" w:cs="仿宋_GB2312"/>
                <w:color w:val="000000" w:themeColor="text1"/>
                <w:sz w:val="20"/>
                <w:szCs w:val="20"/>
                <w:lang w:val="en-US" w:eastAsia="zh-CN"/>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331DA">
            <w:pPr>
              <w:jc w:val="center"/>
              <w:rPr>
                <w:rFonts w:hint="default" w:ascii="仿宋_GB2312" w:hAnsi="宋体" w:eastAsia="仿宋_GB2312" w:cs="仿宋_GB2312"/>
                <w:color w:val="000000" w:themeColor="text1"/>
                <w:sz w:val="20"/>
                <w:szCs w:val="20"/>
                <w:lang w:val="en-US" w:eastAsia="zh-CN"/>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D5548">
            <w:pPr>
              <w:jc w:val="center"/>
              <w:rPr>
                <w:rFonts w:hint="default" w:ascii="仿宋_GB2312" w:hAnsi="宋体" w:eastAsia="仿宋_GB2312" w:cs="仿宋_GB2312"/>
                <w:color w:val="000000" w:themeColor="text1"/>
                <w:sz w:val="20"/>
                <w:szCs w:val="20"/>
                <w:lang w:val="en-US" w:eastAsia="zh-CN"/>
              </w:rPr>
            </w:pPr>
          </w:p>
        </w:tc>
      </w:tr>
      <w:tr w14:paraId="050B8E46">
        <w:tblPrEx>
          <w:tblCellMar>
            <w:top w:w="0" w:type="dxa"/>
            <w:left w:w="108" w:type="dxa"/>
            <w:bottom w:w="0" w:type="dxa"/>
            <w:right w:w="108" w:type="dxa"/>
          </w:tblCellMar>
        </w:tblPrEx>
        <w:trPr>
          <w:trHeight w:val="2176"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1DAFE">
            <w:pPr>
              <w:jc w:val="center"/>
              <w:rPr>
                <w:rFonts w:hint="default" w:ascii="仿宋_GB2312" w:hAnsi="宋体" w:eastAsia="仿宋_GB2312" w:cs="仿宋_GB2312"/>
                <w:color w:val="000000" w:themeColor="text1"/>
                <w:sz w:val="20"/>
                <w:szCs w:val="20"/>
                <w:lang w:val="en-US" w:eastAsia="zh-CN"/>
              </w:rPr>
            </w:pPr>
            <w:r>
              <w:rPr>
                <w:rFonts w:hint="eastAsia" w:ascii="仿宋_GB2312" w:hAnsi="宋体" w:eastAsia="仿宋_GB2312" w:cs="仿宋_GB2312"/>
                <w:color w:val="000000" w:themeColor="text1"/>
                <w:sz w:val="20"/>
                <w:szCs w:val="20"/>
                <w:lang w:val="en-US" w:eastAsia="zh-CN"/>
              </w:rPr>
              <w:t>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C8006">
            <w:pPr>
              <w:jc w:val="center"/>
              <w:rPr>
                <w:rFonts w:hint="default" w:ascii="仿宋_GB2312" w:hAnsi="宋体" w:eastAsia="仿宋_GB2312" w:cs="仿宋_GB2312"/>
                <w:color w:val="000000" w:themeColor="text1"/>
                <w:sz w:val="20"/>
                <w:szCs w:val="20"/>
                <w:lang w:val="en-US" w:eastAsia="zh-CN"/>
              </w:rPr>
            </w:pPr>
            <w:r>
              <w:rPr>
                <w:rFonts w:hint="eastAsia" w:ascii="仿宋_GB2312" w:hAnsi="宋体" w:eastAsia="仿宋_GB2312" w:cs="仿宋_GB2312"/>
                <w:color w:val="000000" w:themeColor="text1"/>
                <w:sz w:val="20"/>
                <w:szCs w:val="20"/>
                <w:lang w:val="en-US" w:eastAsia="zh-CN"/>
              </w:rPr>
              <w:t>（CTNI）肌钙蛋白I 250306009-2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6C8C6">
            <w:pPr>
              <w:jc w:val="center"/>
              <w:rPr>
                <w:rFonts w:hint="default" w:ascii="仿宋_GB2312" w:hAnsi="宋体" w:eastAsia="仿宋_GB2312" w:cs="仿宋_GB2312"/>
                <w:color w:val="000000" w:themeColor="text1"/>
                <w:sz w:val="20"/>
                <w:szCs w:val="20"/>
                <w:lang w:val="en-US" w:eastAsia="zh-CN"/>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BB3CA">
            <w:pPr>
              <w:jc w:val="center"/>
              <w:rPr>
                <w:rFonts w:hint="default" w:ascii="仿宋_GB2312" w:hAnsi="宋体" w:eastAsia="仿宋_GB2312" w:cs="仿宋_GB2312"/>
                <w:color w:val="000000" w:themeColor="text1"/>
                <w:sz w:val="20"/>
                <w:szCs w:val="20"/>
                <w:lang w:val="en-US" w:eastAsia="zh-CN"/>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2F306">
            <w:pPr>
              <w:jc w:val="center"/>
              <w:rPr>
                <w:rFonts w:hint="default" w:ascii="仿宋_GB2312" w:hAnsi="宋体" w:eastAsia="仿宋_GB2312" w:cs="仿宋_GB2312"/>
                <w:color w:val="000000" w:themeColor="text1"/>
                <w:sz w:val="20"/>
                <w:szCs w:val="20"/>
                <w:lang w:val="en-US" w:eastAsia="zh-CN"/>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13304">
            <w:pPr>
              <w:pStyle w:val="4"/>
              <w:rPr>
                <w:rFonts w:hint="default"/>
                <w:lang w:val="en-US" w:eastAsia="zh-CN"/>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78B92">
            <w:pPr>
              <w:jc w:val="center"/>
              <w:rPr>
                <w:rFonts w:hint="eastAsia" w:ascii="仿宋_GB2312" w:hAnsi="宋体" w:eastAsia="仿宋_GB2312" w:cs="仿宋_GB2312"/>
                <w:color w:val="000000" w:themeColor="text1"/>
                <w:sz w:val="20"/>
                <w:szCs w:val="20"/>
                <w:lang w:val="en-US" w:eastAsia="zh-CN"/>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EEC7F">
            <w:pPr>
              <w:jc w:val="center"/>
              <w:rPr>
                <w:rFonts w:hint="eastAsia" w:ascii="仿宋_GB2312" w:hAnsi="宋体" w:eastAsia="仿宋_GB2312" w:cs="仿宋_GB2312"/>
                <w:color w:val="auto"/>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F62F3">
            <w:pPr>
              <w:jc w:val="center"/>
              <w:rPr>
                <w:rFonts w:hint="default" w:ascii="仿宋_GB2312" w:hAnsi="宋体" w:eastAsia="仿宋_GB2312" w:cs="仿宋_GB2312"/>
                <w:color w:val="000000" w:themeColor="text1"/>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960E4">
            <w:pPr>
              <w:jc w:val="center"/>
              <w:rPr>
                <w:rFonts w:hint="default" w:ascii="仿宋_GB2312" w:hAnsi="宋体" w:eastAsia="仿宋_GB2312" w:cs="仿宋_GB2312"/>
                <w:color w:val="000000" w:themeColor="text1"/>
                <w:sz w:val="20"/>
                <w:szCs w:val="20"/>
                <w:lang w:val="en-US" w:eastAsia="zh-CN"/>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6D442">
            <w:pPr>
              <w:jc w:val="center"/>
              <w:rPr>
                <w:rFonts w:hint="default" w:ascii="仿宋_GB2312" w:hAnsi="宋体" w:eastAsia="仿宋_GB2312" w:cs="仿宋_GB2312"/>
                <w:color w:val="000000" w:themeColor="text1"/>
                <w:sz w:val="20"/>
                <w:szCs w:val="20"/>
                <w:lang w:val="en-US" w:eastAsia="zh-CN"/>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5926D">
            <w:pPr>
              <w:jc w:val="center"/>
              <w:rPr>
                <w:rFonts w:hint="default" w:ascii="仿宋_GB2312" w:hAnsi="宋体" w:eastAsia="仿宋_GB2312" w:cs="仿宋_GB2312"/>
                <w:color w:val="000000" w:themeColor="text1"/>
                <w:sz w:val="20"/>
                <w:szCs w:val="20"/>
                <w:lang w:val="en-US" w:eastAsia="zh-CN"/>
              </w:rPr>
            </w:pPr>
          </w:p>
        </w:tc>
      </w:tr>
    </w:tbl>
    <w:p w14:paraId="6C5F915A">
      <w:pPr>
        <w:spacing w:line="360" w:lineRule="auto"/>
        <w:jc w:val="left"/>
        <w:rPr>
          <w:sz w:val="24"/>
        </w:rPr>
      </w:pPr>
    </w:p>
    <w:p w14:paraId="0BE00A7A">
      <w:pPr>
        <w:spacing w:line="360" w:lineRule="auto"/>
        <w:jc w:val="left"/>
        <w:rPr>
          <w:sz w:val="24"/>
        </w:rPr>
      </w:pPr>
    </w:p>
    <w:p w14:paraId="5D61C9C8">
      <w:pPr>
        <w:spacing w:line="360" w:lineRule="auto"/>
        <w:jc w:val="left"/>
        <w:rPr>
          <w:sz w:val="24"/>
        </w:rPr>
      </w:pPr>
    </w:p>
    <w:p w14:paraId="1CFB7E55">
      <w:pPr>
        <w:spacing w:line="360" w:lineRule="auto"/>
        <w:jc w:val="right"/>
        <w:rPr>
          <w:sz w:val="24"/>
        </w:rPr>
      </w:pPr>
      <w:r>
        <w:rPr>
          <w:rFonts w:hint="eastAsia"/>
          <w:sz w:val="24"/>
        </w:rPr>
        <w:t>报价公司（盖章）：</w:t>
      </w:r>
    </w:p>
    <w:p w14:paraId="1B4F6657">
      <w:pPr>
        <w:spacing w:line="360" w:lineRule="auto"/>
        <w:jc w:val="right"/>
        <w:rPr>
          <w:sz w:val="24"/>
        </w:rPr>
      </w:pPr>
      <w:r>
        <w:rPr>
          <w:rFonts w:hint="eastAsia"/>
          <w:sz w:val="24"/>
        </w:rPr>
        <w:t>报价联系人：</w:t>
      </w:r>
    </w:p>
    <w:p w14:paraId="18400478">
      <w:pPr>
        <w:spacing w:line="360" w:lineRule="auto"/>
        <w:jc w:val="right"/>
        <w:rPr>
          <w:sz w:val="24"/>
        </w:rPr>
      </w:pPr>
      <w:r>
        <w:rPr>
          <w:rFonts w:hint="eastAsia"/>
          <w:sz w:val="24"/>
        </w:rPr>
        <w:t>联系方式：</w:t>
      </w:r>
    </w:p>
    <w:p w14:paraId="5B839203">
      <w:pPr>
        <w:spacing w:line="360" w:lineRule="auto"/>
        <w:jc w:val="right"/>
        <w:rPr>
          <w:sz w:val="24"/>
        </w:rPr>
      </w:pPr>
      <w:r>
        <w:rPr>
          <w:rFonts w:hint="eastAsia"/>
          <w:sz w:val="24"/>
        </w:rPr>
        <w:t>邮箱：</w:t>
      </w:r>
    </w:p>
    <w:p w14:paraId="54A0A5AD">
      <w:pPr>
        <w:spacing w:line="360" w:lineRule="auto"/>
        <w:jc w:val="right"/>
        <w:rPr>
          <w:sz w:val="24"/>
        </w:rPr>
      </w:pPr>
      <w:r>
        <w:rPr>
          <w:rFonts w:hint="eastAsia"/>
          <w:sz w:val="24"/>
        </w:rPr>
        <w:t>报价时间：</w:t>
      </w:r>
    </w:p>
    <w:p w14:paraId="24A7BD65">
      <w:pPr>
        <w:spacing w:line="440" w:lineRule="exact"/>
        <w:jc w:val="center"/>
        <w:rPr>
          <w:b/>
          <w:sz w:val="32"/>
          <w:szCs w:val="32"/>
        </w:rPr>
      </w:pPr>
    </w:p>
    <w:p w14:paraId="17372F77">
      <w:pPr>
        <w:spacing w:line="440" w:lineRule="exact"/>
        <w:jc w:val="center"/>
        <w:rPr>
          <w:b/>
          <w:sz w:val="32"/>
          <w:szCs w:val="32"/>
        </w:rPr>
      </w:pPr>
    </w:p>
    <w:p w14:paraId="16AD1370">
      <w:pPr>
        <w:spacing w:line="440" w:lineRule="exact"/>
        <w:rPr>
          <w:b/>
          <w:sz w:val="32"/>
          <w:szCs w:val="32"/>
        </w:rPr>
      </w:pPr>
    </w:p>
    <w:p w14:paraId="3D6FFFEE">
      <w:pPr>
        <w:pStyle w:val="3"/>
        <w:rPr>
          <w:b/>
          <w:sz w:val="32"/>
          <w:szCs w:val="32"/>
        </w:rPr>
      </w:pPr>
    </w:p>
    <w:p w14:paraId="60318844">
      <w:pPr>
        <w:pStyle w:val="3"/>
        <w:rPr>
          <w:b/>
          <w:sz w:val="32"/>
          <w:szCs w:val="32"/>
        </w:rPr>
      </w:pPr>
    </w:p>
    <w:p w14:paraId="05E04871">
      <w:pPr>
        <w:pStyle w:val="3"/>
        <w:rPr>
          <w:b/>
          <w:sz w:val="32"/>
          <w:szCs w:val="32"/>
        </w:rPr>
      </w:pPr>
    </w:p>
    <w:p w14:paraId="1EE234BB">
      <w:pPr>
        <w:pStyle w:val="3"/>
        <w:rPr>
          <w:b/>
          <w:sz w:val="32"/>
          <w:szCs w:val="32"/>
        </w:rPr>
      </w:pPr>
    </w:p>
    <w:p w14:paraId="1149231C">
      <w:pPr>
        <w:spacing w:line="440" w:lineRule="exact"/>
        <w:jc w:val="center"/>
        <w:rPr>
          <w:b/>
          <w:sz w:val="32"/>
          <w:szCs w:val="32"/>
        </w:rPr>
      </w:pPr>
    </w:p>
    <w:p w14:paraId="563A903C">
      <w:pPr>
        <w:spacing w:line="440" w:lineRule="exact"/>
        <w:rPr>
          <w:b/>
          <w:sz w:val="32"/>
          <w:szCs w:val="32"/>
        </w:rPr>
      </w:pPr>
    </w:p>
    <w:p w14:paraId="339DBBA6">
      <w:pPr>
        <w:spacing w:line="440" w:lineRule="exact"/>
        <w:jc w:val="center"/>
        <w:rPr>
          <w:b/>
          <w:sz w:val="32"/>
          <w:szCs w:val="32"/>
        </w:rPr>
      </w:pPr>
    </w:p>
    <w:p w14:paraId="50B1448D">
      <w:pPr>
        <w:spacing w:line="440" w:lineRule="exact"/>
        <w:jc w:val="center"/>
        <w:rPr>
          <w:rFonts w:hint="eastAsia"/>
          <w:b/>
          <w:sz w:val="32"/>
          <w:szCs w:val="32"/>
        </w:rPr>
      </w:pPr>
    </w:p>
    <w:p w14:paraId="3F163862">
      <w:pPr>
        <w:spacing w:line="440" w:lineRule="exact"/>
        <w:jc w:val="center"/>
        <w:rPr>
          <w:rFonts w:hint="eastAsia"/>
          <w:b/>
          <w:sz w:val="32"/>
          <w:szCs w:val="32"/>
        </w:rPr>
        <w:sectPr>
          <w:pgSz w:w="16838" w:h="11906" w:orient="landscape"/>
          <w:pgMar w:top="1800" w:right="1440" w:bottom="1800" w:left="1440" w:header="851" w:footer="992" w:gutter="0"/>
          <w:cols w:space="425" w:num="1"/>
          <w:docGrid w:type="lines" w:linePitch="312" w:charSpace="0"/>
        </w:sectPr>
      </w:pPr>
    </w:p>
    <w:p w14:paraId="45958F1E">
      <w:pPr>
        <w:spacing w:line="440" w:lineRule="exact"/>
        <w:jc w:val="center"/>
        <w:rPr>
          <w:b/>
          <w:sz w:val="32"/>
          <w:szCs w:val="32"/>
        </w:rPr>
      </w:pPr>
      <w:r>
        <w:rPr>
          <w:rFonts w:hint="eastAsia"/>
          <w:b/>
          <w:sz w:val="32"/>
          <w:szCs w:val="32"/>
        </w:rPr>
        <w:t>参数偏离情况表</w:t>
      </w:r>
    </w:p>
    <w:p w14:paraId="6E34D44C">
      <w:pPr>
        <w:spacing w:line="440" w:lineRule="exact"/>
        <w:rPr>
          <w:b/>
          <w:bCs/>
          <w:sz w:val="24"/>
        </w:rPr>
      </w:pPr>
      <w:r>
        <w:rPr>
          <w:rFonts w:hint="eastAsia"/>
          <w:b/>
          <w:bCs/>
          <w:sz w:val="24"/>
        </w:rPr>
        <w:t>填写要求：</w:t>
      </w:r>
    </w:p>
    <w:p w14:paraId="304F395F">
      <w:pPr>
        <w:spacing w:line="440" w:lineRule="exact"/>
        <w:rPr>
          <w:sz w:val="24"/>
        </w:rPr>
      </w:pPr>
      <w:r>
        <w:rPr>
          <w:rFonts w:hint="eastAsia"/>
          <w:sz w:val="24"/>
        </w:rPr>
        <w:t>1、请按用户需求的要求</w:t>
      </w:r>
      <w:r>
        <w:rPr>
          <w:rFonts w:hint="eastAsia"/>
          <w:b/>
          <w:bCs/>
          <w:sz w:val="24"/>
        </w:rPr>
        <w:t>逐条响应</w:t>
      </w:r>
      <w:r>
        <w:rPr>
          <w:rFonts w:hint="eastAsia"/>
          <w:sz w:val="24"/>
        </w:rPr>
        <w:t>，正负偏离参数请备注说明。</w:t>
      </w:r>
    </w:p>
    <w:p w14:paraId="74FD4451">
      <w:pPr>
        <w:spacing w:line="440" w:lineRule="exact"/>
        <w:rPr>
          <w:rFonts w:ascii="宋体" w:hAnsi="宋体"/>
          <w:sz w:val="24"/>
        </w:rPr>
      </w:pPr>
      <w:r>
        <w:rPr>
          <w:rFonts w:hint="eastAsia" w:ascii="宋体" w:hAnsi="宋体"/>
          <w:sz w:val="24"/>
        </w:rPr>
        <w:t>2、其中带★的参数是</w:t>
      </w:r>
      <w:r>
        <w:rPr>
          <w:rFonts w:hint="eastAsia" w:ascii="宋体" w:hAnsi="宋体"/>
          <w:b/>
          <w:bCs/>
          <w:sz w:val="24"/>
        </w:rPr>
        <w:t>必须完全响应</w:t>
      </w:r>
      <w:r>
        <w:rPr>
          <w:rFonts w:hint="eastAsia" w:ascii="宋体" w:hAnsi="宋体"/>
          <w:sz w:val="24"/>
        </w:rPr>
        <w:t>的参数。</w:t>
      </w:r>
    </w:p>
    <w:p w14:paraId="0CA1ED5E">
      <w:pPr>
        <w:spacing w:line="440" w:lineRule="exact"/>
        <w:rPr>
          <w:rFonts w:ascii="宋体" w:hAnsi="宋体"/>
          <w:sz w:val="24"/>
        </w:rPr>
      </w:pPr>
      <w:r>
        <w:rPr>
          <w:rFonts w:hint="eastAsia" w:ascii="宋体" w:hAnsi="宋体"/>
          <w:sz w:val="24"/>
        </w:rPr>
        <w:t>3、所投产品的</w:t>
      </w:r>
      <w:r>
        <w:rPr>
          <w:rFonts w:hint="eastAsia" w:ascii="宋体" w:hAnsi="宋体"/>
          <w:b/>
          <w:bCs/>
          <w:sz w:val="24"/>
        </w:rPr>
        <w:t>参数满足率≥90%</w:t>
      </w:r>
      <w:r>
        <w:rPr>
          <w:rFonts w:hint="eastAsia" w:ascii="宋体" w:hAnsi="宋体"/>
          <w:sz w:val="24"/>
        </w:rPr>
        <w:t>方视为满足需求的合格产品。</w:t>
      </w:r>
    </w:p>
    <w:p w14:paraId="4EE0F090">
      <w:pPr>
        <w:spacing w:line="380" w:lineRule="exact"/>
        <w:rPr>
          <w:rFonts w:ascii="宋体" w:hAnsi="宋体"/>
          <w:color w:val="000000"/>
          <w:szCs w:val="21"/>
        </w:rPr>
      </w:pPr>
    </w:p>
    <w:p w14:paraId="6F371E46">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12928280">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411D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3866E25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5578C6C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6ABC591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21C2FA7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0439CCAA">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ED77E55">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4776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5945C30F">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128C3974">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03A0E5BA">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69E995C5">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7876451A">
            <w:pPr>
              <w:widowControl/>
              <w:spacing w:line="440" w:lineRule="exact"/>
              <w:rPr>
                <w:rFonts w:ascii="宋体" w:hAnsi="宋体" w:cs="宋体"/>
                <w:bCs/>
                <w:sz w:val="18"/>
                <w:szCs w:val="18"/>
              </w:rPr>
            </w:pPr>
          </w:p>
        </w:tc>
      </w:tr>
      <w:tr w14:paraId="50E2A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5BE29B9">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091AAAFC">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0F987949">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446E6F63">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0A5F0E5D">
            <w:pPr>
              <w:widowControl/>
              <w:spacing w:line="440" w:lineRule="exact"/>
              <w:rPr>
                <w:rFonts w:ascii="宋体" w:hAnsi="宋体" w:cs="宋体"/>
                <w:bCs/>
                <w:sz w:val="18"/>
                <w:szCs w:val="18"/>
              </w:rPr>
            </w:pPr>
          </w:p>
        </w:tc>
      </w:tr>
      <w:tr w14:paraId="09665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7F47647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BEE569A">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ACE043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1A827E9">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68A854E">
            <w:pPr>
              <w:widowControl/>
              <w:spacing w:line="440" w:lineRule="exact"/>
              <w:rPr>
                <w:rFonts w:ascii="宋体" w:hAnsi="宋体" w:cs="宋体"/>
                <w:bCs/>
                <w:sz w:val="18"/>
                <w:szCs w:val="18"/>
              </w:rPr>
            </w:pPr>
          </w:p>
        </w:tc>
      </w:tr>
      <w:tr w14:paraId="1047C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18A518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561A500">
            <w:pPr>
              <w:widowControl/>
              <w:spacing w:line="440" w:lineRule="exact"/>
              <w:jc w:val="center"/>
              <w:rPr>
                <w:rFonts w:ascii="宋体" w:hAnsi="宋体" w:cs="宋体"/>
                <w:bCs/>
                <w:sz w:val="18"/>
                <w:szCs w:val="18"/>
              </w:rPr>
            </w:pPr>
          </w:p>
        </w:tc>
        <w:tc>
          <w:tcPr>
            <w:tcW w:w="4638" w:type="dxa"/>
            <w:shd w:val="clear" w:color="000000" w:fill="FFFFFF"/>
            <w:noWrap/>
            <w:vAlign w:val="center"/>
          </w:tcPr>
          <w:p w14:paraId="1E970983">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D47419A">
            <w:pPr>
              <w:widowControl/>
              <w:spacing w:line="440" w:lineRule="exact"/>
              <w:jc w:val="center"/>
              <w:rPr>
                <w:rFonts w:ascii="宋体" w:hAnsi="宋体" w:cs="宋体"/>
                <w:bCs/>
                <w:sz w:val="18"/>
                <w:szCs w:val="18"/>
              </w:rPr>
            </w:pPr>
          </w:p>
        </w:tc>
        <w:tc>
          <w:tcPr>
            <w:tcW w:w="1669" w:type="dxa"/>
            <w:shd w:val="clear" w:color="000000" w:fill="FFFFFF"/>
            <w:noWrap/>
            <w:vAlign w:val="center"/>
          </w:tcPr>
          <w:p w14:paraId="172BA743">
            <w:pPr>
              <w:widowControl/>
              <w:spacing w:line="440" w:lineRule="exact"/>
              <w:rPr>
                <w:rFonts w:ascii="宋体" w:hAnsi="宋体" w:cs="宋体"/>
                <w:bCs/>
                <w:sz w:val="18"/>
                <w:szCs w:val="18"/>
              </w:rPr>
            </w:pPr>
          </w:p>
        </w:tc>
      </w:tr>
      <w:tr w14:paraId="792EE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57E4A6F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1BC37B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26A52E7">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49A1B709">
            <w:pPr>
              <w:spacing w:line="440" w:lineRule="exact"/>
              <w:jc w:val="center"/>
              <w:rPr>
                <w:rFonts w:ascii="宋体" w:hAnsi="宋体" w:cs="宋体"/>
                <w:bCs/>
                <w:sz w:val="18"/>
                <w:szCs w:val="18"/>
              </w:rPr>
            </w:pPr>
          </w:p>
        </w:tc>
        <w:tc>
          <w:tcPr>
            <w:tcW w:w="1669" w:type="dxa"/>
            <w:shd w:val="clear" w:color="000000" w:fill="FFFFFF"/>
            <w:noWrap/>
            <w:vAlign w:val="center"/>
          </w:tcPr>
          <w:p w14:paraId="2BB63AB5">
            <w:pPr>
              <w:widowControl/>
              <w:spacing w:line="440" w:lineRule="exact"/>
              <w:rPr>
                <w:rFonts w:ascii="宋体" w:hAnsi="宋体" w:cs="宋体"/>
                <w:bCs/>
                <w:sz w:val="18"/>
                <w:szCs w:val="18"/>
              </w:rPr>
            </w:pPr>
          </w:p>
        </w:tc>
      </w:tr>
      <w:tr w14:paraId="1D6E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99FB4F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AAE09E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E5AF4BE">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F122D8F">
            <w:pPr>
              <w:spacing w:line="440" w:lineRule="exact"/>
              <w:jc w:val="center"/>
              <w:rPr>
                <w:rFonts w:ascii="宋体" w:hAnsi="宋体" w:cs="宋体"/>
                <w:bCs/>
                <w:sz w:val="18"/>
                <w:szCs w:val="18"/>
              </w:rPr>
            </w:pPr>
          </w:p>
        </w:tc>
        <w:tc>
          <w:tcPr>
            <w:tcW w:w="1669" w:type="dxa"/>
            <w:shd w:val="clear" w:color="000000" w:fill="FFFFFF"/>
            <w:noWrap/>
            <w:vAlign w:val="center"/>
          </w:tcPr>
          <w:p w14:paraId="776BD534">
            <w:pPr>
              <w:widowControl/>
              <w:spacing w:line="440" w:lineRule="exact"/>
              <w:rPr>
                <w:rFonts w:ascii="宋体" w:hAnsi="宋体" w:cs="宋体"/>
                <w:bCs/>
                <w:sz w:val="18"/>
                <w:szCs w:val="18"/>
              </w:rPr>
            </w:pPr>
          </w:p>
        </w:tc>
      </w:tr>
      <w:tr w14:paraId="191E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25572C3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E30266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4E370BA">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336FBE9">
            <w:pPr>
              <w:spacing w:line="440" w:lineRule="exact"/>
              <w:jc w:val="center"/>
              <w:rPr>
                <w:rFonts w:ascii="宋体" w:hAnsi="宋体" w:cs="宋体"/>
                <w:bCs/>
                <w:sz w:val="18"/>
                <w:szCs w:val="18"/>
              </w:rPr>
            </w:pPr>
          </w:p>
        </w:tc>
        <w:tc>
          <w:tcPr>
            <w:tcW w:w="1669" w:type="dxa"/>
            <w:shd w:val="clear" w:color="000000" w:fill="FFFFFF"/>
            <w:noWrap/>
            <w:vAlign w:val="center"/>
          </w:tcPr>
          <w:p w14:paraId="19CCA0A3">
            <w:pPr>
              <w:widowControl/>
              <w:spacing w:line="440" w:lineRule="exact"/>
              <w:rPr>
                <w:rFonts w:ascii="宋体" w:hAnsi="宋体" w:cs="宋体"/>
                <w:bCs/>
                <w:sz w:val="18"/>
                <w:szCs w:val="18"/>
              </w:rPr>
            </w:pPr>
          </w:p>
        </w:tc>
      </w:tr>
    </w:tbl>
    <w:p w14:paraId="1296CE4B">
      <w:pPr>
        <w:spacing w:line="340" w:lineRule="exact"/>
        <w:rPr>
          <w:rFonts w:ascii="宋体"/>
          <w:sz w:val="30"/>
          <w:szCs w:val="30"/>
        </w:rPr>
      </w:pPr>
    </w:p>
    <w:p w14:paraId="3BE62CCC">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0DA36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37E6E735">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67A921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67999A8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42FE49E4">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51DC958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381F669">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1E74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C0DB8AF">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070073A3">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4C21651">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69790D7A">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6369C3EF">
            <w:pPr>
              <w:widowControl/>
              <w:spacing w:line="440" w:lineRule="exact"/>
              <w:rPr>
                <w:rFonts w:ascii="宋体" w:hAnsi="宋体" w:cs="宋体"/>
                <w:bCs/>
                <w:sz w:val="18"/>
                <w:szCs w:val="18"/>
              </w:rPr>
            </w:pPr>
          </w:p>
        </w:tc>
      </w:tr>
      <w:tr w14:paraId="1ABCD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E720AAE">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084FA66D">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6195C9A7">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444F72C4">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5C7FE44D">
            <w:pPr>
              <w:widowControl/>
              <w:spacing w:line="440" w:lineRule="exact"/>
              <w:rPr>
                <w:rFonts w:ascii="宋体" w:hAnsi="宋体" w:cs="宋体"/>
                <w:bCs/>
                <w:sz w:val="18"/>
                <w:szCs w:val="18"/>
              </w:rPr>
            </w:pPr>
          </w:p>
        </w:tc>
      </w:tr>
      <w:tr w14:paraId="0F64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D356F28">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82D93FE">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43F5D649">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2827CC28">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66DA0026">
            <w:pPr>
              <w:widowControl/>
              <w:spacing w:line="440" w:lineRule="exact"/>
              <w:rPr>
                <w:rFonts w:ascii="宋体" w:hAnsi="宋体" w:cs="宋体"/>
                <w:bCs/>
                <w:sz w:val="18"/>
                <w:szCs w:val="18"/>
              </w:rPr>
            </w:pPr>
          </w:p>
        </w:tc>
      </w:tr>
      <w:tr w14:paraId="47DE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953A0A9">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6B588CE">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455857E">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24B63190">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8E1318C">
            <w:pPr>
              <w:widowControl/>
              <w:spacing w:line="440" w:lineRule="exact"/>
              <w:rPr>
                <w:rFonts w:ascii="宋体" w:hAnsi="宋体" w:cs="宋体"/>
                <w:bCs/>
                <w:sz w:val="18"/>
                <w:szCs w:val="18"/>
              </w:rPr>
            </w:pPr>
          </w:p>
        </w:tc>
      </w:tr>
      <w:tr w14:paraId="3631C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43FFAC44">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4AFE11D3">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556E53A">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477B5821">
            <w:pPr>
              <w:spacing w:line="440" w:lineRule="exact"/>
              <w:jc w:val="center"/>
              <w:rPr>
                <w:rFonts w:ascii="宋体" w:hAnsi="宋体" w:cs="宋体"/>
                <w:bCs/>
                <w:sz w:val="18"/>
                <w:szCs w:val="18"/>
              </w:rPr>
            </w:pPr>
          </w:p>
        </w:tc>
        <w:tc>
          <w:tcPr>
            <w:tcW w:w="1669" w:type="dxa"/>
            <w:shd w:val="clear" w:color="000000" w:fill="FFFFFF"/>
            <w:noWrap/>
            <w:vAlign w:val="center"/>
          </w:tcPr>
          <w:p w14:paraId="688BE62E">
            <w:pPr>
              <w:widowControl/>
              <w:spacing w:line="440" w:lineRule="exact"/>
              <w:rPr>
                <w:rFonts w:ascii="宋体" w:hAnsi="宋体" w:cs="宋体"/>
                <w:bCs/>
                <w:sz w:val="18"/>
                <w:szCs w:val="18"/>
              </w:rPr>
            </w:pPr>
          </w:p>
        </w:tc>
      </w:tr>
      <w:tr w14:paraId="3515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B98EAF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643D222">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8588F43">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720F793">
            <w:pPr>
              <w:spacing w:line="440" w:lineRule="exact"/>
              <w:jc w:val="center"/>
              <w:rPr>
                <w:rFonts w:ascii="宋体" w:hAnsi="宋体" w:cs="宋体"/>
                <w:bCs/>
                <w:sz w:val="18"/>
                <w:szCs w:val="18"/>
              </w:rPr>
            </w:pPr>
          </w:p>
        </w:tc>
        <w:tc>
          <w:tcPr>
            <w:tcW w:w="1669" w:type="dxa"/>
            <w:shd w:val="clear" w:color="000000" w:fill="FFFFFF"/>
            <w:noWrap/>
            <w:vAlign w:val="center"/>
          </w:tcPr>
          <w:p w14:paraId="54B1A36D">
            <w:pPr>
              <w:widowControl/>
              <w:spacing w:line="440" w:lineRule="exact"/>
              <w:rPr>
                <w:rFonts w:ascii="宋体" w:hAnsi="宋体" w:cs="宋体"/>
                <w:bCs/>
                <w:sz w:val="18"/>
                <w:szCs w:val="18"/>
              </w:rPr>
            </w:pPr>
          </w:p>
        </w:tc>
      </w:tr>
      <w:tr w14:paraId="6E8C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A410559">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FAAADA0">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18DDC4D">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2E2A9C03">
            <w:pPr>
              <w:spacing w:line="440" w:lineRule="exact"/>
              <w:jc w:val="center"/>
              <w:rPr>
                <w:rFonts w:ascii="宋体" w:hAnsi="宋体" w:cs="宋体"/>
                <w:bCs/>
                <w:sz w:val="18"/>
                <w:szCs w:val="18"/>
              </w:rPr>
            </w:pPr>
          </w:p>
        </w:tc>
        <w:tc>
          <w:tcPr>
            <w:tcW w:w="1669" w:type="dxa"/>
            <w:shd w:val="clear" w:color="000000" w:fill="FFFFFF"/>
            <w:noWrap/>
            <w:vAlign w:val="center"/>
          </w:tcPr>
          <w:p w14:paraId="539469F8">
            <w:pPr>
              <w:widowControl/>
              <w:spacing w:line="440" w:lineRule="exact"/>
              <w:rPr>
                <w:rFonts w:ascii="宋体" w:hAnsi="宋体" w:cs="宋体"/>
                <w:bCs/>
                <w:sz w:val="18"/>
                <w:szCs w:val="18"/>
              </w:rPr>
            </w:pPr>
          </w:p>
        </w:tc>
      </w:tr>
    </w:tbl>
    <w:p w14:paraId="0AF0BADE">
      <w:pPr>
        <w:tabs>
          <w:tab w:val="left" w:pos="720"/>
        </w:tabs>
        <w:spacing w:line="340" w:lineRule="exact"/>
        <w:jc w:val="left"/>
        <w:rPr>
          <w:rFonts w:ascii="宋体" w:hAnsi="宋体"/>
          <w:b/>
          <w:bCs/>
          <w:sz w:val="30"/>
          <w:szCs w:val="30"/>
        </w:rPr>
      </w:pPr>
    </w:p>
    <w:p w14:paraId="146D1EED">
      <w:pPr>
        <w:spacing w:line="440" w:lineRule="exact"/>
        <w:rPr>
          <w:rFonts w:ascii="宋体" w:hAnsi="宋体"/>
          <w:sz w:val="24"/>
        </w:rPr>
      </w:pPr>
    </w:p>
    <w:p w14:paraId="7B25D9EA"/>
    <w:p w14:paraId="2DBCECAD">
      <w:pPr>
        <w:pStyle w:val="3"/>
      </w:pPr>
    </w:p>
    <w:p w14:paraId="13649995">
      <w:pPr>
        <w:pStyle w:val="3"/>
      </w:pPr>
    </w:p>
    <w:p w14:paraId="528B103B">
      <w:pPr>
        <w:pStyle w:val="3"/>
      </w:pPr>
    </w:p>
    <w:p w14:paraId="02AF3905">
      <w:pPr>
        <w:pStyle w:val="3"/>
      </w:pPr>
    </w:p>
    <w:p w14:paraId="355DC043">
      <w:pPr>
        <w:pStyle w:val="3"/>
      </w:pPr>
    </w:p>
    <w:p w14:paraId="1A294195">
      <w:pPr>
        <w:pStyle w:val="3"/>
      </w:pPr>
    </w:p>
    <w:p w14:paraId="535ABC7C">
      <w:pPr>
        <w:pStyle w:val="3"/>
      </w:pPr>
    </w:p>
    <w:p w14:paraId="5A0C92AE">
      <w:pPr>
        <w:pStyle w:val="3"/>
      </w:pPr>
    </w:p>
    <w:p w14:paraId="1CCB87EA">
      <w:pPr>
        <w:pStyle w:val="3"/>
      </w:pPr>
    </w:p>
    <w:p w14:paraId="47F12F89">
      <w:pPr>
        <w:pStyle w:val="3"/>
      </w:pPr>
    </w:p>
    <w:p w14:paraId="402A9EF8">
      <w:pPr>
        <w:pStyle w:val="3"/>
      </w:pPr>
    </w:p>
    <w:p w14:paraId="2BBC22B4">
      <w:pPr>
        <w:pStyle w:val="3"/>
      </w:pPr>
    </w:p>
    <w:p w14:paraId="47567FAD">
      <w:pPr>
        <w:pStyle w:val="3"/>
      </w:pPr>
    </w:p>
    <w:p w14:paraId="238D3BA9">
      <w:pPr>
        <w:pStyle w:val="3"/>
      </w:pPr>
    </w:p>
    <w:p w14:paraId="289F3923">
      <w:pPr>
        <w:pStyle w:val="3"/>
      </w:pPr>
    </w:p>
    <w:p w14:paraId="7BCDDB4D">
      <w:pPr>
        <w:pStyle w:val="3"/>
      </w:pPr>
    </w:p>
    <w:p w14:paraId="6B8BF927">
      <w:pPr>
        <w:pStyle w:val="3"/>
      </w:pPr>
    </w:p>
    <w:p w14:paraId="458016E5">
      <w:pPr>
        <w:pStyle w:val="3"/>
      </w:pPr>
    </w:p>
    <w:p w14:paraId="2453DFF4">
      <w:pPr>
        <w:pStyle w:val="3"/>
      </w:pPr>
    </w:p>
    <w:p w14:paraId="5E96E88E">
      <w:pPr>
        <w:pStyle w:val="3"/>
      </w:pPr>
    </w:p>
    <w:p w14:paraId="5F64CD6E">
      <w:pPr>
        <w:pStyle w:val="3"/>
      </w:pPr>
    </w:p>
    <w:p w14:paraId="2F891792">
      <w:pPr>
        <w:pStyle w:val="3"/>
      </w:pPr>
    </w:p>
    <w:p w14:paraId="04BDE403">
      <w:pPr>
        <w:pStyle w:val="3"/>
      </w:pPr>
    </w:p>
    <w:p w14:paraId="423AAED8">
      <w:pPr>
        <w:widowControl/>
        <w:jc w:val="left"/>
        <w:rPr>
          <w:rFonts w:ascii="宋体" w:hAnsi="宋体"/>
          <w:b/>
          <w:color w:val="000000"/>
          <w:kern w:val="28"/>
          <w:sz w:val="44"/>
          <w:szCs w:val="36"/>
        </w:rPr>
      </w:pPr>
      <w:r>
        <w:rPr>
          <w:rFonts w:ascii="宋体" w:hAnsi="宋体"/>
          <w:b/>
          <w:color w:val="000000"/>
          <w:kern w:val="28"/>
          <w:sz w:val="44"/>
          <w:szCs w:val="36"/>
        </w:rPr>
        <w:br w:type="page"/>
      </w:r>
    </w:p>
    <w:p w14:paraId="57598FB4">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1C871099">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2ECEEA2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302ECA4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5A50394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3.★投标供应商应该符合《医疗器械经营质量管理规范》和《医疗器械监督管理条例》规定，并结合本项目特性提供有效的医疗器械产品注册/备案证明材料和投标供应商的经营许可/备案证明材料。</w:t>
      </w:r>
    </w:p>
    <w:p w14:paraId="141D9CCA">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4.本文的“质保期”是指中标标的物经约定的验收机构完成验收之日起算，截止中标人承诺的期限。</w:t>
      </w:r>
    </w:p>
    <w:p w14:paraId="7953CEC3">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10"/>
        <w:tblW w:w="6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3"/>
        <w:gridCol w:w="1438"/>
        <w:gridCol w:w="2131"/>
      </w:tblGrid>
      <w:tr w14:paraId="2D2F2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993" w:type="dxa"/>
          </w:tcPr>
          <w:p w14:paraId="6681C95A">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1438" w:type="dxa"/>
          </w:tcPr>
          <w:p w14:paraId="507E805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131" w:type="dxa"/>
          </w:tcPr>
          <w:p w14:paraId="71536E73">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3D00B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993" w:type="dxa"/>
          </w:tcPr>
          <w:p w14:paraId="27488CD5">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心电图机</w:t>
            </w:r>
          </w:p>
        </w:tc>
        <w:tc>
          <w:tcPr>
            <w:tcW w:w="1438" w:type="dxa"/>
          </w:tcPr>
          <w:p w14:paraId="5F9E760C">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中医科</w:t>
            </w:r>
          </w:p>
        </w:tc>
        <w:tc>
          <w:tcPr>
            <w:tcW w:w="2131" w:type="dxa"/>
          </w:tcPr>
          <w:p w14:paraId="6766A5B8">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r>
    </w:tbl>
    <w:p w14:paraId="32BE118A">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技术参数：</w:t>
      </w:r>
    </w:p>
    <w:p w14:paraId="7ADC3668">
      <w:pPr>
        <w:pStyle w:val="4"/>
        <w:spacing w:before="139" w:line="376" w:lineRule="exact"/>
        <w:ind w:left="190"/>
        <w:rPr>
          <w:rFonts w:hint="default" w:eastAsia="宋体"/>
          <w:lang w:val="en-US" w:eastAsia="zh-CN"/>
        </w:rPr>
      </w:pPr>
      <w:r>
        <w:rPr>
          <w:rFonts w:hint="eastAsia"/>
          <w:spacing w:val="-5"/>
          <w:position w:val="11"/>
          <w:lang w:val="en-US" w:eastAsia="zh-CN"/>
        </w:rPr>
        <w:t>1、</w:t>
      </w:r>
      <w:r>
        <w:rPr>
          <w:spacing w:val="-5"/>
          <w:position w:val="11"/>
        </w:rPr>
        <w:t>连接中央数据管理系统或</w:t>
      </w:r>
      <w:r>
        <w:rPr>
          <w:rFonts w:ascii="Times New Roman" w:hAnsi="Times New Roman" w:eastAsia="Times New Roman" w:cs="Times New Roman"/>
          <w:spacing w:val="-5"/>
          <w:position w:val="11"/>
        </w:rPr>
        <w:t xml:space="preserve">LIS </w:t>
      </w:r>
      <w:r>
        <w:rPr>
          <w:spacing w:val="-5"/>
          <w:position w:val="11"/>
        </w:rPr>
        <w:t>系统，上传并保存众多测试数据</w:t>
      </w:r>
      <w:r>
        <w:rPr>
          <w:rFonts w:hint="eastAsia"/>
          <w:spacing w:val="-5"/>
          <w:position w:val="11"/>
          <w:lang w:eastAsia="zh-CN"/>
        </w:rPr>
        <w:t>，</w:t>
      </w:r>
      <w:r>
        <w:rPr>
          <w:rFonts w:hint="eastAsia"/>
          <w:spacing w:val="-5"/>
          <w:position w:val="11"/>
          <w:lang w:val="en-US" w:eastAsia="zh-CN"/>
        </w:rPr>
        <w:t>对接费用有中标人负责。</w:t>
      </w:r>
    </w:p>
    <w:p w14:paraId="65706AFE">
      <w:pPr>
        <w:pStyle w:val="4"/>
        <w:spacing w:line="212" w:lineRule="auto"/>
        <w:ind w:left="190"/>
        <w:rPr>
          <w:rFonts w:ascii="仿宋" w:hAnsi="仿宋" w:eastAsia="仿宋" w:cs="仿宋"/>
          <w:b/>
          <w:color w:val="000000" w:themeColor="text1"/>
          <w:sz w:val="24"/>
        </w:rPr>
      </w:pPr>
    </w:p>
    <w:p w14:paraId="0E081AED">
      <w:pPr>
        <w:spacing w:line="440" w:lineRule="exact"/>
        <w:rPr>
          <w:rFonts w:ascii="仿宋" w:hAnsi="仿宋" w:eastAsia="仿宋" w:cs="仿宋"/>
          <w:b/>
          <w:color w:val="000000" w:themeColor="text1"/>
          <w:sz w:val="24"/>
        </w:rPr>
      </w:pPr>
    </w:p>
    <w:p w14:paraId="52E88382">
      <w:pPr>
        <w:rPr>
          <w:rFonts w:ascii="仿宋" w:hAnsi="仿宋" w:eastAsia="仿宋" w:cs="仿宋"/>
          <w:b/>
          <w:color w:val="000000" w:themeColor="text1"/>
          <w:sz w:val="24"/>
        </w:rPr>
      </w:pPr>
      <w:r>
        <w:rPr>
          <w:rFonts w:hint="eastAsia" w:ascii="仿宋" w:hAnsi="仿宋" w:eastAsia="仿宋" w:cs="仿宋"/>
          <w:b/>
          <w:color w:val="000000" w:themeColor="text1"/>
          <w:sz w:val="24"/>
        </w:rPr>
        <w:br w:type="page"/>
      </w:r>
    </w:p>
    <w:p w14:paraId="2184FCFB">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每套设备配置要求：</w:t>
      </w:r>
    </w:p>
    <w:tbl>
      <w:tblPr>
        <w:tblStyle w:val="10"/>
        <w:tblW w:w="878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694"/>
        <w:gridCol w:w="4490"/>
        <w:gridCol w:w="969"/>
        <w:gridCol w:w="920"/>
      </w:tblGrid>
      <w:tr w14:paraId="6C650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AD2FAC9">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序号</w:t>
            </w:r>
          </w:p>
        </w:tc>
        <w:tc>
          <w:tcPr>
            <w:tcW w:w="1694" w:type="dxa"/>
          </w:tcPr>
          <w:p w14:paraId="7F80A203">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名称</w:t>
            </w:r>
          </w:p>
        </w:tc>
        <w:tc>
          <w:tcPr>
            <w:tcW w:w="4490" w:type="dxa"/>
          </w:tcPr>
          <w:p w14:paraId="27EC7F0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要求</w:t>
            </w:r>
          </w:p>
        </w:tc>
        <w:tc>
          <w:tcPr>
            <w:tcW w:w="969" w:type="dxa"/>
          </w:tcPr>
          <w:p w14:paraId="1A83430B">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w:t>
            </w:r>
          </w:p>
        </w:tc>
        <w:tc>
          <w:tcPr>
            <w:tcW w:w="920" w:type="dxa"/>
          </w:tcPr>
          <w:p w14:paraId="3A91EEE4">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单位</w:t>
            </w:r>
          </w:p>
        </w:tc>
      </w:tr>
      <w:tr w14:paraId="5A77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09" w:type="dxa"/>
          </w:tcPr>
          <w:p w14:paraId="3DA8461D">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1</w:t>
            </w:r>
          </w:p>
        </w:tc>
        <w:tc>
          <w:tcPr>
            <w:tcW w:w="1694" w:type="dxa"/>
          </w:tcPr>
          <w:p w14:paraId="7DF2D8EE">
            <w:pPr>
              <w:spacing w:line="440" w:lineRule="exact"/>
              <w:jc w:val="center"/>
              <w:rPr>
                <w:rFonts w:hint="default"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主机</w:t>
            </w:r>
          </w:p>
        </w:tc>
        <w:tc>
          <w:tcPr>
            <w:tcW w:w="4490" w:type="dxa"/>
          </w:tcPr>
          <w:p w14:paraId="4B89680C">
            <w:pPr>
              <w:spacing w:line="440" w:lineRule="exact"/>
              <w:jc w:val="center"/>
              <w:rPr>
                <w:rFonts w:hint="default"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全新未拆封未使用</w:t>
            </w:r>
          </w:p>
        </w:tc>
        <w:tc>
          <w:tcPr>
            <w:tcW w:w="969" w:type="dxa"/>
          </w:tcPr>
          <w:p w14:paraId="719803B1">
            <w:pPr>
              <w:spacing w:line="440" w:lineRule="exact"/>
              <w:jc w:val="center"/>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w:t>
            </w:r>
          </w:p>
        </w:tc>
        <w:tc>
          <w:tcPr>
            <w:tcW w:w="920" w:type="dxa"/>
          </w:tcPr>
          <w:p w14:paraId="3EE9C52C">
            <w:pPr>
              <w:spacing w:line="440" w:lineRule="exact"/>
              <w:jc w:val="center"/>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台</w:t>
            </w:r>
          </w:p>
        </w:tc>
      </w:tr>
      <w:tr w14:paraId="5D10F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top"/>
          </w:tcPr>
          <w:p w14:paraId="170EB9E2">
            <w:pPr>
              <w:spacing w:line="440" w:lineRule="exact"/>
              <w:jc w:val="center"/>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lang w:val="en-US" w:eastAsia="zh-CN"/>
              </w:rPr>
              <w:t>2</w:t>
            </w:r>
          </w:p>
        </w:tc>
        <w:tc>
          <w:tcPr>
            <w:tcW w:w="1694" w:type="dxa"/>
            <w:shd w:val="clear" w:color="auto" w:fill="auto"/>
            <w:vAlign w:val="top"/>
          </w:tcPr>
          <w:p w14:paraId="59484419">
            <w:pPr>
              <w:spacing w:line="440" w:lineRule="exact"/>
              <w:jc w:val="center"/>
              <w:rPr>
                <w:rFonts w:hint="default" w:ascii="仿宋" w:hAnsi="仿宋" w:eastAsia="仿宋" w:cs="仿宋"/>
                <w:b/>
                <w:color w:val="000000" w:themeColor="text1"/>
                <w:kern w:val="2"/>
                <w:sz w:val="24"/>
                <w:szCs w:val="24"/>
                <w:lang w:val="en-US" w:eastAsia="zh-CN" w:bidi="ar-SA"/>
              </w:rPr>
            </w:pPr>
            <w:r>
              <w:rPr>
                <w:rFonts w:hint="eastAsia" w:ascii="仿宋" w:hAnsi="仿宋" w:eastAsia="仿宋" w:cs="仿宋"/>
                <w:b/>
                <w:color w:val="000000" w:themeColor="text1"/>
                <w:sz w:val="24"/>
                <w:lang w:val="en-US" w:eastAsia="zh-CN"/>
              </w:rPr>
              <w:t>保修卡</w:t>
            </w:r>
          </w:p>
        </w:tc>
        <w:tc>
          <w:tcPr>
            <w:tcW w:w="4490" w:type="dxa"/>
            <w:shd w:val="clear" w:color="auto" w:fill="auto"/>
            <w:vAlign w:val="top"/>
          </w:tcPr>
          <w:p w14:paraId="119020D5">
            <w:pPr>
              <w:spacing w:line="440" w:lineRule="exact"/>
              <w:jc w:val="center"/>
              <w:rPr>
                <w:rFonts w:hint="eastAsia" w:ascii="仿宋" w:hAnsi="仿宋" w:eastAsia="仿宋" w:cs="仿宋"/>
                <w:b/>
                <w:color w:val="000000" w:themeColor="text1"/>
                <w:kern w:val="2"/>
                <w:sz w:val="24"/>
                <w:szCs w:val="24"/>
                <w:lang w:val="en-US" w:eastAsia="zh-CN" w:bidi="ar-SA"/>
              </w:rPr>
            </w:pPr>
            <w:r>
              <w:rPr>
                <w:rFonts w:hint="eastAsia" w:ascii="仿宋" w:hAnsi="仿宋" w:eastAsia="仿宋" w:cs="仿宋"/>
                <w:b/>
                <w:color w:val="000000" w:themeColor="text1"/>
                <w:sz w:val="24"/>
                <w:lang w:val="en-US" w:eastAsia="zh-CN"/>
              </w:rPr>
              <w:t>/</w:t>
            </w:r>
          </w:p>
        </w:tc>
        <w:tc>
          <w:tcPr>
            <w:tcW w:w="969" w:type="dxa"/>
            <w:shd w:val="clear" w:color="auto" w:fill="auto"/>
            <w:vAlign w:val="top"/>
          </w:tcPr>
          <w:p w14:paraId="0D952F97">
            <w:pPr>
              <w:spacing w:line="440" w:lineRule="exact"/>
              <w:jc w:val="center"/>
              <w:rPr>
                <w:rFonts w:hint="eastAsia" w:ascii="仿宋" w:hAnsi="仿宋" w:eastAsia="仿宋" w:cs="仿宋"/>
                <w:b/>
                <w:color w:val="000000" w:themeColor="text1"/>
                <w:kern w:val="2"/>
                <w:sz w:val="24"/>
                <w:szCs w:val="24"/>
                <w:lang w:val="en-US" w:eastAsia="zh-CN" w:bidi="ar-SA"/>
              </w:rPr>
            </w:pPr>
            <w:r>
              <w:rPr>
                <w:rFonts w:hint="eastAsia" w:ascii="仿宋" w:hAnsi="仿宋" w:eastAsia="仿宋" w:cs="仿宋"/>
                <w:b/>
                <w:color w:val="000000" w:themeColor="text1"/>
                <w:sz w:val="24"/>
                <w:lang w:val="en-US" w:eastAsia="zh-CN"/>
              </w:rPr>
              <w:t>1</w:t>
            </w:r>
          </w:p>
        </w:tc>
        <w:tc>
          <w:tcPr>
            <w:tcW w:w="920" w:type="dxa"/>
            <w:shd w:val="clear" w:color="auto" w:fill="auto"/>
            <w:vAlign w:val="top"/>
          </w:tcPr>
          <w:p w14:paraId="20C2FE91">
            <w:pPr>
              <w:spacing w:line="440" w:lineRule="exact"/>
              <w:jc w:val="center"/>
              <w:rPr>
                <w:rFonts w:hint="eastAsia" w:ascii="仿宋" w:hAnsi="仿宋" w:eastAsia="仿宋" w:cs="仿宋"/>
                <w:b/>
                <w:color w:val="000000" w:themeColor="text1"/>
                <w:kern w:val="2"/>
                <w:sz w:val="24"/>
                <w:szCs w:val="24"/>
                <w:lang w:val="en-US" w:eastAsia="zh-CN" w:bidi="ar-SA"/>
              </w:rPr>
            </w:pPr>
            <w:r>
              <w:rPr>
                <w:rFonts w:hint="eastAsia" w:ascii="仿宋" w:hAnsi="仿宋" w:eastAsia="仿宋" w:cs="仿宋"/>
                <w:b/>
                <w:color w:val="000000" w:themeColor="text1"/>
                <w:sz w:val="24"/>
                <w:lang w:val="en-US" w:eastAsia="zh-CN"/>
              </w:rPr>
              <w:t>份</w:t>
            </w:r>
          </w:p>
        </w:tc>
      </w:tr>
      <w:tr w14:paraId="78A2A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top"/>
          </w:tcPr>
          <w:p w14:paraId="5E81B319">
            <w:pPr>
              <w:spacing w:line="440" w:lineRule="exact"/>
              <w:jc w:val="center"/>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lang w:val="en-US" w:eastAsia="zh-CN"/>
              </w:rPr>
              <w:t>3</w:t>
            </w:r>
          </w:p>
        </w:tc>
        <w:tc>
          <w:tcPr>
            <w:tcW w:w="1694" w:type="dxa"/>
            <w:shd w:val="clear" w:color="auto" w:fill="auto"/>
            <w:vAlign w:val="top"/>
          </w:tcPr>
          <w:p w14:paraId="7ECEE90E">
            <w:pPr>
              <w:spacing w:line="440" w:lineRule="exact"/>
              <w:jc w:val="center"/>
              <w:rPr>
                <w:rFonts w:hint="default" w:ascii="仿宋" w:hAnsi="仿宋" w:eastAsia="仿宋" w:cs="仿宋"/>
                <w:b/>
                <w:color w:val="000000" w:themeColor="text1"/>
                <w:kern w:val="2"/>
                <w:sz w:val="24"/>
                <w:szCs w:val="24"/>
                <w:lang w:val="en-US" w:eastAsia="zh-CN" w:bidi="ar-SA"/>
              </w:rPr>
            </w:pPr>
            <w:r>
              <w:rPr>
                <w:rFonts w:hint="eastAsia" w:ascii="仿宋" w:hAnsi="仿宋" w:eastAsia="仿宋" w:cs="仿宋"/>
                <w:b/>
                <w:color w:val="000000" w:themeColor="text1"/>
                <w:sz w:val="24"/>
                <w:lang w:val="en-US" w:eastAsia="zh-CN"/>
              </w:rPr>
              <w:t>合格证</w:t>
            </w:r>
          </w:p>
        </w:tc>
        <w:tc>
          <w:tcPr>
            <w:tcW w:w="4490" w:type="dxa"/>
            <w:shd w:val="clear" w:color="auto" w:fill="auto"/>
            <w:vAlign w:val="top"/>
          </w:tcPr>
          <w:p w14:paraId="68056F25">
            <w:pPr>
              <w:spacing w:line="440" w:lineRule="exact"/>
              <w:jc w:val="center"/>
              <w:rPr>
                <w:rFonts w:hint="eastAsia" w:ascii="仿宋" w:hAnsi="仿宋" w:eastAsia="仿宋" w:cs="仿宋"/>
                <w:b/>
                <w:color w:val="000000" w:themeColor="text1"/>
                <w:kern w:val="2"/>
                <w:sz w:val="24"/>
                <w:szCs w:val="24"/>
                <w:lang w:val="en-US" w:eastAsia="zh-CN" w:bidi="ar-SA"/>
              </w:rPr>
            </w:pPr>
            <w:r>
              <w:rPr>
                <w:rFonts w:hint="eastAsia" w:ascii="仿宋" w:hAnsi="仿宋" w:eastAsia="仿宋" w:cs="仿宋"/>
                <w:b/>
                <w:color w:val="000000" w:themeColor="text1"/>
                <w:sz w:val="24"/>
                <w:lang w:val="en-US" w:eastAsia="zh-CN"/>
              </w:rPr>
              <w:t>/</w:t>
            </w:r>
          </w:p>
        </w:tc>
        <w:tc>
          <w:tcPr>
            <w:tcW w:w="969" w:type="dxa"/>
            <w:shd w:val="clear" w:color="auto" w:fill="auto"/>
            <w:vAlign w:val="top"/>
          </w:tcPr>
          <w:p w14:paraId="7F84A678">
            <w:pPr>
              <w:spacing w:line="440" w:lineRule="exact"/>
              <w:jc w:val="center"/>
              <w:rPr>
                <w:rFonts w:hint="eastAsia" w:ascii="仿宋" w:hAnsi="仿宋" w:eastAsia="仿宋" w:cs="仿宋"/>
                <w:b/>
                <w:color w:val="000000" w:themeColor="text1"/>
                <w:kern w:val="2"/>
                <w:sz w:val="24"/>
                <w:szCs w:val="24"/>
                <w:lang w:val="en-US" w:eastAsia="zh-CN" w:bidi="ar-SA"/>
              </w:rPr>
            </w:pPr>
            <w:r>
              <w:rPr>
                <w:rFonts w:hint="eastAsia" w:ascii="仿宋" w:hAnsi="仿宋" w:eastAsia="仿宋" w:cs="仿宋"/>
                <w:b/>
                <w:color w:val="000000" w:themeColor="text1"/>
                <w:sz w:val="24"/>
                <w:lang w:val="en-US" w:eastAsia="zh-CN"/>
              </w:rPr>
              <w:t>1</w:t>
            </w:r>
          </w:p>
        </w:tc>
        <w:tc>
          <w:tcPr>
            <w:tcW w:w="920" w:type="dxa"/>
            <w:shd w:val="clear" w:color="auto" w:fill="auto"/>
            <w:vAlign w:val="top"/>
          </w:tcPr>
          <w:p w14:paraId="7C51B376">
            <w:pPr>
              <w:spacing w:line="440" w:lineRule="exact"/>
              <w:jc w:val="center"/>
              <w:rPr>
                <w:rFonts w:hint="eastAsia" w:ascii="仿宋" w:hAnsi="仿宋" w:eastAsia="仿宋" w:cs="仿宋"/>
                <w:b/>
                <w:color w:val="000000" w:themeColor="text1"/>
                <w:kern w:val="2"/>
                <w:sz w:val="24"/>
                <w:szCs w:val="24"/>
                <w:lang w:val="en-US" w:eastAsia="zh-CN" w:bidi="ar-SA"/>
              </w:rPr>
            </w:pPr>
            <w:r>
              <w:rPr>
                <w:rFonts w:hint="eastAsia" w:ascii="仿宋" w:hAnsi="仿宋" w:eastAsia="仿宋" w:cs="仿宋"/>
                <w:b/>
                <w:color w:val="000000" w:themeColor="text1"/>
                <w:sz w:val="24"/>
                <w:lang w:val="en-US" w:eastAsia="zh-CN"/>
              </w:rPr>
              <w:t>份</w:t>
            </w:r>
          </w:p>
        </w:tc>
      </w:tr>
      <w:tr w14:paraId="4F4CC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top"/>
          </w:tcPr>
          <w:p w14:paraId="21F0CC3A">
            <w:pPr>
              <w:spacing w:line="440" w:lineRule="exact"/>
              <w:jc w:val="center"/>
              <w:rPr>
                <w:rFonts w:hint="default"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4</w:t>
            </w:r>
          </w:p>
        </w:tc>
        <w:tc>
          <w:tcPr>
            <w:tcW w:w="1694" w:type="dxa"/>
            <w:shd w:val="clear" w:color="auto" w:fill="auto"/>
            <w:vAlign w:val="top"/>
          </w:tcPr>
          <w:p w14:paraId="29A920C9">
            <w:pPr>
              <w:spacing w:line="440" w:lineRule="exact"/>
              <w:jc w:val="center"/>
              <w:rPr>
                <w:rFonts w:hint="eastAsia" w:ascii="仿宋" w:hAnsi="仿宋" w:eastAsia="仿宋" w:cs="仿宋"/>
                <w:b/>
                <w:color w:val="000000" w:themeColor="text1"/>
                <w:kern w:val="2"/>
                <w:sz w:val="24"/>
                <w:szCs w:val="24"/>
                <w:lang w:val="en-US" w:eastAsia="zh-CN" w:bidi="ar-SA"/>
              </w:rPr>
            </w:pPr>
            <w:r>
              <w:rPr>
                <w:rFonts w:hint="eastAsia" w:ascii="仿宋" w:hAnsi="仿宋" w:eastAsia="仿宋" w:cs="仿宋"/>
                <w:b/>
                <w:color w:val="000000" w:themeColor="text1"/>
                <w:sz w:val="24"/>
                <w:lang w:val="en-US" w:eastAsia="zh-CN"/>
              </w:rPr>
              <w:t>说明书</w:t>
            </w:r>
          </w:p>
        </w:tc>
        <w:tc>
          <w:tcPr>
            <w:tcW w:w="4490" w:type="dxa"/>
            <w:shd w:val="clear" w:color="auto" w:fill="auto"/>
            <w:vAlign w:val="top"/>
          </w:tcPr>
          <w:p w14:paraId="6334FB64">
            <w:pPr>
              <w:spacing w:line="440" w:lineRule="exact"/>
              <w:jc w:val="center"/>
              <w:rPr>
                <w:rFonts w:hint="eastAsia" w:ascii="仿宋" w:hAnsi="仿宋" w:eastAsia="仿宋" w:cs="仿宋"/>
                <w:b/>
                <w:color w:val="000000" w:themeColor="text1"/>
                <w:kern w:val="2"/>
                <w:sz w:val="24"/>
                <w:szCs w:val="24"/>
                <w:lang w:val="en-US" w:eastAsia="zh-CN" w:bidi="ar-SA"/>
              </w:rPr>
            </w:pPr>
            <w:r>
              <w:rPr>
                <w:rFonts w:hint="eastAsia" w:ascii="仿宋" w:hAnsi="仿宋" w:eastAsia="仿宋" w:cs="仿宋"/>
                <w:b/>
                <w:color w:val="000000" w:themeColor="text1"/>
                <w:sz w:val="24"/>
                <w:lang w:val="en-US" w:eastAsia="zh-CN"/>
              </w:rPr>
              <w:t>/</w:t>
            </w:r>
          </w:p>
        </w:tc>
        <w:tc>
          <w:tcPr>
            <w:tcW w:w="969" w:type="dxa"/>
            <w:shd w:val="clear" w:color="auto" w:fill="auto"/>
            <w:vAlign w:val="top"/>
          </w:tcPr>
          <w:p w14:paraId="4B0BBB08">
            <w:pPr>
              <w:spacing w:line="440" w:lineRule="exact"/>
              <w:jc w:val="center"/>
              <w:rPr>
                <w:rFonts w:hint="eastAsia" w:ascii="仿宋" w:hAnsi="仿宋" w:eastAsia="仿宋" w:cs="仿宋"/>
                <w:b/>
                <w:color w:val="000000" w:themeColor="text1"/>
                <w:kern w:val="2"/>
                <w:sz w:val="24"/>
                <w:szCs w:val="24"/>
                <w:lang w:val="en-US" w:eastAsia="zh-CN" w:bidi="ar-SA"/>
              </w:rPr>
            </w:pPr>
            <w:r>
              <w:rPr>
                <w:rFonts w:hint="eastAsia" w:ascii="仿宋" w:hAnsi="仿宋" w:eastAsia="仿宋" w:cs="仿宋"/>
                <w:b/>
                <w:color w:val="000000" w:themeColor="text1"/>
                <w:sz w:val="24"/>
                <w:lang w:val="en-US" w:eastAsia="zh-CN"/>
              </w:rPr>
              <w:t>1</w:t>
            </w:r>
          </w:p>
        </w:tc>
        <w:tc>
          <w:tcPr>
            <w:tcW w:w="920" w:type="dxa"/>
            <w:shd w:val="clear" w:color="auto" w:fill="auto"/>
            <w:vAlign w:val="top"/>
          </w:tcPr>
          <w:p w14:paraId="0D12E480">
            <w:pPr>
              <w:spacing w:line="440" w:lineRule="exact"/>
              <w:jc w:val="center"/>
              <w:rPr>
                <w:rFonts w:hint="eastAsia" w:ascii="仿宋" w:hAnsi="仿宋" w:eastAsia="仿宋" w:cs="仿宋"/>
                <w:b/>
                <w:color w:val="000000" w:themeColor="text1"/>
                <w:kern w:val="2"/>
                <w:sz w:val="24"/>
                <w:szCs w:val="24"/>
                <w:lang w:val="en-US" w:eastAsia="zh-CN" w:bidi="ar-SA"/>
              </w:rPr>
            </w:pPr>
            <w:r>
              <w:rPr>
                <w:rFonts w:hint="eastAsia" w:ascii="仿宋" w:hAnsi="仿宋" w:eastAsia="仿宋" w:cs="仿宋"/>
                <w:b/>
                <w:color w:val="000000" w:themeColor="text1"/>
                <w:sz w:val="24"/>
                <w:lang w:val="en-US" w:eastAsia="zh-CN"/>
              </w:rPr>
              <w:t>份</w:t>
            </w:r>
          </w:p>
        </w:tc>
      </w:tr>
    </w:tbl>
    <w:p w14:paraId="312E3316">
      <w:pPr>
        <w:spacing w:line="440" w:lineRule="exact"/>
        <w:rPr>
          <w:rFonts w:ascii="仿宋" w:hAnsi="仿宋" w:eastAsia="仿宋" w:cs="仿宋"/>
          <w:b/>
          <w:color w:val="000000" w:themeColor="text1"/>
          <w:sz w:val="24"/>
        </w:rPr>
      </w:pPr>
    </w:p>
    <w:p w14:paraId="7210E084">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192A1F12">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0836601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76A78A21">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1.2交货期：中标供应商应当在中标通知书发出之日起30日内按采购需求及中标人的投标文件确定的事项与采购人签订合同，签订合同后</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30</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日内完成设备的安装调试。</w:t>
      </w:r>
    </w:p>
    <w:p w14:paraId="42C3421C">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rPr>
        <w:t>1.3中标供应商须保证中标后所提供的设备为原装、全新合格的产品；</w:t>
      </w:r>
      <w:r>
        <w:rPr>
          <w:rFonts w:hint="eastAsia" w:ascii="仿宋" w:hAnsi="仿宋" w:eastAsia="仿宋" w:cs="仿宋"/>
          <w:color w:val="000000" w:themeColor="text1"/>
          <w:sz w:val="24"/>
          <w:highlight w:val="none"/>
        </w:rPr>
        <w:t>且原装进口产品生产日期与交货日期差值≤6个月；国产产品生产日期与交</w:t>
      </w:r>
      <w:bookmarkStart w:id="0" w:name="_GoBack"/>
      <w:bookmarkEnd w:id="0"/>
      <w:r>
        <w:rPr>
          <w:rFonts w:hint="eastAsia" w:ascii="仿宋" w:hAnsi="仿宋" w:eastAsia="仿宋" w:cs="仿宋"/>
          <w:color w:val="000000" w:themeColor="text1"/>
          <w:sz w:val="24"/>
          <w:highlight w:val="none"/>
        </w:rPr>
        <w:t>货日期差值≤3个月。</w:t>
      </w:r>
    </w:p>
    <w:p w14:paraId="065FCA0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271F269A">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1.5验收方式：按《小榄镇公立医院政府采购和验收办法》。</w:t>
      </w:r>
    </w:p>
    <w:p w14:paraId="017E269B">
      <w:pPr>
        <w:spacing w:line="440" w:lineRule="exact"/>
        <w:rPr>
          <w:rFonts w:ascii="仿宋" w:hAnsi="仿宋" w:eastAsia="仿宋" w:cs="仿宋"/>
          <w:color w:val="000000" w:themeColor="text1"/>
          <w:sz w:val="24"/>
        </w:rPr>
      </w:pPr>
      <w:r>
        <w:rPr>
          <w:rFonts w:hint="eastAsia" w:ascii="仿宋" w:hAnsi="仿宋" w:eastAsia="仿宋" w:cs="仿宋"/>
          <w:sz w:val="24"/>
        </w:rPr>
        <w:t>★1.6投标供应商须在投标文件提供该项目完整的授权书。</w:t>
      </w:r>
    </w:p>
    <w:p w14:paraId="349DE4F1">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1D34344A">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375757CE">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★2.2中标供应商须提供设备原厂质保（设备原厂质量保修范围和保修期）至少为</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1</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年。</w:t>
      </w:r>
    </w:p>
    <w:p w14:paraId="1EC4B59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4130DF87">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02F9D8C2">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w:t>
      </w:r>
      <w:r>
        <w:rPr>
          <w:rFonts w:hint="eastAsia" w:ascii="仿宋" w:hAnsi="仿宋" w:eastAsia="仿宋" w:cs="仿宋"/>
          <w:color w:val="000000" w:themeColor="text1"/>
          <w:sz w:val="24"/>
          <w:highlight w:val="none"/>
        </w:rPr>
        <w:t>2.5在合同履行期间，若中山市医保价格出现下调，则相应检测项目的成本应按同比例减少；若本合同所涉及的检测项目被纳入广东省集中采购目录，则应按照集中采购的定价执行。</w:t>
      </w:r>
    </w:p>
    <w:p w14:paraId="10966A24">
      <w:pPr>
        <w:spacing w:line="440" w:lineRule="exact"/>
        <w:rPr>
          <w:rFonts w:ascii="仿宋" w:hAnsi="仿宋" w:eastAsia="仿宋" w:cs="仿宋"/>
          <w:b/>
          <w:color w:val="000000" w:themeColor="text1"/>
          <w:sz w:val="24"/>
        </w:rPr>
      </w:pPr>
    </w:p>
    <w:p w14:paraId="0F58D1FA">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3.付款方式</w:t>
      </w:r>
    </w:p>
    <w:p w14:paraId="55176AAA">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★3.1本合同的每笔款项以人民币转账方式支付，合同设备到采购人指定地点交付并完成安装，验收合格后，中标单位凭：</w:t>
      </w:r>
    </w:p>
    <w:p w14:paraId="3CA0881C">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（1）合同；</w:t>
      </w:r>
    </w:p>
    <w:p w14:paraId="17B97EDC">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（2）验收调试合格报告（加盖采购人公章）；</w:t>
      </w:r>
    </w:p>
    <w:p w14:paraId="78F954D9">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（3）中标供应商开具的正式发票（加盖发票专用章）。</w:t>
      </w:r>
    </w:p>
    <w:p w14:paraId="7CBBF426">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rPr>
        <w:t>★3.2具体付款方式：合同签订后，中标供应商按合同协议时间提供设备，并经协议规定的验收机构书面确认验收合格后，开具全额发票，采购人确认发票无误后一个月内支付合同总金额的95%；合同总金额的5%，作为第二期款项，在</w:t>
      </w:r>
      <w:r>
        <w:rPr>
          <w:rFonts w:hint="eastAsia" w:ascii="仿宋" w:hAnsi="仿宋" w:eastAsia="仿宋" w:cs="仿宋"/>
          <w:color w:val="000000" w:themeColor="text1"/>
          <w:sz w:val="24"/>
          <w:highlight w:val="none"/>
          <w:u w:val="single"/>
        </w:rPr>
        <w:t xml:space="preserve"> 质保期满</w:t>
      </w:r>
      <w:r>
        <w:rPr>
          <w:rFonts w:hint="eastAsia" w:ascii="仿宋" w:hAnsi="仿宋" w:eastAsia="仿宋" w:cs="仿宋"/>
          <w:color w:val="000000" w:themeColor="text1"/>
          <w:sz w:val="24"/>
          <w:highlight w:val="none"/>
        </w:rPr>
        <w:t>后一次性无息支付。</w:t>
      </w:r>
    </w:p>
    <w:p w14:paraId="6C590FAD">
      <w:pPr>
        <w:spacing w:line="440" w:lineRule="exact"/>
        <w:ind w:firstLine="480" w:firstLineChars="200"/>
        <w:rPr>
          <w:rFonts w:ascii="仿宋" w:hAnsi="仿宋" w:eastAsia="仿宋" w:cs="仿宋"/>
          <w:color w:val="000000" w:themeColor="text1"/>
          <w:sz w:val="24"/>
        </w:rPr>
      </w:pPr>
    </w:p>
    <w:p w14:paraId="1A766D50">
      <w:pPr>
        <w:spacing w:line="440" w:lineRule="exact"/>
        <w:rPr>
          <w:rFonts w:ascii="仿宋" w:hAnsi="仿宋" w:eastAsia="仿宋" w:cs="仿宋"/>
          <w:b/>
          <w:bCs/>
          <w:color w:val="000000" w:themeColor="text1"/>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ZDQzYjgzYjkzNTUwYWVmYTAyNDM3MGRjMjQ1NWYifQ=="/>
  </w:docVars>
  <w:rsids>
    <w:rsidRoot w:val="0021765C"/>
    <w:rsid w:val="00006B23"/>
    <w:rsid w:val="00055341"/>
    <w:rsid w:val="000C4E8E"/>
    <w:rsid w:val="000D4823"/>
    <w:rsid w:val="00101055"/>
    <w:rsid w:val="00142C94"/>
    <w:rsid w:val="00172098"/>
    <w:rsid w:val="001A2E0A"/>
    <w:rsid w:val="001C3436"/>
    <w:rsid w:val="001D0BF9"/>
    <w:rsid w:val="00205A81"/>
    <w:rsid w:val="0021765C"/>
    <w:rsid w:val="00236168"/>
    <w:rsid w:val="00293342"/>
    <w:rsid w:val="002B351A"/>
    <w:rsid w:val="002C1D83"/>
    <w:rsid w:val="002D465D"/>
    <w:rsid w:val="0032715C"/>
    <w:rsid w:val="0035345C"/>
    <w:rsid w:val="003A3903"/>
    <w:rsid w:val="003D4ABC"/>
    <w:rsid w:val="003F4B3D"/>
    <w:rsid w:val="004E7BB0"/>
    <w:rsid w:val="00506C5F"/>
    <w:rsid w:val="00527C0D"/>
    <w:rsid w:val="00544162"/>
    <w:rsid w:val="005459E1"/>
    <w:rsid w:val="00581B14"/>
    <w:rsid w:val="005A7058"/>
    <w:rsid w:val="0063702E"/>
    <w:rsid w:val="00697BB0"/>
    <w:rsid w:val="006F5039"/>
    <w:rsid w:val="00714732"/>
    <w:rsid w:val="00796D35"/>
    <w:rsid w:val="00857394"/>
    <w:rsid w:val="00857CF3"/>
    <w:rsid w:val="00860BDF"/>
    <w:rsid w:val="008A76A9"/>
    <w:rsid w:val="0091253C"/>
    <w:rsid w:val="00914200"/>
    <w:rsid w:val="00924934"/>
    <w:rsid w:val="009347C6"/>
    <w:rsid w:val="00987B50"/>
    <w:rsid w:val="009B3606"/>
    <w:rsid w:val="009B5655"/>
    <w:rsid w:val="009E2D17"/>
    <w:rsid w:val="009F7CD2"/>
    <w:rsid w:val="00A073B6"/>
    <w:rsid w:val="00A25AA4"/>
    <w:rsid w:val="00A456B6"/>
    <w:rsid w:val="00A84A11"/>
    <w:rsid w:val="00A86E11"/>
    <w:rsid w:val="00A93E5F"/>
    <w:rsid w:val="00B063B7"/>
    <w:rsid w:val="00B857C2"/>
    <w:rsid w:val="00BA73BA"/>
    <w:rsid w:val="00C404BE"/>
    <w:rsid w:val="00C64DF1"/>
    <w:rsid w:val="00D03E7C"/>
    <w:rsid w:val="00D205C7"/>
    <w:rsid w:val="00D35D44"/>
    <w:rsid w:val="00DD5B47"/>
    <w:rsid w:val="00DF2464"/>
    <w:rsid w:val="00ED1DC3"/>
    <w:rsid w:val="00EF2AA3"/>
    <w:rsid w:val="00F56E6B"/>
    <w:rsid w:val="00F77392"/>
    <w:rsid w:val="01C15ED7"/>
    <w:rsid w:val="01E933D0"/>
    <w:rsid w:val="04C2183F"/>
    <w:rsid w:val="05AE53ED"/>
    <w:rsid w:val="06550664"/>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6AC302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BB01D81"/>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062AEC"/>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8F40FCD"/>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0761FC0"/>
    <w:rsid w:val="71A90741"/>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99"/>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293</Words>
  <Characters>295</Characters>
  <Lines>21</Lines>
  <Paragraphs>5</Paragraphs>
  <TotalTime>3</TotalTime>
  <ScaleCrop>false</ScaleCrop>
  <LinksUpToDate>false</LinksUpToDate>
  <CharactersWithSpaces>379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2024-11-15T06:39:00Z</dcterms:created>
  <dc:creator>2420</dc:creator>
  <cp:lastModifiedBy>星星同盟</cp:lastModifiedBy>
  <dcterms:modified xsi:type="dcterms:W3CDTF">2025-06-24T08:33:25Z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0648F96F9FEC4C4D9FA2A525877A647C_13</vt:lpwstr>
  </property>
</Properties>
</file>