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2B34F">
      <w:pPr>
        <w:jc w:val="center"/>
        <w:rPr>
          <w:rFonts w:hint="default"/>
          <w:b/>
          <w:bCs/>
          <w:sz w:val="30"/>
          <w:szCs w:val="30"/>
          <w:lang w:val="en-US" w:eastAsia="zh-CN"/>
        </w:rPr>
      </w:pPr>
      <w:r>
        <w:rPr>
          <w:rFonts w:hint="eastAsia"/>
          <w:b/>
          <w:bCs/>
          <w:sz w:val="30"/>
          <w:szCs w:val="30"/>
          <w:lang w:val="en-US" w:eastAsia="zh-CN"/>
        </w:rPr>
        <w:t>热敏打印手腕带采购项目市场调研报价表</w:t>
      </w:r>
    </w:p>
    <w:tbl>
      <w:tblPr>
        <w:tblStyle w:val="2"/>
        <w:tblW w:w="14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
        <w:gridCol w:w="1609"/>
        <w:gridCol w:w="7150"/>
        <w:gridCol w:w="396"/>
        <w:gridCol w:w="709"/>
        <w:gridCol w:w="617"/>
        <w:gridCol w:w="1390"/>
        <w:gridCol w:w="900"/>
        <w:gridCol w:w="872"/>
      </w:tblGrid>
      <w:tr w14:paraId="46BF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A99D">
            <w:pPr>
              <w:keepNext w:val="0"/>
              <w:keepLines w:val="0"/>
              <w:widowControl/>
              <w:suppressLineNumbers w:val="0"/>
              <w:jc w:val="center"/>
              <w:textAlignment w:val="center"/>
              <w:rPr>
                <w:rStyle w:val="5"/>
                <w:sz w:val="24"/>
                <w:szCs w:val="24"/>
                <w:lang w:val="en-US" w:eastAsia="zh-CN" w:bidi="ar"/>
              </w:rPr>
            </w:pPr>
            <w:r>
              <w:rPr>
                <w:rStyle w:val="5"/>
                <w:sz w:val="24"/>
                <w:szCs w:val="24"/>
                <w:lang w:val="en-US" w:eastAsia="zh-CN" w:bidi="ar"/>
              </w:rPr>
              <w:t>采购</w:t>
            </w:r>
          </w:p>
          <w:p w14:paraId="0B91D4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5"/>
                <w:sz w:val="24"/>
                <w:szCs w:val="24"/>
                <w:lang w:val="en-US" w:eastAsia="zh-CN" w:bidi="ar"/>
              </w:rPr>
              <w:t>物品</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05DDF">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规格</w:t>
            </w:r>
          </w:p>
        </w:tc>
        <w:tc>
          <w:tcPr>
            <w:tcW w:w="715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2AFAE57">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技术参数要求</w:t>
            </w:r>
          </w:p>
        </w:tc>
        <w:tc>
          <w:tcPr>
            <w:tcW w:w="39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8CD3E84">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Style w:val="5"/>
                <w:sz w:val="24"/>
                <w:szCs w:val="24"/>
                <w:lang w:val="en-US" w:eastAsia="zh-CN"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D6446">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center"/>
              <w:textAlignment w:val="auto"/>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000000" w:themeColor="text1"/>
                <w:kern w:val="0"/>
                <w:sz w:val="24"/>
                <w:szCs w:val="24"/>
                <w:vertAlign w:val="baseline"/>
                <w:lang w:val="en-US" w:eastAsia="zh-CN" w:bidi="ar"/>
                <w14:textFill>
                  <w14:solidFill>
                    <w14:schemeClr w14:val="tx1"/>
                  </w14:solidFill>
                </w14:textFill>
              </w:rPr>
              <w:t>预估数量</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FC86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响应品牌</w:t>
            </w:r>
          </w:p>
        </w:tc>
        <w:tc>
          <w:tcPr>
            <w:tcW w:w="13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A5282">
            <w:pPr>
              <w:keepNext w:val="0"/>
              <w:keepLines w:val="0"/>
              <w:widowControl/>
              <w:suppressLineNumbers w:val="0"/>
              <w:jc w:val="center"/>
              <w:textAlignment w:val="center"/>
              <w:rPr>
                <w:rFonts w:hint="default"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参数响应</w:t>
            </w:r>
          </w:p>
          <w:p w14:paraId="0952B97A">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(完全响应/正偏离/负偏离)</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CAE2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响应</w:t>
            </w:r>
          </w:p>
          <w:p w14:paraId="1685AF27">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w:t>
            </w:r>
          </w:p>
          <w:p w14:paraId="052249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4CB21">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小计（元）</w:t>
            </w:r>
          </w:p>
        </w:tc>
      </w:tr>
      <w:tr w14:paraId="4A10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7"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36B07EB9">
            <w:pPr>
              <w:keepNext w:val="0"/>
              <w:keepLines w:val="0"/>
              <w:widowControl/>
              <w:suppressLineNumbers w:val="0"/>
              <w:jc w:val="center"/>
              <w:textAlignment w:val="center"/>
              <w:rPr>
                <w:rStyle w:val="6"/>
                <w:rFonts w:hint="default"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成人款热敏打印手腕带</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13DCF4A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88" w:lineRule="auto"/>
              <w:ind w:left="0" w:leftChars="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成人款尺寸：35mm±10mm × 250mm±10mm/条，蓝色，100条/卷</w:t>
            </w:r>
          </w:p>
        </w:tc>
        <w:tc>
          <w:tcPr>
            <w:tcW w:w="7150" w:type="dxa"/>
            <w:vMerge w:val="restart"/>
            <w:tcBorders>
              <w:top w:val="single" w:color="000000" w:sz="4" w:space="0"/>
              <w:left w:val="single" w:color="000000" w:sz="4" w:space="0"/>
              <w:right w:val="single" w:color="auto" w:sz="4" w:space="0"/>
            </w:tcBorders>
            <w:noWrap w:val="0"/>
            <w:vAlign w:val="center"/>
          </w:tcPr>
          <w:p w14:paraId="3E6FA250">
            <w:pPr>
              <w:numPr>
                <w:ilvl w:val="0"/>
                <w:numId w:val="0"/>
              </w:numPr>
              <w:spacing w:line="440" w:lineRule="exact"/>
              <w:jc w:val="both"/>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default" w:ascii="宋体" w:hAnsi="宋体" w:eastAsia="宋体" w:cs="宋体"/>
                <w:color w:val="000000" w:themeColor="text1"/>
                <w:kern w:val="0"/>
                <w:sz w:val="21"/>
                <w:szCs w:val="21"/>
                <w:lang w:val="en-US" w:eastAsia="zh-CN" w:bidi="ar"/>
                <w14:textFill>
                  <w14:solidFill>
                    <w14:schemeClr w14:val="tx1"/>
                  </w14:solidFill>
                </w14:textFill>
              </w:rPr>
              <w:t>1</w:t>
            </w:r>
            <w:r>
              <w:rPr>
                <w:rFonts w:hint="eastAsia" w:ascii="宋体" w:hAnsi="宋体" w:eastAsia="宋体" w:cs="宋体"/>
                <w:color w:val="000000" w:themeColor="text1"/>
                <w:kern w:val="0"/>
                <w:sz w:val="21"/>
                <w:szCs w:val="21"/>
                <w:lang w:val="en-US" w:eastAsia="zh-CN" w:bidi="ar"/>
                <w14:textFill>
                  <w14:solidFill>
                    <w14:schemeClr w14:val="tx1"/>
                  </w14:solidFill>
                </w14:textFill>
              </w:rPr>
              <w:t>、一次性使用：确保腕带为一次性产品，配备一次性多种颜色锁扣，</w:t>
            </w:r>
            <w:r>
              <w:rPr>
                <w:rFonts w:hint="eastAsia" w:ascii="宋体" w:hAnsi="宋体" w:eastAsia="宋体"/>
                <w:color w:val="000000" w:themeColor="text1"/>
                <w:sz w:val="21"/>
                <w:szCs w:val="21"/>
                <w:highlight w:val="none"/>
                <w:lang w:val="en-US" w:eastAsia="zh-CN"/>
                <w14:textFill>
                  <w14:solidFill>
                    <w14:schemeClr w14:val="tx1"/>
                  </w14:solidFill>
                </w14:textFill>
              </w:rPr>
              <w:t>佩戴方式为连接扣，拆解方法简便，</w:t>
            </w:r>
            <w:r>
              <w:rPr>
                <w:rFonts w:hint="eastAsia" w:ascii="宋体" w:hAnsi="宋体" w:eastAsia="宋体" w:cs="宋体"/>
                <w:color w:val="000000" w:themeColor="text1"/>
                <w:kern w:val="0"/>
                <w:sz w:val="21"/>
                <w:szCs w:val="21"/>
                <w:lang w:val="en-US" w:eastAsia="zh-CN" w:bidi="ar"/>
                <w14:textFill>
                  <w14:solidFill>
                    <w14:schemeClr w14:val="tx1"/>
                  </w14:solidFill>
                </w14:textFill>
              </w:rPr>
              <w:t>防止重复使用造成信息混乱。</w:t>
            </w:r>
          </w:p>
          <w:p w14:paraId="5C0B335D">
            <w:pPr>
              <w:keepNext w:val="0"/>
              <w:keepLines w:val="0"/>
              <w:pageBreakBefore w:val="0"/>
              <w:widowControl/>
              <w:numPr>
                <w:ilvl w:val="0"/>
                <w:numId w:val="0"/>
              </w:numPr>
              <w:suppressLineNumbers w:val="0"/>
              <w:tabs>
                <w:tab w:val="left" w:pos="447"/>
              </w:tabs>
              <w:kinsoku/>
              <w:wordWrap/>
              <w:overflowPunct/>
              <w:topLinePunct w:val="0"/>
              <w:autoSpaceDE/>
              <w:autoSpaceDN/>
              <w:bidi w:val="0"/>
              <w:adjustRightInd/>
              <w:snapToGrid/>
              <w:spacing w:line="360" w:lineRule="auto"/>
              <w:jc w:val="both"/>
              <w:textAlignment w:val="auto"/>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kern w:val="0"/>
                <w:sz w:val="21"/>
                <w:szCs w:val="21"/>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en-US" w:eastAsia="zh-CN" w:bidi="ar"/>
                <w14:textFill>
                  <w14:solidFill>
                    <w14:schemeClr w14:val="tx1"/>
                  </w14:solidFill>
                </w14:textFill>
              </w:rPr>
              <w:t>、材质要求：三防材质（防水、防油、防酒精涂层），具有抗菌、柔软舒适（符合新生儿、儿童使用）、抗过敏、拉伸不断裂、不变形、环保耐用不褪色、</w:t>
            </w:r>
            <w:r>
              <w:rPr>
                <w:rFonts w:hint="eastAsia" w:ascii="宋体" w:hAnsi="宋体" w:eastAsia="宋体"/>
                <w:color w:val="000000" w:themeColor="text1"/>
                <w:sz w:val="21"/>
                <w:szCs w:val="21"/>
                <w:highlight w:val="none"/>
                <w:lang w:val="en-US" w:eastAsia="zh-CN"/>
                <w14:textFill>
                  <w14:solidFill>
                    <w14:schemeClr w14:val="tx1"/>
                  </w14:solidFill>
                </w14:textFill>
              </w:rPr>
              <w:t>非接触读取功能。</w:t>
            </w:r>
          </w:p>
          <w:p w14:paraId="3F72E77B">
            <w:pPr>
              <w:keepNext w:val="0"/>
              <w:keepLines w:val="0"/>
              <w:pageBreakBefore w:val="0"/>
              <w:widowControl/>
              <w:numPr>
                <w:ilvl w:val="0"/>
                <w:numId w:val="0"/>
              </w:numPr>
              <w:suppressLineNumbers w:val="0"/>
              <w:tabs>
                <w:tab w:val="left" w:pos="44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default" w:ascii="宋体" w:hAnsi="宋体" w:eastAsia="宋体" w:cs="宋体"/>
                <w:color w:val="000000" w:themeColor="text1"/>
                <w:kern w:val="0"/>
                <w:sz w:val="21"/>
                <w:szCs w:val="21"/>
                <w:lang w:val="en-US" w:eastAsia="zh-CN" w:bidi="ar"/>
                <w14:textFill>
                  <w14:solidFill>
                    <w14:schemeClr w14:val="tx1"/>
                  </w14:solidFill>
                </w14:textFill>
              </w:rPr>
              <w:t>3</w:t>
            </w:r>
            <w:r>
              <w:rPr>
                <w:rFonts w:hint="eastAsia" w:ascii="宋体" w:hAnsi="宋体" w:eastAsia="宋体" w:cs="宋体"/>
                <w:color w:val="000000" w:themeColor="text1"/>
                <w:kern w:val="0"/>
                <w:sz w:val="21"/>
                <w:szCs w:val="21"/>
                <w:lang w:val="en-US" w:eastAsia="zh-CN" w:bidi="ar"/>
                <w14:textFill>
                  <w14:solidFill>
                    <w14:schemeClr w14:val="tx1"/>
                  </w14:solidFill>
                </w14:textFill>
              </w:rPr>
              <w:t>、需根据采购人要求提供多种尺寸和颜色，配加长款手腕带，满足不同病人群体的需求。</w:t>
            </w:r>
          </w:p>
          <w:p w14:paraId="55327773">
            <w:pPr>
              <w:keepNext w:val="0"/>
              <w:keepLines w:val="0"/>
              <w:pageBreakBefore w:val="0"/>
              <w:widowControl/>
              <w:numPr>
                <w:ilvl w:val="0"/>
                <w:numId w:val="0"/>
              </w:numPr>
              <w:suppressLineNumbers w:val="0"/>
              <w:tabs>
                <w:tab w:val="left" w:pos="447"/>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default" w:ascii="宋体" w:hAnsi="宋体" w:eastAsia="宋体" w:cs="宋体"/>
                <w:color w:val="000000" w:themeColor="text1"/>
                <w:kern w:val="0"/>
                <w:sz w:val="21"/>
                <w:szCs w:val="21"/>
                <w:lang w:val="en-US" w:eastAsia="zh-CN" w:bidi="ar"/>
                <w14:textFill>
                  <w14:solidFill>
                    <w14:schemeClr w14:val="tx1"/>
                  </w14:solidFill>
                </w14:textFill>
              </w:rPr>
              <w:t>4</w:t>
            </w:r>
            <w:r>
              <w:rPr>
                <w:rFonts w:hint="eastAsia" w:ascii="宋体" w:hAnsi="宋体" w:eastAsia="宋体" w:cs="宋体"/>
                <w:color w:val="000000" w:themeColor="text1"/>
                <w:kern w:val="0"/>
                <w:sz w:val="21"/>
                <w:szCs w:val="21"/>
                <w:lang w:val="en-US" w:eastAsia="zh-CN" w:bidi="ar"/>
                <w14:textFill>
                  <w14:solidFill>
                    <w14:schemeClr w14:val="tx1"/>
                  </w14:solidFill>
                </w14:textFill>
              </w:rPr>
              <w:t>、打印要求：支持热敏打印方式（不使用碳带），能打印</w:t>
            </w:r>
            <w:r>
              <w:rPr>
                <w:rFonts w:hint="eastAsia" w:ascii="宋体" w:hAnsi="宋体" w:eastAsia="宋体" w:cs="宋体"/>
                <w:color w:val="000000" w:themeColor="text1"/>
                <w:sz w:val="21"/>
                <w:szCs w:val="21"/>
                <w:highlight w:val="none"/>
                <w:lang w:val="en-US" w:eastAsia="zh-CN"/>
                <w14:textFill>
                  <w14:solidFill>
                    <w14:schemeClr w14:val="tx1"/>
                  </w14:solidFill>
                </w14:textFill>
              </w:rPr>
              <w:t>文字、条形码、二维码、图片，</w:t>
            </w:r>
            <w:r>
              <w:rPr>
                <w:rFonts w:hint="eastAsia" w:ascii="宋体" w:hAnsi="宋体" w:eastAsia="宋体" w:cs="宋体"/>
                <w:color w:val="000000" w:themeColor="text1"/>
                <w:kern w:val="0"/>
                <w:sz w:val="21"/>
                <w:szCs w:val="21"/>
                <w:lang w:val="en-US" w:eastAsia="zh-CN" w:bidi="ar"/>
                <w14:textFill>
                  <w14:solidFill>
                    <w14:schemeClr w14:val="tx1"/>
                  </w14:solidFill>
                </w14:textFill>
              </w:rPr>
              <w:t>打印字体清晰，</w:t>
            </w:r>
            <w:r>
              <w:rPr>
                <w:rFonts w:hint="default" w:ascii="宋体" w:hAnsi="宋体" w:eastAsia="宋体"/>
                <w:color w:val="000000" w:themeColor="text1"/>
                <w:sz w:val="21"/>
                <w:szCs w:val="21"/>
                <w:highlight w:val="none"/>
                <w:lang w:val="en-US" w:eastAsia="zh-CN"/>
                <w14:textFill>
                  <w14:solidFill>
                    <w14:schemeClr w14:val="tx1"/>
                  </w14:solidFill>
                </w14:textFill>
              </w:rPr>
              <w:t>有效扫描时间</w:t>
            </w:r>
            <w:r>
              <w:rPr>
                <w:rFonts w:hint="default" w:ascii="宋体" w:hAnsi="宋体" w:eastAsia="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b w:val="0"/>
                <w:bCs w:val="0"/>
                <w:color w:val="000000" w:themeColor="text1"/>
                <w:sz w:val="21"/>
                <w:szCs w:val="21"/>
                <w:highlight w:val="none"/>
                <w:lang w:val="en-US" w:eastAsia="zh-CN"/>
                <w14:textFill>
                  <w14:solidFill>
                    <w14:schemeClr w14:val="tx1"/>
                  </w14:solidFill>
                </w14:textFill>
              </w:rPr>
              <w:t>15</w:t>
            </w:r>
            <w:r>
              <w:rPr>
                <w:rFonts w:hint="default" w:ascii="宋体" w:hAnsi="宋体" w:eastAsia="宋体"/>
                <w:b w:val="0"/>
                <w:bCs w:val="0"/>
                <w:color w:val="000000" w:themeColor="text1"/>
                <w:sz w:val="21"/>
                <w:szCs w:val="21"/>
                <w:highlight w:val="none"/>
                <w:lang w:val="en-US" w:eastAsia="zh-CN"/>
                <w14:textFill>
                  <w14:solidFill>
                    <w14:schemeClr w14:val="tx1"/>
                  </w14:solidFill>
                </w14:textFill>
              </w:rPr>
              <w:t>天</w:t>
            </w:r>
            <w:r>
              <w:rPr>
                <w:rFonts w:hint="eastAsia" w:ascii="宋体" w:hAnsi="宋体" w:eastAsia="宋体"/>
                <w:color w:val="000000" w:themeColor="text1"/>
                <w:sz w:val="21"/>
                <w:szCs w:val="21"/>
                <w:highlight w:val="none"/>
                <w:lang w:val="en-US" w:eastAsia="zh-CN"/>
                <w14:textFill>
                  <w14:solidFill>
                    <w14:schemeClr w14:val="tx1"/>
                  </w14:solidFill>
                </w14:textFill>
              </w:rPr>
              <w:t>。且</w:t>
            </w:r>
            <w:r>
              <w:rPr>
                <w:rFonts w:hint="eastAsia" w:ascii="宋体" w:hAnsi="宋体" w:eastAsia="宋体" w:cs="宋体"/>
                <w:color w:val="000000" w:themeColor="text1"/>
                <w:kern w:val="0"/>
                <w:sz w:val="21"/>
                <w:szCs w:val="21"/>
                <w:lang w:val="en-US" w:eastAsia="zh-CN" w:bidi="ar"/>
                <w14:textFill>
                  <w14:solidFill>
                    <w14:schemeClr w14:val="tx1"/>
                  </w14:solidFill>
                </w14:textFill>
              </w:rPr>
              <w:t>需兼容医院现有的腕带打印机型号（如：斑马ZD888t或佳博GS-2406T Plus等）。</w:t>
            </w:r>
          </w:p>
          <w:p w14:paraId="214FEFCF">
            <w:pPr>
              <w:keepNext w:val="0"/>
              <w:keepLines w:val="0"/>
              <w:pageBreakBefore w:val="0"/>
              <w:widowControl/>
              <w:numPr>
                <w:ilvl w:val="0"/>
                <w:numId w:val="0"/>
              </w:numPr>
              <w:suppressLineNumbers w:val="0"/>
              <w:tabs>
                <w:tab w:val="left" w:pos="447"/>
              </w:tabs>
              <w:kinsoku/>
              <w:wordWrap/>
              <w:overflowPunct/>
              <w:topLinePunct w:val="0"/>
              <w:autoSpaceDE/>
              <w:autoSpaceDN/>
              <w:bidi w:val="0"/>
              <w:adjustRightInd/>
              <w:snapToGrid/>
              <w:spacing w:line="360" w:lineRule="auto"/>
              <w:jc w:val="both"/>
              <w:textAlignment w:val="auto"/>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5、需</w:t>
            </w:r>
            <w:r>
              <w:rPr>
                <w:rFonts w:hint="eastAsia" w:ascii="宋体" w:hAnsi="宋体" w:eastAsia="宋体"/>
                <w:color w:val="000000" w:themeColor="text1"/>
                <w:sz w:val="21"/>
                <w:szCs w:val="21"/>
                <w:highlight w:val="none"/>
                <w:lang w:val="en-US" w:eastAsia="zh-CN"/>
                <w14:textFill>
                  <w14:solidFill>
                    <w14:schemeClr w14:val="tx1"/>
                  </w14:solidFill>
                </w14:textFill>
              </w:rPr>
              <w:t>具备第三方权威检测机构出具的皮肤刺激质量检测报告和皮肤致敏质量检测报告，符合新生儿、儿童使用（提供相关报告）。</w:t>
            </w:r>
          </w:p>
          <w:p w14:paraId="1C7C6F04">
            <w:pPr>
              <w:keepNext w:val="0"/>
              <w:keepLines w:val="0"/>
              <w:pageBreakBefore w:val="0"/>
              <w:widowControl/>
              <w:numPr>
                <w:ilvl w:val="0"/>
                <w:numId w:val="0"/>
              </w:numPr>
              <w:suppressLineNumbers w:val="0"/>
              <w:tabs>
                <w:tab w:val="left" w:pos="447"/>
              </w:tabs>
              <w:kinsoku/>
              <w:wordWrap/>
              <w:overflowPunct/>
              <w:topLinePunct w:val="0"/>
              <w:autoSpaceDE/>
              <w:autoSpaceDN/>
              <w:bidi w:val="0"/>
              <w:adjustRightInd/>
              <w:snapToGrid/>
              <w:spacing w:line="360" w:lineRule="auto"/>
              <w:jc w:val="both"/>
              <w:textAlignment w:val="auto"/>
              <w:rPr>
                <w:rStyle w:val="6"/>
                <w:rFonts w:hint="default" w:ascii="宋体" w:hAnsi="宋体" w:eastAsia="宋体" w:cs="宋体"/>
                <w:sz w:val="21"/>
                <w:szCs w:val="21"/>
                <w:lang w:val="en-US" w:eastAsia="zh-CN" w:bidi="ar"/>
              </w:rPr>
            </w:pPr>
            <w:r>
              <w:rPr>
                <w:rFonts w:hint="eastAsia" w:ascii="宋体" w:hAnsi="宋体" w:eastAsia="宋体"/>
                <w:color w:val="000000" w:themeColor="text1"/>
                <w:sz w:val="21"/>
                <w:szCs w:val="21"/>
                <w:highlight w:val="none"/>
                <w:lang w:val="en-US" w:eastAsia="zh-CN"/>
                <w14:textFill>
                  <w14:solidFill>
                    <w14:schemeClr w14:val="tx1"/>
                  </w14:solidFill>
                </w14:textFill>
              </w:rPr>
              <w:t>6、供应商提供试用产品（每种款式</w:t>
            </w:r>
            <w:bookmarkStart w:id="0" w:name="_GoBack"/>
            <w:bookmarkEnd w:id="0"/>
            <w:r>
              <w:rPr>
                <w:rFonts w:hint="eastAsia" w:ascii="宋体" w:hAnsi="宋体" w:eastAsia="宋体"/>
                <w:color w:val="000000" w:themeColor="text1"/>
                <w:sz w:val="21"/>
                <w:szCs w:val="21"/>
                <w:highlight w:val="none"/>
                <w:lang w:val="en-US" w:eastAsia="zh-CN"/>
                <w14:textFill>
                  <w14:solidFill>
                    <w14:schemeClr w14:val="tx1"/>
                  </w14:solidFill>
                </w14:textFill>
              </w:rPr>
              <w:t>至少各5条），产品需要满足采购方需求。</w:t>
            </w:r>
          </w:p>
        </w:tc>
        <w:tc>
          <w:tcPr>
            <w:tcW w:w="396" w:type="dxa"/>
            <w:tcBorders>
              <w:top w:val="single" w:color="000000" w:sz="4" w:space="0"/>
              <w:left w:val="single" w:color="auto" w:sz="4" w:space="0"/>
              <w:bottom w:val="single" w:color="000000" w:sz="4" w:space="0"/>
              <w:right w:val="single" w:color="000000" w:sz="4" w:space="0"/>
            </w:tcBorders>
            <w:shd w:val="clear"/>
            <w:noWrap w:val="0"/>
            <w:vAlign w:val="center"/>
          </w:tcPr>
          <w:p w14:paraId="21703BD1">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
              </w:rPr>
            </w:pPr>
            <w:r>
              <w:rPr>
                <w:rFonts w:hint="eastAsia" w:ascii="宋体" w:hAnsi="宋体" w:eastAsia="宋体" w:cs="宋体"/>
                <w:color w:val="000000"/>
                <w:kern w:val="2"/>
                <w:sz w:val="21"/>
                <w:szCs w:val="21"/>
                <w:u w:val="none"/>
                <w:lang w:val="en-US" w:eastAsia="zh-CN" w:bidi="ar"/>
              </w:rPr>
              <w:t>卷</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64F0109">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center"/>
              <w:textAlignment w:val="auto"/>
              <w:rPr>
                <w:rStyle w:val="6"/>
                <w:rFonts w:hint="default" w:ascii="宋体" w:hAnsi="宋体" w:eastAsia="宋体" w:cs="宋体"/>
                <w:sz w:val="21"/>
                <w:szCs w:val="21"/>
                <w:lang w:val="en-US" w:eastAsia="zh-CN" w:bidi="ar"/>
              </w:rPr>
            </w:pPr>
            <w:r>
              <w:rPr>
                <w:rFonts w:hint="eastAsia" w:ascii="宋体" w:hAnsi="宋体" w:eastAsia="宋体" w:cs="宋体"/>
                <w:b w:val="0"/>
                <w:bCs w:val="0"/>
                <w:color w:val="000000" w:themeColor="text1"/>
                <w:kern w:val="0"/>
                <w:sz w:val="21"/>
                <w:szCs w:val="21"/>
                <w:vertAlign w:val="baseline"/>
                <w:lang w:val="en-US" w:eastAsia="zh-CN" w:bidi="ar"/>
                <w14:textFill>
                  <w14:solidFill>
                    <w14:schemeClr w14:val="tx1"/>
                  </w14:solidFill>
                </w14:textFill>
              </w:rPr>
              <w:t>700</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4CAF6DCB">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noWrap/>
            <w:vAlign w:val="center"/>
          </w:tcPr>
          <w:p w14:paraId="2331F5D5">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3CBF475">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 xml:space="preserve"> </w:t>
            </w:r>
          </w:p>
        </w:tc>
        <w:tc>
          <w:tcPr>
            <w:tcW w:w="872" w:type="dxa"/>
            <w:tcBorders>
              <w:top w:val="single" w:color="000000" w:sz="4" w:space="0"/>
              <w:left w:val="single" w:color="000000" w:sz="4" w:space="0"/>
              <w:bottom w:val="single" w:color="000000" w:sz="4" w:space="0"/>
              <w:right w:val="single" w:color="000000" w:sz="4" w:space="0"/>
            </w:tcBorders>
            <w:noWrap/>
            <w:vAlign w:val="center"/>
          </w:tcPr>
          <w:p w14:paraId="2A54009F">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p>
        </w:tc>
      </w:tr>
      <w:tr w14:paraId="1A699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25EF4D93">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Style w:val="6"/>
                <w:rFonts w:hint="eastAsia" w:ascii="宋体" w:hAnsi="宋体" w:eastAsia="宋体" w:cs="宋体"/>
                <w:sz w:val="21"/>
                <w:szCs w:val="21"/>
                <w:lang w:val="en-US" w:eastAsia="zh-CN" w:bidi="ar"/>
              </w:rPr>
              <w:t>儿童款热敏打印手腕带</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489EEE0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cs="宋体"/>
                <w:bCs/>
                <w:sz w:val="21"/>
                <w:szCs w:val="21"/>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儿童款尺寸：20mm±10mm × 200mm±20mm/条，粉色，100条/卷</w:t>
            </w:r>
          </w:p>
        </w:tc>
        <w:tc>
          <w:tcPr>
            <w:tcW w:w="7150" w:type="dxa"/>
            <w:vMerge w:val="continue"/>
            <w:tcBorders>
              <w:left w:val="single" w:color="000000" w:sz="4" w:space="0"/>
              <w:right w:val="single" w:color="auto" w:sz="4" w:space="0"/>
            </w:tcBorders>
            <w:noWrap w:val="0"/>
            <w:vAlign w:val="center"/>
          </w:tcPr>
          <w:p w14:paraId="73A58BD7">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p>
        </w:tc>
        <w:tc>
          <w:tcPr>
            <w:tcW w:w="396" w:type="dxa"/>
            <w:tcBorders>
              <w:top w:val="single" w:color="000000" w:sz="4" w:space="0"/>
              <w:left w:val="single" w:color="auto" w:sz="4" w:space="0"/>
              <w:bottom w:val="single" w:color="000000" w:sz="4" w:space="0"/>
              <w:right w:val="single" w:color="000000" w:sz="4" w:space="0"/>
            </w:tcBorders>
            <w:noWrap w:val="0"/>
            <w:vAlign w:val="center"/>
          </w:tcPr>
          <w:p w14:paraId="0E8A6B2F">
            <w:pPr>
              <w:keepNext w:val="0"/>
              <w:keepLines w:val="0"/>
              <w:widowControl/>
              <w:suppressLineNumbers w:val="0"/>
              <w:jc w:val="center"/>
              <w:textAlignment w:val="center"/>
              <w:rPr>
                <w:rStyle w:val="6"/>
                <w:rFonts w:hint="default"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卷</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9E0636B">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center"/>
              <w:textAlignment w:val="auto"/>
              <w:rPr>
                <w:rStyle w:val="6"/>
                <w:rFonts w:hint="eastAsia" w:ascii="宋体" w:hAnsi="宋体" w:eastAsia="宋体" w:cs="宋体"/>
                <w:sz w:val="21"/>
                <w:szCs w:val="21"/>
                <w:lang w:val="en-US" w:eastAsia="zh-CN" w:bidi="ar"/>
              </w:rPr>
            </w:pPr>
            <w:r>
              <w:rPr>
                <w:rFonts w:hint="eastAsia" w:ascii="宋体" w:hAnsi="宋体" w:eastAsia="宋体" w:cs="宋体"/>
                <w:b w:val="0"/>
                <w:bCs w:val="0"/>
                <w:color w:val="000000" w:themeColor="text1"/>
                <w:kern w:val="0"/>
                <w:sz w:val="21"/>
                <w:szCs w:val="21"/>
                <w:vertAlign w:val="baseline"/>
                <w:lang w:val="en-US" w:eastAsia="zh-CN" w:bidi="ar"/>
                <w14:textFill>
                  <w14:solidFill>
                    <w14:schemeClr w14:val="tx1"/>
                  </w14:solidFill>
                </w14:textFill>
              </w:rPr>
              <w:t>100</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6CAA86B2">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noWrap/>
            <w:vAlign w:val="center"/>
          </w:tcPr>
          <w:p w14:paraId="385F5D89">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3D4EC75">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14:paraId="6D9BB92A">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p>
        </w:tc>
      </w:tr>
      <w:tr w14:paraId="18BB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894" w:type="dxa"/>
            <w:tcBorders>
              <w:top w:val="single" w:color="000000" w:sz="4" w:space="0"/>
              <w:left w:val="single" w:color="000000" w:sz="4" w:space="0"/>
              <w:bottom w:val="single" w:color="000000" w:sz="4" w:space="0"/>
              <w:right w:val="single" w:color="000000" w:sz="4" w:space="0"/>
            </w:tcBorders>
            <w:noWrap w:val="0"/>
            <w:vAlign w:val="center"/>
          </w:tcPr>
          <w:p w14:paraId="0DB7E10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Style w:val="6"/>
                <w:rFonts w:hint="eastAsia" w:ascii="宋体" w:hAnsi="宋体" w:eastAsia="宋体" w:cs="宋体"/>
                <w:sz w:val="21"/>
                <w:szCs w:val="21"/>
                <w:lang w:val="en-US" w:eastAsia="zh-CN" w:bidi="ar"/>
              </w:rPr>
              <w:t>新生儿款热敏打印手腕带</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339D224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88" w:lineRule="auto"/>
              <w:ind w:left="0" w:leftChars="0" w:firstLine="0" w:firstLineChars="0"/>
              <w:jc w:val="center"/>
              <w:textAlignment w:val="auto"/>
              <w:rPr>
                <w:rFonts w:hint="eastAsia" w:ascii="宋体" w:hAnsi="宋体" w:cs="宋体"/>
                <w:bCs/>
                <w:sz w:val="21"/>
                <w:szCs w:val="21"/>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新生儿款尺寸：20mm±10mm × 160mm±20mm/条，粉色，100条/卷</w:t>
            </w:r>
          </w:p>
        </w:tc>
        <w:tc>
          <w:tcPr>
            <w:tcW w:w="7150" w:type="dxa"/>
            <w:vMerge w:val="continue"/>
            <w:tcBorders>
              <w:left w:val="single" w:color="000000" w:sz="4" w:space="0"/>
              <w:bottom w:val="single" w:color="000000" w:sz="4" w:space="0"/>
              <w:right w:val="single" w:color="auto" w:sz="4" w:space="0"/>
            </w:tcBorders>
            <w:noWrap w:val="0"/>
            <w:vAlign w:val="center"/>
          </w:tcPr>
          <w:p w14:paraId="2D39174B">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p>
        </w:tc>
        <w:tc>
          <w:tcPr>
            <w:tcW w:w="396" w:type="dxa"/>
            <w:tcBorders>
              <w:top w:val="single" w:color="000000" w:sz="4" w:space="0"/>
              <w:left w:val="single" w:color="auto" w:sz="4" w:space="0"/>
              <w:bottom w:val="single" w:color="000000" w:sz="4" w:space="0"/>
              <w:right w:val="single" w:color="000000" w:sz="4" w:space="0"/>
            </w:tcBorders>
            <w:noWrap w:val="0"/>
            <w:vAlign w:val="center"/>
          </w:tcPr>
          <w:p w14:paraId="01AAD2DF">
            <w:pPr>
              <w:keepNext w:val="0"/>
              <w:keepLines w:val="0"/>
              <w:widowControl/>
              <w:suppressLineNumbers w:val="0"/>
              <w:jc w:val="center"/>
              <w:textAlignment w:val="center"/>
              <w:rPr>
                <w:rStyle w:val="6"/>
                <w:rFonts w:hint="default" w:ascii="宋体" w:hAnsi="宋体" w:eastAsia="宋体" w:cs="宋体"/>
                <w:sz w:val="21"/>
                <w:szCs w:val="21"/>
                <w:lang w:val="en-US" w:eastAsia="zh-CN" w:bidi="ar"/>
              </w:rPr>
            </w:pPr>
            <w:r>
              <w:rPr>
                <w:rStyle w:val="6"/>
                <w:rFonts w:hint="eastAsia" w:ascii="宋体" w:hAnsi="宋体" w:eastAsia="宋体" w:cs="宋体"/>
                <w:sz w:val="21"/>
                <w:szCs w:val="21"/>
                <w:lang w:val="en-US" w:eastAsia="zh-CN" w:bidi="ar"/>
              </w:rPr>
              <w:t>卷</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AB1F0C7">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center"/>
              <w:textAlignment w:val="auto"/>
              <w:rPr>
                <w:rStyle w:val="6"/>
                <w:rFonts w:hint="eastAsia" w:ascii="宋体" w:hAnsi="宋体" w:eastAsia="宋体" w:cs="宋体"/>
                <w:sz w:val="21"/>
                <w:szCs w:val="21"/>
                <w:lang w:val="en-US" w:eastAsia="zh-CN" w:bidi="ar"/>
              </w:rPr>
            </w:pPr>
            <w:r>
              <w:rPr>
                <w:rFonts w:hint="eastAsia" w:ascii="宋体" w:hAnsi="宋体" w:eastAsia="宋体" w:cs="宋体"/>
                <w:b w:val="0"/>
                <w:bCs w:val="0"/>
                <w:color w:val="000000" w:themeColor="text1"/>
                <w:kern w:val="0"/>
                <w:sz w:val="21"/>
                <w:szCs w:val="21"/>
                <w:vertAlign w:val="baseline"/>
                <w:lang w:val="en-US" w:eastAsia="zh-CN" w:bidi="ar"/>
                <w14:textFill>
                  <w14:solidFill>
                    <w14:schemeClr w14:val="tx1"/>
                  </w14:solidFill>
                </w14:textFill>
              </w:rPr>
              <w:t>180</w:t>
            </w:r>
          </w:p>
        </w:tc>
        <w:tc>
          <w:tcPr>
            <w:tcW w:w="617" w:type="dxa"/>
            <w:tcBorders>
              <w:top w:val="single" w:color="000000" w:sz="4" w:space="0"/>
              <w:left w:val="single" w:color="000000" w:sz="4" w:space="0"/>
              <w:bottom w:val="single" w:color="000000" w:sz="4" w:space="0"/>
              <w:right w:val="single" w:color="000000" w:sz="4" w:space="0"/>
            </w:tcBorders>
            <w:noWrap/>
            <w:vAlign w:val="center"/>
          </w:tcPr>
          <w:p w14:paraId="67770764">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p>
        </w:tc>
        <w:tc>
          <w:tcPr>
            <w:tcW w:w="1390" w:type="dxa"/>
            <w:tcBorders>
              <w:top w:val="single" w:color="000000" w:sz="4" w:space="0"/>
              <w:left w:val="single" w:color="000000" w:sz="4" w:space="0"/>
              <w:bottom w:val="single" w:color="000000" w:sz="4" w:space="0"/>
              <w:right w:val="single" w:color="000000" w:sz="4" w:space="0"/>
            </w:tcBorders>
            <w:noWrap/>
            <w:vAlign w:val="center"/>
          </w:tcPr>
          <w:p w14:paraId="1404E7CE">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5EE7E73">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p>
        </w:tc>
        <w:tc>
          <w:tcPr>
            <w:tcW w:w="872" w:type="dxa"/>
            <w:tcBorders>
              <w:top w:val="single" w:color="000000" w:sz="4" w:space="0"/>
              <w:left w:val="single" w:color="000000" w:sz="4" w:space="0"/>
              <w:bottom w:val="single" w:color="000000" w:sz="4" w:space="0"/>
              <w:right w:val="single" w:color="000000" w:sz="4" w:space="0"/>
            </w:tcBorders>
            <w:noWrap/>
            <w:vAlign w:val="center"/>
          </w:tcPr>
          <w:p w14:paraId="3196D2EA">
            <w:pPr>
              <w:keepNext w:val="0"/>
              <w:keepLines w:val="0"/>
              <w:widowControl/>
              <w:suppressLineNumbers w:val="0"/>
              <w:jc w:val="center"/>
              <w:textAlignment w:val="center"/>
              <w:rPr>
                <w:rStyle w:val="6"/>
                <w:rFonts w:hint="eastAsia" w:ascii="宋体" w:hAnsi="宋体" w:eastAsia="宋体" w:cs="宋体"/>
                <w:sz w:val="21"/>
                <w:szCs w:val="21"/>
                <w:lang w:val="en-US" w:eastAsia="zh-CN" w:bidi="ar"/>
              </w:rPr>
            </w:pPr>
          </w:p>
        </w:tc>
      </w:tr>
    </w:tbl>
    <w:p w14:paraId="361314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4"/>
          <w:szCs w:val="24"/>
          <w:lang w:val="en-US" w:eastAsia="zh-CN"/>
        </w:rPr>
      </w:pPr>
      <w:r>
        <w:rPr>
          <w:rFonts w:hint="eastAsia"/>
          <w:b w:val="0"/>
          <w:bCs w:val="0"/>
          <w:sz w:val="24"/>
          <w:szCs w:val="24"/>
          <w:lang w:val="en-US" w:eastAsia="zh-CN"/>
        </w:rPr>
        <w:t>说明：</w:t>
      </w:r>
    </w:p>
    <w:p w14:paraId="6A05D9E1">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default"/>
          <w:b w:val="0"/>
          <w:bCs w:val="0"/>
          <w:sz w:val="24"/>
          <w:szCs w:val="24"/>
          <w:lang w:val="en-US" w:eastAsia="zh-CN"/>
        </w:rPr>
      </w:pPr>
      <w:r>
        <w:rPr>
          <w:rFonts w:hint="eastAsia"/>
          <w:b w:val="0"/>
          <w:bCs w:val="0"/>
          <w:sz w:val="24"/>
          <w:szCs w:val="24"/>
          <w:lang w:val="en-US" w:eastAsia="zh-CN"/>
        </w:rPr>
        <w:t>1、报价响应时需同时提供产品合格检测报告、营业执照、相关资质等资料。</w:t>
      </w:r>
    </w:p>
    <w:p w14:paraId="128C5C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both"/>
        <w:textAlignment w:val="auto"/>
        <w:rPr>
          <w:rFonts w:hint="eastAsia"/>
          <w:b w:val="0"/>
          <w:bCs w:val="0"/>
          <w:sz w:val="24"/>
          <w:szCs w:val="24"/>
          <w:lang w:val="en-US" w:eastAsia="zh-CN"/>
        </w:rPr>
      </w:pPr>
      <w:r>
        <w:rPr>
          <w:rFonts w:hint="eastAsia" w:asciiTheme="minorHAnsi" w:hAnsiTheme="minorHAnsi" w:eastAsiaTheme="minorEastAsia" w:cstheme="minorBidi"/>
          <w:b w:val="0"/>
          <w:bCs w:val="0"/>
          <w:kern w:val="2"/>
          <w:sz w:val="24"/>
          <w:szCs w:val="24"/>
          <w:lang w:val="en-US" w:eastAsia="zh-CN" w:bidi="ar-SA"/>
        </w:rPr>
        <w:t>2、</w:t>
      </w:r>
      <w:r>
        <w:rPr>
          <w:rFonts w:hint="eastAsia"/>
          <w:b w:val="0"/>
          <w:bCs w:val="0"/>
          <w:sz w:val="24"/>
          <w:szCs w:val="24"/>
          <w:lang w:val="en-US" w:eastAsia="zh-CN"/>
        </w:rPr>
        <w:t>数量为预估数量，供货期一年内采取协议供货的方式，按需供货，按实结算。</w:t>
      </w:r>
    </w:p>
    <w:p w14:paraId="256662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both"/>
        <w:textAlignment w:val="auto"/>
        <w:rPr>
          <w:rFonts w:hint="default"/>
          <w:b w:val="0"/>
          <w:bCs w:val="0"/>
          <w:sz w:val="24"/>
          <w:szCs w:val="24"/>
          <w:lang w:val="en-US" w:eastAsia="zh-CN"/>
        </w:rPr>
      </w:pPr>
      <w:r>
        <w:rPr>
          <w:rFonts w:hint="default" w:asciiTheme="minorHAnsi" w:hAnsiTheme="minorHAnsi" w:eastAsiaTheme="minorEastAsia" w:cstheme="minorBidi"/>
          <w:b w:val="0"/>
          <w:bCs w:val="0"/>
          <w:kern w:val="2"/>
          <w:sz w:val="24"/>
          <w:szCs w:val="24"/>
          <w:lang w:val="en-US" w:eastAsia="zh-CN" w:bidi="ar-SA"/>
        </w:rPr>
        <w:t>3、</w:t>
      </w:r>
      <w:r>
        <w:rPr>
          <w:rFonts w:hint="eastAsia" w:ascii="宋体" w:hAnsi="宋体"/>
          <w:b w:val="0"/>
          <w:bCs w:val="0"/>
          <w:sz w:val="24"/>
          <w:szCs w:val="24"/>
        </w:rPr>
        <w:t>报价应为人民币含税</w:t>
      </w:r>
      <w:r>
        <w:rPr>
          <w:rFonts w:hint="eastAsia" w:ascii="宋体" w:hAnsi="宋体"/>
          <w:b w:val="0"/>
          <w:bCs w:val="0"/>
          <w:sz w:val="24"/>
          <w:szCs w:val="24"/>
          <w:lang w:eastAsia="zh-CN"/>
        </w:rPr>
        <w:t>（</w:t>
      </w:r>
      <w:r>
        <w:rPr>
          <w:rFonts w:hint="eastAsia" w:ascii="宋体" w:hAnsi="宋体"/>
          <w:b w:val="0"/>
          <w:bCs w:val="0"/>
          <w:sz w:val="24"/>
          <w:szCs w:val="24"/>
          <w:lang w:val="en-US" w:eastAsia="zh-CN"/>
        </w:rPr>
        <w:t>普票</w:t>
      </w:r>
      <w:r>
        <w:rPr>
          <w:rFonts w:hint="eastAsia" w:ascii="宋体" w:hAnsi="宋体"/>
          <w:b w:val="0"/>
          <w:bCs w:val="0"/>
          <w:sz w:val="24"/>
          <w:szCs w:val="24"/>
          <w:lang w:eastAsia="zh-CN"/>
        </w:rPr>
        <w:t>）</w:t>
      </w:r>
      <w:r>
        <w:rPr>
          <w:rFonts w:hint="eastAsia" w:ascii="宋体" w:hAnsi="宋体"/>
          <w:b w:val="0"/>
          <w:bCs w:val="0"/>
          <w:sz w:val="24"/>
          <w:szCs w:val="24"/>
        </w:rPr>
        <w:t>全包价，包括</w:t>
      </w:r>
      <w:r>
        <w:rPr>
          <w:rFonts w:hint="eastAsia" w:ascii="宋体" w:hAnsi="宋体"/>
          <w:b w:val="0"/>
          <w:bCs w:val="0"/>
          <w:sz w:val="24"/>
          <w:szCs w:val="24"/>
          <w:lang w:val="en-US" w:eastAsia="zh-CN"/>
        </w:rPr>
        <w:t>货物</w:t>
      </w:r>
      <w:r>
        <w:rPr>
          <w:rFonts w:hint="eastAsia" w:ascii="宋体" w:hAnsi="宋体"/>
          <w:b w:val="0"/>
          <w:bCs w:val="0"/>
          <w:sz w:val="24"/>
          <w:szCs w:val="24"/>
        </w:rPr>
        <w:t>价格、包装费、运杂费、保险费、卸车费、配合费、检测费、配送费、税金及</w:t>
      </w:r>
      <w:r>
        <w:rPr>
          <w:rFonts w:hint="eastAsia" w:ascii="宋体" w:hAnsi="宋体"/>
          <w:b w:val="0"/>
          <w:bCs w:val="0"/>
          <w:sz w:val="24"/>
          <w:szCs w:val="24"/>
          <w:lang w:val="en-US" w:eastAsia="zh-CN"/>
        </w:rPr>
        <w:t>本项目执行过程中</w:t>
      </w:r>
      <w:r>
        <w:rPr>
          <w:rFonts w:hint="eastAsia" w:ascii="宋体" w:hAnsi="宋体"/>
          <w:b w:val="0"/>
          <w:bCs w:val="0"/>
          <w:sz w:val="24"/>
          <w:szCs w:val="24"/>
        </w:rPr>
        <w:t>需要的其他费用等。</w:t>
      </w:r>
    </w:p>
    <w:p w14:paraId="4522BD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p>
    <w:p w14:paraId="085D30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p>
    <w:p w14:paraId="2F61622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b/>
          <w:bCs/>
          <w:sz w:val="24"/>
          <w:szCs w:val="24"/>
          <w:lang w:val="en-US" w:eastAsia="zh-CN"/>
        </w:rPr>
      </w:pPr>
      <w:r>
        <w:rPr>
          <w:rFonts w:hint="eastAsia"/>
          <w:b/>
          <w:bCs/>
          <w:sz w:val="24"/>
          <w:szCs w:val="24"/>
          <w:lang w:val="en-US" w:eastAsia="zh-CN"/>
        </w:rPr>
        <w:t>报价公司（盖章）：</w:t>
      </w:r>
    </w:p>
    <w:p w14:paraId="3E0506A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b/>
          <w:bCs/>
          <w:sz w:val="24"/>
          <w:szCs w:val="24"/>
          <w:lang w:val="en-US" w:eastAsia="zh-CN"/>
        </w:rPr>
      </w:pPr>
      <w:r>
        <w:rPr>
          <w:rFonts w:hint="eastAsia"/>
          <w:b/>
          <w:bCs/>
          <w:sz w:val="24"/>
          <w:szCs w:val="24"/>
          <w:lang w:val="en-US" w:eastAsia="zh-CN"/>
        </w:rPr>
        <w:t>联系人：</w:t>
      </w:r>
    </w:p>
    <w:p w14:paraId="50E21BD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b/>
          <w:bCs/>
          <w:sz w:val="24"/>
          <w:szCs w:val="24"/>
          <w:lang w:val="en-US" w:eastAsia="zh-CN"/>
        </w:rPr>
      </w:pPr>
      <w:r>
        <w:rPr>
          <w:rFonts w:hint="eastAsia"/>
          <w:b/>
          <w:bCs/>
          <w:sz w:val="24"/>
          <w:szCs w:val="24"/>
          <w:lang w:val="en-US" w:eastAsia="zh-CN"/>
        </w:rPr>
        <w:t>联系电话：</w:t>
      </w:r>
    </w:p>
    <w:p w14:paraId="247FA30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b/>
          <w:bCs/>
          <w:sz w:val="24"/>
          <w:szCs w:val="24"/>
          <w:lang w:val="en-US" w:eastAsia="zh-CN"/>
        </w:rPr>
      </w:pPr>
      <w:r>
        <w:rPr>
          <w:rFonts w:hint="eastAsia"/>
          <w:b/>
          <w:bCs/>
          <w:sz w:val="24"/>
          <w:szCs w:val="24"/>
          <w:lang w:val="en-US" w:eastAsia="zh-CN"/>
        </w:rPr>
        <w:t>报价日期：</w:t>
      </w: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TJmZjRhMjhmZjY2NTdiMzIyZDVlZDRmYWFkNzgifQ=="/>
  </w:docVars>
  <w:rsids>
    <w:rsidRoot w:val="5A31568F"/>
    <w:rsid w:val="023A2E4D"/>
    <w:rsid w:val="0BBB3692"/>
    <w:rsid w:val="13601A1E"/>
    <w:rsid w:val="1D493D72"/>
    <w:rsid w:val="1FD0087F"/>
    <w:rsid w:val="23883035"/>
    <w:rsid w:val="31AD213E"/>
    <w:rsid w:val="31EF6F01"/>
    <w:rsid w:val="3A2F1A68"/>
    <w:rsid w:val="40F57DF5"/>
    <w:rsid w:val="48C908AC"/>
    <w:rsid w:val="4D0354B6"/>
    <w:rsid w:val="51962A9D"/>
    <w:rsid w:val="52E85640"/>
    <w:rsid w:val="5A31568F"/>
    <w:rsid w:val="667D76FA"/>
    <w:rsid w:val="6FAF456A"/>
    <w:rsid w:val="72981F80"/>
    <w:rsid w:val="7F433FBD"/>
    <w:rsid w:val="7F7B7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font11"/>
    <w:basedOn w:val="4"/>
    <w:qFormat/>
    <w:uiPriority w:val="0"/>
    <w:rPr>
      <w:rFonts w:hint="eastAsia" w:ascii="宋体" w:hAnsi="宋体" w:eastAsia="宋体" w:cs="宋体"/>
      <w:b/>
      <w:bCs/>
      <w:color w:val="000000"/>
      <w:sz w:val="21"/>
      <w:szCs w:val="21"/>
      <w:u w:val="none"/>
    </w:rPr>
  </w:style>
  <w:style w:type="character" w:customStyle="1" w:styleId="6">
    <w:name w:val="font31"/>
    <w:basedOn w:val="4"/>
    <w:qFormat/>
    <w:uiPriority w:val="0"/>
    <w:rPr>
      <w:rFonts w:hint="eastAsia" w:ascii="宋体" w:hAnsi="宋体" w:eastAsia="宋体" w:cs="宋体"/>
      <w:color w:val="000000"/>
      <w:sz w:val="21"/>
      <w:szCs w:val="21"/>
      <w:u w:val="none"/>
    </w:rPr>
  </w:style>
  <w:style w:type="paragraph" w:styleId="7">
    <w:name w:val="List Paragraph"/>
    <w:basedOn w:val="1"/>
    <w:qFormat/>
    <w:uiPriority w:val="34"/>
    <w:pPr>
      <w:widowControl/>
      <w:ind w:firstLine="420" w:firstLineChars="200"/>
      <w:jc w:val="left"/>
    </w:pPr>
    <w:rPr>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502</Words>
  <Characters>539</Characters>
  <Lines>0</Lines>
  <Paragraphs>0</Paragraphs>
  <TotalTime>7</TotalTime>
  <ScaleCrop>false</ScaleCrop>
  <LinksUpToDate>false</LinksUpToDate>
  <CharactersWithSpaces>540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2024-07-22T02:12:00Z</dcterms:created>
  <dc:creator>HH</dc:creator>
  <cp:lastModifiedBy>HH</cp:lastModifiedBy>
  <dcterms:modified xsi:type="dcterms:W3CDTF">2025-05-30T08:06:17Z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F822CB67B7BC49238102971243E14DED_11</vt:lpwstr>
  </property>
  <property fmtid="{D5CDD505-2E9C-101B-9397-08002B2CF9AE}" pid="4" name="KSOTemplateDocerSaveRecord">
    <vt:lpwstr>eyJoZGlkIjoiMGIxNTJmZjRhMjhmZjY2NTdiMzIyZDVlZDRmYWFkNzgiLCJ1c2VySWQiOiI1ODMyODAxMTgifQ==</vt:lpwstr>
  </property>
</Properties>
</file>