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B14A4">
      <w:pPr>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采购需求书</w:t>
      </w:r>
    </w:p>
    <w:p w14:paraId="200FEB39">
      <w:pPr>
        <w:spacing w:line="44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一、项目概述</w:t>
      </w:r>
    </w:p>
    <w:p w14:paraId="64C8D83A">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为中山市小榄人民医院的固体废物（简称大件垃圾）清运处置服务项目。为落实《中华人民共和国固体废物污染环境防治法》，按《广东省固体废物污染环境防治条例》要求，规范本院固体废物储存、运输、处置工作，做到有法可依、有据可查，要求有资质的公司处置。大件垃圾主要包括但不限于：</w:t>
      </w:r>
      <w:r>
        <w:rPr>
          <w:rFonts w:hint="eastAsia" w:ascii="宋体" w:hAnsi="宋体" w:eastAsia="宋体" w:cs="宋体"/>
          <w:color w:val="000000" w:themeColor="text1"/>
          <w:sz w:val="24"/>
          <w:szCs w:val="24"/>
          <w14:textFill>
            <w14:solidFill>
              <w14:schemeClr w14:val="tx1"/>
            </w14:solidFill>
          </w14:textFill>
        </w:rPr>
        <w:t>体积较大、整体性强、需拆分后再处理的废弃家具（如床垫、弹簧床垫、沙发、椅子）、电器、装修垃圾、园林垃圾、建筑</w:t>
      </w:r>
      <w:r>
        <w:rPr>
          <w:rFonts w:hint="eastAsia" w:ascii="宋体" w:hAnsi="宋体" w:eastAsia="宋体" w:cs="宋体"/>
          <w:color w:val="000000" w:themeColor="text1"/>
          <w:sz w:val="24"/>
          <w:szCs w:val="24"/>
          <w:lang w:val="en-US" w:eastAsia="zh-CN"/>
          <w14:textFill>
            <w14:solidFill>
              <w14:schemeClr w14:val="tx1"/>
            </w14:solidFill>
          </w14:textFill>
        </w:rPr>
        <w:t>垃圾</w:t>
      </w:r>
      <w:r>
        <w:rPr>
          <w:rFonts w:hint="eastAsia" w:ascii="宋体" w:hAnsi="宋体" w:eastAsia="宋体" w:cs="宋体"/>
          <w:color w:val="000000" w:themeColor="text1"/>
          <w:sz w:val="24"/>
          <w:szCs w:val="24"/>
          <w14:textFill>
            <w14:solidFill>
              <w14:schemeClr w14:val="tx1"/>
            </w14:solidFill>
          </w14:textFill>
        </w:rPr>
        <w:t>、包装箱及架子等所有大件垃圾。</w:t>
      </w:r>
    </w:p>
    <w:p w14:paraId="45C787DA">
      <w:pPr>
        <w:numPr>
          <w:ilvl w:val="0"/>
          <w:numId w:val="1"/>
        </w:numPr>
        <w:spacing w:line="440" w:lineRule="exact"/>
        <w:rPr>
          <w:rFonts w:hint="eastAsia" w:ascii="宋体" w:hAnsi="宋体" w:eastAsia="宋体" w:cs="宋体"/>
          <w:b/>
          <w:color w:val="000000" w:themeColor="text1"/>
          <w:sz w:val="24"/>
          <w:szCs w:val="24"/>
          <w:lang w:val="en-US"/>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项目数量及</w:t>
      </w:r>
      <w:r>
        <w:rPr>
          <w:rFonts w:hint="eastAsia" w:ascii="宋体" w:hAnsi="宋体" w:eastAsia="宋体" w:cs="宋体"/>
          <w:b/>
          <w:color w:val="000000" w:themeColor="text1"/>
          <w:sz w:val="24"/>
          <w:szCs w:val="24"/>
          <w:lang w:val="en-US" w:eastAsia="zh-CN"/>
          <w14:textFill>
            <w14:solidFill>
              <w14:schemeClr w14:val="tx1"/>
            </w14:solidFill>
          </w14:textFill>
        </w:rPr>
        <w:t>服务期限</w:t>
      </w:r>
    </w:p>
    <w:p w14:paraId="4C417864">
      <w:pPr>
        <w:widowControl/>
        <w:numPr>
          <w:ilvl w:val="0"/>
          <w:numId w:val="2"/>
        </w:num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lang w:val="en-US" w:eastAsia="zh-CN"/>
          <w14:textFill>
            <w14:solidFill>
              <w14:schemeClr w14:val="tx1"/>
            </w14:solidFill>
          </w14:textFill>
        </w:rPr>
        <w:t>车（车载规格：车箱≥12m³、车载≥2吨）</w:t>
      </w:r>
    </w:p>
    <w:p w14:paraId="416347A5">
      <w:pPr>
        <w:widowControl/>
        <w:numPr>
          <w:ilvl w:val="0"/>
          <w:numId w:val="2"/>
        </w:num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年（预计12车/年）。</w:t>
      </w:r>
    </w:p>
    <w:p w14:paraId="7315C8C9">
      <w:pPr>
        <w:spacing w:line="44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3、采购人按照实际垃圾产生情况通知成交供应商进行运输处置，成交供应商不得对采购人所采购数量作要求或质疑。本项目的采购数量为三年内预计发生量，实际总量不得超过，结算时以实际发生量为准。</w:t>
      </w:r>
    </w:p>
    <w:p w14:paraId="1ED6EFF0">
      <w:pPr>
        <w:widowControl/>
        <w:spacing w:line="360" w:lineRule="auto"/>
        <w:jc w:val="left"/>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三、报价要求</w:t>
      </w:r>
    </w:p>
    <w:p w14:paraId="6B900011">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、本次响应报价应为人民币含税全包价，包括价格、运杂费、保险费、</w:t>
      </w:r>
      <w:r>
        <w:rPr>
          <w:rFonts w:hint="eastAsia" w:ascii="宋体" w:hAnsi="宋体" w:eastAsia="宋体" w:cs="宋体"/>
          <w:color w:val="000000" w:themeColor="text1"/>
          <w:sz w:val="24"/>
          <w:szCs w:val="24"/>
          <w:lang w:val="en-US" w:eastAsia="zh-CN"/>
          <w14:textFill>
            <w14:solidFill>
              <w14:schemeClr w14:val="tx1"/>
            </w14:solidFill>
          </w14:textFill>
        </w:rPr>
        <w:t>装</w:t>
      </w:r>
      <w:r>
        <w:rPr>
          <w:rFonts w:hint="eastAsia" w:ascii="宋体" w:hAnsi="宋体" w:eastAsia="宋体" w:cs="宋体"/>
          <w:color w:val="000000" w:themeColor="text1"/>
          <w:sz w:val="24"/>
          <w:szCs w:val="24"/>
          <w14:textFill>
            <w14:solidFill>
              <w14:schemeClr w14:val="tx1"/>
            </w14:solidFill>
          </w14:textFill>
        </w:rPr>
        <w:t>卸车费、配合费、</w:t>
      </w:r>
      <w:r>
        <w:rPr>
          <w:rFonts w:hint="eastAsia" w:ascii="宋体" w:hAnsi="宋体" w:eastAsia="宋体" w:cs="宋体"/>
          <w:color w:val="000000" w:themeColor="text1"/>
          <w:sz w:val="24"/>
          <w:szCs w:val="24"/>
          <w:lang w:val="en-US" w:eastAsia="zh-CN"/>
          <w14:textFill>
            <w14:solidFill>
              <w14:schemeClr w14:val="tx1"/>
            </w14:solidFill>
          </w14:textFill>
        </w:rPr>
        <w:t>处置</w:t>
      </w:r>
      <w:r>
        <w:rPr>
          <w:rFonts w:hint="eastAsia" w:ascii="宋体" w:hAnsi="宋体" w:eastAsia="宋体" w:cs="宋体"/>
          <w:color w:val="000000" w:themeColor="text1"/>
          <w:sz w:val="24"/>
          <w:szCs w:val="24"/>
          <w14:textFill>
            <w14:solidFill>
              <w14:schemeClr w14:val="tx1"/>
            </w14:solidFill>
          </w14:textFill>
        </w:rPr>
        <w:t>费、税金及响应供应商认为需要的其他费用等。</w:t>
      </w:r>
    </w:p>
    <w:p w14:paraId="104CA918">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、供应商单价报价中漏项、少报费用，视为此项费用已隐含在投标报价中，成交供应商不得再向采购人收取任何费用。</w:t>
      </w:r>
    </w:p>
    <w:p w14:paraId="4B71C255">
      <w:pPr>
        <w:spacing w:line="360" w:lineRule="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t>四、</w:t>
      </w:r>
      <w:r>
        <w:rPr>
          <w:rFonts w:hint="eastAsia" w:ascii="宋体" w:hAnsi="宋体" w:eastAsia="宋体" w:cs="宋体"/>
          <w:b/>
          <w:sz w:val="24"/>
          <w:szCs w:val="24"/>
        </w:rPr>
        <w:t>资质要求</w:t>
      </w:r>
    </w:p>
    <w:p w14:paraId="73CE656D">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1、响应供应商必须是具有独立承担民事责任能力的在中华人民共和国境内注册的企业法人或其他组织；</w:t>
      </w:r>
    </w:p>
    <w:p w14:paraId="12BDC894">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2、响应供应商务须具有有效的且具备</w:t>
      </w:r>
      <w:r>
        <w:rPr>
          <w:rFonts w:hint="eastAsia" w:ascii="宋体" w:hAnsi="宋体" w:eastAsia="宋体" w:cs="宋体"/>
          <w:color w:val="000000" w:themeColor="text1"/>
          <w:sz w:val="24"/>
          <w:szCs w:val="24"/>
          <w:lang w:val="en-US"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相关经营范围的营业执照；</w:t>
      </w:r>
    </w:p>
    <w:p w14:paraId="6CD39524">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3、响应供应商应具有项目的承接能力、合同的履约能力、售后服务能力和良好的信誉；</w:t>
      </w:r>
    </w:p>
    <w:p w14:paraId="756143DB">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w:t>
      </w:r>
      <w:r>
        <w:rPr>
          <w:rFonts w:hint="eastAsia" w:ascii="宋体" w:hAnsi="宋体" w:eastAsia="宋体" w:cs="宋体"/>
          <w:b/>
          <w:bCs/>
          <w:color w:val="000000" w:themeColor="text1"/>
          <w:sz w:val="24"/>
          <w:szCs w:val="24"/>
          <w:lang w:val="en-US" w:eastAsia="zh-CN"/>
          <w14:textFill>
            <w14:solidFill>
              <w14:schemeClr w14:val="tx1"/>
            </w14:solidFill>
          </w14:textFill>
        </w:rPr>
        <w:t>服务响应</w:t>
      </w:r>
      <w:r>
        <w:rPr>
          <w:rFonts w:hint="eastAsia" w:ascii="宋体" w:hAnsi="宋体" w:eastAsia="宋体" w:cs="宋体"/>
          <w:b/>
          <w:bCs/>
          <w:color w:val="000000" w:themeColor="text1"/>
          <w:sz w:val="24"/>
          <w:szCs w:val="24"/>
          <w14:textFill>
            <w14:solidFill>
              <w14:schemeClr w14:val="tx1"/>
            </w14:solidFill>
          </w14:textFill>
        </w:rPr>
        <w:t>时间</w:t>
      </w:r>
    </w:p>
    <w:p w14:paraId="07EE87AB">
      <w:pPr>
        <w:widowControl/>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在收到采购人</w:t>
      </w:r>
      <w:r>
        <w:rPr>
          <w:rFonts w:hint="eastAsia" w:ascii="宋体" w:hAnsi="宋体" w:eastAsia="宋体" w:cs="宋体"/>
          <w:color w:val="000000" w:themeColor="text1"/>
          <w:sz w:val="24"/>
          <w:szCs w:val="24"/>
          <w:lang w:val="en-US" w:eastAsia="zh-CN"/>
          <w14:textFill>
            <w14:solidFill>
              <w14:schemeClr w14:val="tx1"/>
            </w14:solidFill>
          </w14:textFill>
        </w:rPr>
        <w:t>运输处置</w:t>
      </w:r>
      <w:r>
        <w:rPr>
          <w:rFonts w:hint="eastAsia" w:ascii="宋体" w:hAnsi="宋体" w:eastAsia="宋体" w:cs="宋体"/>
          <w:color w:val="000000" w:themeColor="text1"/>
          <w:sz w:val="24"/>
          <w:szCs w:val="24"/>
          <w14:textFill>
            <w14:solidFill>
              <w14:schemeClr w14:val="tx1"/>
            </w14:solidFill>
          </w14:textFill>
        </w:rPr>
        <w:t>通知后</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成交供应商应在次日到达采购人指定地点，到达现场后在4小时</w:t>
      </w:r>
      <w:r>
        <w:rPr>
          <w:rFonts w:hint="eastAsia" w:ascii="宋体" w:hAnsi="宋体" w:eastAsia="宋体" w:cs="宋体"/>
          <w:color w:val="000000" w:themeColor="text1"/>
          <w:sz w:val="24"/>
          <w:szCs w:val="24"/>
          <w14:textFill>
            <w14:solidFill>
              <w14:schemeClr w14:val="tx1"/>
            </w14:solidFill>
          </w14:textFill>
        </w:rPr>
        <w:t>内</w:t>
      </w:r>
      <w:r>
        <w:rPr>
          <w:rFonts w:hint="eastAsia" w:ascii="宋体" w:hAnsi="宋体" w:eastAsia="宋体" w:cs="宋体"/>
          <w:color w:val="000000" w:themeColor="text1"/>
          <w:sz w:val="24"/>
          <w:szCs w:val="24"/>
          <w:lang w:val="en-US" w:eastAsia="zh-CN"/>
          <w14:textFill>
            <w14:solidFill>
              <w14:schemeClr w14:val="tx1"/>
            </w14:solidFill>
          </w14:textFill>
        </w:rPr>
        <w:t>将垃圾</w:t>
      </w:r>
      <w:bookmarkStart w:id="0" w:name="_GoBack"/>
      <w:bookmarkEnd w:id="0"/>
      <w:r>
        <w:rPr>
          <w:rFonts w:hint="eastAsia" w:ascii="宋体" w:hAnsi="宋体" w:eastAsia="宋体" w:cs="宋体"/>
          <w:color w:val="000000" w:themeColor="text1"/>
          <w:sz w:val="24"/>
          <w:szCs w:val="24"/>
          <w:lang w:val="en-US" w:eastAsia="zh-CN"/>
          <w14:textFill>
            <w14:solidFill>
              <w14:schemeClr w14:val="tx1"/>
            </w14:solidFill>
          </w14:textFill>
        </w:rPr>
        <w:t>清运出采购人场所。</w:t>
      </w:r>
    </w:p>
    <w:p w14:paraId="13D2A318">
      <w:pPr>
        <w:widowControl/>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2、如遇采购人需紧急运输处置情况的，成交供应商应在接到采购人通知后4小时内到达现场处理。</w:t>
      </w:r>
    </w:p>
    <w:p w14:paraId="422BFF9C">
      <w:pPr>
        <w:pStyle w:val="6"/>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3、如因成交供应商原因造成无法按时完成垃圾清运处置的，采购人有权另请第三方公司进行运输处置，所产生的费用由成交供应商承担。</w:t>
      </w:r>
    </w:p>
    <w:p w14:paraId="607BCAB1">
      <w:p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六、服务具体要求</w:t>
      </w:r>
    </w:p>
    <w:p w14:paraId="3E097035">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auto"/>
          <w:sz w:val="24"/>
          <w:szCs w:val="24"/>
          <w:lang w:eastAsia="zh-CN"/>
        </w:rPr>
        <w:t>人</w:t>
      </w:r>
      <w:r>
        <w:rPr>
          <w:rFonts w:hint="eastAsia"/>
          <w:color w:val="auto"/>
          <w:sz w:val="24"/>
          <w:szCs w:val="24"/>
          <w:lang w:val="en-US" w:eastAsia="zh-CN"/>
        </w:rPr>
        <w:t>保留对</w:t>
      </w:r>
      <w:r>
        <w:rPr>
          <w:rFonts w:hint="eastAsia"/>
          <w:color w:val="auto"/>
          <w:sz w:val="24"/>
          <w:szCs w:val="24"/>
          <w:lang w:eastAsia="zh-CN"/>
        </w:rPr>
        <w:t>成交服务商</w:t>
      </w:r>
      <w:r>
        <w:rPr>
          <w:rFonts w:hint="eastAsia"/>
          <w:color w:val="auto"/>
          <w:sz w:val="24"/>
          <w:szCs w:val="24"/>
          <w:lang w:val="en-US" w:eastAsia="zh-CN"/>
        </w:rPr>
        <w:t>回收处置</w:t>
      </w:r>
      <w:r>
        <w:rPr>
          <w:rFonts w:hint="eastAsia"/>
          <w:color w:val="auto"/>
          <w:sz w:val="24"/>
          <w:szCs w:val="24"/>
        </w:rPr>
        <w:t>报废</w:t>
      </w:r>
      <w:r>
        <w:rPr>
          <w:rFonts w:hint="eastAsia"/>
          <w:color w:val="auto"/>
          <w:sz w:val="24"/>
          <w:szCs w:val="24"/>
          <w:lang w:val="en-US" w:eastAsia="zh-CN"/>
        </w:rPr>
        <w:t>物资过程的监督权，包括且不仅限于对报废物资的</w:t>
      </w:r>
      <w:r>
        <w:rPr>
          <w:color w:val="auto"/>
          <w:sz w:val="24"/>
          <w:szCs w:val="24"/>
        </w:rPr>
        <w:t>处理</w:t>
      </w:r>
      <w:r>
        <w:rPr>
          <w:rFonts w:hint="eastAsia"/>
          <w:color w:val="auto"/>
          <w:sz w:val="24"/>
          <w:szCs w:val="24"/>
        </w:rPr>
        <w:t>去向、用途</w:t>
      </w:r>
      <w:r>
        <w:rPr>
          <w:rFonts w:hint="eastAsia"/>
          <w:color w:val="auto"/>
          <w:sz w:val="24"/>
          <w:szCs w:val="24"/>
          <w:lang w:val="en-US" w:eastAsia="zh-CN"/>
        </w:rPr>
        <w:t>等</w:t>
      </w:r>
      <w:r>
        <w:rPr>
          <w:color w:val="auto"/>
          <w:sz w:val="24"/>
          <w:szCs w:val="24"/>
        </w:rPr>
        <w:t>进行跟踪检查。</w:t>
      </w:r>
    </w:p>
    <w:p w14:paraId="22258850">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若发现</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对大件垃圾的运输、处置不当，甚至对环境造成严重污染或危害的，</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有权单方终止</w:t>
      </w:r>
      <w:r>
        <w:rPr>
          <w:rFonts w:hint="eastAsia" w:ascii="宋体" w:hAnsi="宋体" w:eastAsia="宋体" w:cs="宋体"/>
          <w:color w:val="000000" w:themeColor="text1"/>
          <w:sz w:val="24"/>
          <w:szCs w:val="24"/>
          <w:lang w:val="en-US" w:eastAsia="zh-CN"/>
          <w14:textFill>
            <w14:solidFill>
              <w14:schemeClr w14:val="tx1"/>
            </w14:solidFill>
          </w14:textFill>
        </w:rPr>
        <w:t>合同</w:t>
      </w:r>
      <w:r>
        <w:rPr>
          <w:rFonts w:hint="eastAsia" w:ascii="宋体" w:hAnsi="宋体" w:eastAsia="宋体" w:cs="宋体"/>
          <w:color w:val="000000" w:themeColor="text1"/>
          <w:sz w:val="24"/>
          <w:szCs w:val="24"/>
          <w14:textFill>
            <w14:solidFill>
              <w14:schemeClr w14:val="tx1"/>
            </w14:solidFill>
          </w14:textFill>
        </w:rPr>
        <w:t>，并</w:t>
      </w:r>
      <w:r>
        <w:rPr>
          <w:rFonts w:hint="eastAsia" w:ascii="宋体" w:hAnsi="宋体" w:eastAsia="宋体" w:cs="宋体"/>
          <w:color w:val="000000" w:themeColor="text1"/>
          <w:sz w:val="24"/>
          <w:szCs w:val="24"/>
          <w:lang w:val="en-US" w:eastAsia="zh-CN"/>
          <w14:textFill>
            <w14:solidFill>
              <w14:schemeClr w14:val="tx1"/>
            </w14:solidFill>
          </w14:textFill>
        </w:rPr>
        <w:t>追究</w:t>
      </w:r>
      <w:r>
        <w:rPr>
          <w:rFonts w:hint="eastAsia" w:ascii="宋体" w:hAnsi="宋体" w:eastAsia="宋体" w:cs="宋体"/>
          <w:color w:val="000000" w:themeColor="text1"/>
          <w:sz w:val="24"/>
          <w:szCs w:val="24"/>
          <w14:textFill>
            <w14:solidFill>
              <w14:schemeClr w14:val="tx1"/>
            </w14:solidFill>
          </w14:textFill>
        </w:rPr>
        <w:t>其相关法律责任。</w:t>
      </w:r>
    </w:p>
    <w:p w14:paraId="4FBE97D8">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合法依规地清运、处置</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的大件垃圾并按期完成。</w:t>
      </w:r>
    </w:p>
    <w:p w14:paraId="60FBA1DD">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的指导下，负责到</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放置大件垃圾的地点收集、搬运。</w:t>
      </w:r>
    </w:p>
    <w:p w14:paraId="634C52D5">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必须按国家、地方政府有关环境管理的相关法律法规进行清运、处置</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的大件垃圾，应及时运输到合理、合法的场所按有关规定进行处理，不得有违法倾倒、丢弃等行为，如有违反的，一切责任由</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承担，</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有权追究</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责任。</w:t>
      </w:r>
    </w:p>
    <w:p w14:paraId="60F2EC03">
      <w:pPr>
        <w:widowControl/>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成交供应商应切实加强现场管理,并接受采购人的监督管理，确保服务到位。成交供应商确保在采购人单位内的作业符合国家和地方的安全作业规范，并负责所派工作人员的人身意外险及其它意外风险。由于成交供应商原因造成安全事故的发生，一切责任及损失由成交供应商负责。</w:t>
      </w:r>
    </w:p>
    <w:p w14:paraId="3921E889">
      <w:pPr>
        <w:pStyle w:val="6"/>
        <w:ind w:left="0" w:leftChars="0" w:firstLine="480" w:firstLineChars="200"/>
        <w:rPr>
          <w:rFonts w:hint="eastAsia" w:ascii="宋体" w:hAnsi="宋体" w:eastAsia="宋体" w:cs="宋体"/>
          <w:sz w:val="24"/>
          <w:szCs w:val="24"/>
          <w:lang w:val="en-US"/>
        </w:rPr>
      </w:pPr>
      <w:r>
        <w:rPr>
          <w:rFonts w:hint="eastAsia" w:ascii="宋体" w:hAnsi="宋体" w:eastAsia="宋体" w:cs="宋体"/>
          <w:color w:val="000000" w:themeColor="text1"/>
          <w:sz w:val="24"/>
          <w:szCs w:val="24"/>
          <w:lang w:val="en-US" w:eastAsia="zh-CN"/>
          <w14:textFill>
            <w14:solidFill>
              <w14:schemeClr w14:val="tx1"/>
            </w14:solidFill>
          </w14:textFill>
        </w:rPr>
        <w:t>7、如成交供应商及人员造成采购人财产和人员损失或第三人损害的，由成交供应商承担一切赔偿及责任。</w:t>
      </w:r>
    </w:p>
    <w:p w14:paraId="358E933C">
      <w:pPr>
        <w:widowControl/>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8、成交供应商工作人员进出采购人场地必须遵守采购人的所有规章制度（包括安全生产、交通安全、消防安全等）。</w:t>
      </w:r>
    </w:p>
    <w:p w14:paraId="3CA75DAB">
      <w:pPr>
        <w:spacing w:line="360" w:lineRule="auto"/>
        <w:ind w:firstLine="480"/>
        <w:rPr>
          <w:rFonts w:hint="default"/>
          <w:color w:val="auto"/>
          <w:sz w:val="24"/>
          <w:szCs w:val="24"/>
          <w:lang w:val="en-US"/>
        </w:rPr>
      </w:pPr>
      <w:r>
        <w:rPr>
          <w:rFonts w:hint="eastAsia"/>
          <w:color w:val="auto"/>
          <w:sz w:val="24"/>
          <w:szCs w:val="24"/>
          <w:lang w:val="en-US" w:eastAsia="zh-CN"/>
        </w:rPr>
        <w:t>9</w:t>
      </w:r>
      <w:r>
        <w:rPr>
          <w:rFonts w:hint="eastAsia"/>
          <w:color w:val="auto"/>
          <w:sz w:val="24"/>
          <w:szCs w:val="24"/>
        </w:rPr>
        <w:t>、</w:t>
      </w:r>
      <w:r>
        <w:rPr>
          <w:rFonts w:hint="eastAsia"/>
          <w:color w:val="auto"/>
          <w:sz w:val="24"/>
          <w:szCs w:val="24"/>
          <w:lang w:eastAsia="zh-CN"/>
        </w:rPr>
        <w:t>成交服务商</w:t>
      </w:r>
      <w:r>
        <w:rPr>
          <w:rFonts w:hint="eastAsia"/>
          <w:color w:val="auto"/>
          <w:sz w:val="24"/>
          <w:szCs w:val="24"/>
        </w:rPr>
        <w:t>在</w:t>
      </w:r>
      <w:r>
        <w:rPr>
          <w:rFonts w:hint="eastAsia"/>
          <w:color w:val="auto"/>
          <w:sz w:val="24"/>
          <w:szCs w:val="24"/>
          <w:lang w:val="en-US" w:eastAsia="zh-CN"/>
        </w:rPr>
        <w:t>拆除、</w:t>
      </w:r>
      <w:r>
        <w:rPr>
          <w:rFonts w:hint="eastAsia"/>
          <w:color w:val="auto"/>
          <w:sz w:val="24"/>
          <w:szCs w:val="24"/>
        </w:rPr>
        <w:t>搬运、清理</w:t>
      </w:r>
      <w:r>
        <w:rPr>
          <w:rFonts w:hint="eastAsia"/>
          <w:color w:val="auto"/>
          <w:sz w:val="24"/>
          <w:szCs w:val="24"/>
          <w:lang w:val="en-US" w:eastAsia="zh-CN"/>
        </w:rPr>
        <w:t>垃圾</w:t>
      </w:r>
      <w:r>
        <w:rPr>
          <w:rFonts w:hint="eastAsia"/>
          <w:color w:val="auto"/>
          <w:sz w:val="24"/>
          <w:szCs w:val="24"/>
        </w:rPr>
        <w:t>时，应听从</w:t>
      </w:r>
      <w:r>
        <w:rPr>
          <w:rFonts w:hint="eastAsia"/>
          <w:color w:val="auto"/>
          <w:sz w:val="24"/>
          <w:szCs w:val="24"/>
          <w:lang w:eastAsia="zh-CN"/>
        </w:rPr>
        <w:t>院方</w:t>
      </w:r>
      <w:r>
        <w:rPr>
          <w:rFonts w:hint="eastAsia"/>
          <w:color w:val="auto"/>
          <w:sz w:val="24"/>
          <w:szCs w:val="24"/>
        </w:rPr>
        <w:t>工作人员的指挥，不得</w:t>
      </w:r>
      <w:r>
        <w:rPr>
          <w:rFonts w:hint="eastAsia"/>
          <w:color w:val="auto"/>
          <w:sz w:val="24"/>
          <w:szCs w:val="24"/>
          <w:lang w:val="en-US" w:eastAsia="zh-CN"/>
        </w:rPr>
        <w:t>清运其他院内物资</w:t>
      </w:r>
      <w:r>
        <w:rPr>
          <w:rFonts w:hint="eastAsia"/>
          <w:color w:val="auto"/>
          <w:sz w:val="24"/>
          <w:szCs w:val="24"/>
        </w:rPr>
        <w:t>，一旦发现，</w:t>
      </w:r>
      <w:r>
        <w:rPr>
          <w:rFonts w:hint="eastAsia"/>
          <w:color w:val="auto"/>
          <w:sz w:val="24"/>
          <w:szCs w:val="24"/>
          <w:lang w:eastAsia="zh-CN"/>
        </w:rPr>
        <w:t>成交服务商</w:t>
      </w:r>
      <w:r>
        <w:rPr>
          <w:rFonts w:hint="eastAsia"/>
          <w:color w:val="auto"/>
          <w:sz w:val="24"/>
          <w:szCs w:val="24"/>
        </w:rPr>
        <w:t>应</w:t>
      </w:r>
      <w:r>
        <w:rPr>
          <w:rFonts w:hint="eastAsia"/>
          <w:color w:val="auto"/>
          <w:sz w:val="24"/>
          <w:szCs w:val="24"/>
          <w:lang w:val="en-US" w:eastAsia="zh-CN"/>
        </w:rPr>
        <w:t>根据物资原值予以5倍赔偿。</w:t>
      </w:r>
    </w:p>
    <w:p w14:paraId="51A7FBD4">
      <w:pPr>
        <w:spacing w:line="360" w:lineRule="auto"/>
        <w:ind w:firstLine="480"/>
        <w:rPr>
          <w:rFonts w:hint="eastAsia"/>
          <w:lang w:val="en-US" w:eastAsia="zh-CN"/>
        </w:rPr>
      </w:pPr>
      <w:r>
        <w:rPr>
          <w:rFonts w:hint="eastAsia" w:ascii="宋体" w:hAnsi="宋体"/>
          <w:color w:val="auto"/>
          <w:sz w:val="24"/>
          <w:lang w:val="en-US" w:eastAsia="zh-CN"/>
        </w:rPr>
        <w:t>10、成交服务商在清运过程中应有良好保护措施，如在拆除、清运等过程中造成场地及现场的其他物资设施损坏的，由成交服务商照价赔偿。</w:t>
      </w:r>
    </w:p>
    <w:p w14:paraId="5274612C">
      <w:pPr>
        <w:widowControl/>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11、合同期限内，成交供应商不得分包、转包，否则视为响应供应商违约。</w:t>
      </w:r>
    </w:p>
    <w:p w14:paraId="2CE9A4E7">
      <w:pPr>
        <w:spacing w:line="440" w:lineRule="exact"/>
        <w:rPr>
          <w:rFonts w:hint="eastAsia" w:ascii="宋体" w:hAnsi="宋体" w:eastAsia="宋体" w:cs="宋体"/>
          <w:b/>
          <w:bCs/>
          <w:sz w:val="24"/>
          <w:szCs w:val="24"/>
        </w:rPr>
      </w:pPr>
      <w:r>
        <w:rPr>
          <w:rFonts w:hint="eastAsia" w:ascii="宋体" w:hAnsi="宋体" w:eastAsia="宋体" w:cs="宋体"/>
          <w:b/>
          <w:bCs/>
          <w:sz w:val="24"/>
          <w:szCs w:val="24"/>
        </w:rPr>
        <w:t>七、验收要求</w:t>
      </w:r>
    </w:p>
    <w:p w14:paraId="5D91EDBC">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双方按照合同，经双方协商后采用双方共同认可的现场验收办法按照国家有关标准及要求组织验收（如果我国暂无该项标准的，由双方协商采用共同认可的验收指标）。</w:t>
      </w:r>
    </w:p>
    <w:p w14:paraId="4BA66BB5">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如验收中发现性能指标或功能不符合相关要求，视为验收不合格，</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有权拒收并要求</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赔偿其损失。</w:t>
      </w:r>
    </w:p>
    <w:p w14:paraId="4F4C9E58">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如果服务不符合合同要求的，</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应在规定时间进行整改，否则将认为验收不合格。由此所产生的一切费用由</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自行承担，</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不再另行支付。</w:t>
      </w:r>
    </w:p>
    <w:p w14:paraId="0828EF4E">
      <w:pPr>
        <w:spacing w:line="44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八、付款方式</w:t>
      </w:r>
    </w:p>
    <w:p w14:paraId="40ED0EE3">
      <w:pPr>
        <w:widowControl/>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1、成交供应商与采购人签署合同后，须向采购人缴纳项目中标总金额的5% 作为履约保证金。履约保证金在服务期满后一个月内，如双方无争议内容，无息退回。在服务期内，如有违约事项，采购人根据约定条款扣款，剩余款项予以无息退还余款。在服务期内，如成交供应商违约或无故终止合同的，则履约保证金全部归采购人所有。</w:t>
      </w:r>
    </w:p>
    <w:p w14:paraId="2A30C58D">
      <w:pPr>
        <w:widowControl/>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2、本项目按实结算（注：若实际清运处置数量低于本项目“预估数量”，则“按实结算”，若高于“预估数量”，则只按“预估数量”最后结算金额按成交价结算）。</w:t>
      </w:r>
    </w:p>
    <w:p w14:paraId="724FAC73">
      <w:pPr>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、成交供应商须开具与响应文件中响应单位名称、报价一致的发票。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FE88"/>
    <w:multiLevelType w:val="singleLevel"/>
    <w:tmpl w:val="B653FE88"/>
    <w:lvl w:ilvl="0" w:tentative="0">
      <w:start w:val="2"/>
      <w:numFmt w:val="chineseCounting"/>
      <w:suff w:val="nothing"/>
      <w:lvlText w:val="%1、"/>
      <w:lvlJc w:val="left"/>
      <w:rPr>
        <w:rFonts w:hint="eastAsia"/>
      </w:rPr>
    </w:lvl>
  </w:abstractNum>
  <w:abstractNum w:abstractNumId="1">
    <w:nsid w:val="E94DFDC4"/>
    <w:multiLevelType w:val="singleLevel"/>
    <w:tmpl w:val="E94DFDC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90AE6"/>
    <w:rsid w:val="00D71C14"/>
    <w:rsid w:val="108904B2"/>
    <w:rsid w:val="1BE004B8"/>
    <w:rsid w:val="3A990AE6"/>
    <w:rsid w:val="54221E44"/>
    <w:rsid w:val="65DF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napToGrid w:val="0"/>
      <w:spacing w:after="120" w:afterLines="0"/>
      <w:ind w:left="420" w:firstLine="420" w:firstLineChars="200"/>
    </w:pPr>
    <w:rPr>
      <w:rFonts w:ascii="Tahoma" w:hAnsi="Tahoma"/>
      <w:kern w:val="2"/>
      <w:szCs w:val="24"/>
    </w:rPr>
  </w:style>
  <w:style w:type="paragraph" w:styleId="3">
    <w:name w:val="Body Text Indent"/>
    <w:basedOn w:val="1"/>
    <w:qFormat/>
    <w:uiPriority w:val="0"/>
    <w:pPr>
      <w:spacing w:line="560" w:lineRule="exact"/>
      <w:ind w:left="300"/>
    </w:pPr>
    <w:rPr>
      <w:sz w:val="24"/>
    </w:rPr>
  </w:style>
  <w:style w:type="paragraph" w:styleId="4">
    <w:name w:val="Body Text"/>
    <w:basedOn w:val="1"/>
    <w:next w:val="5"/>
    <w:qFormat/>
    <w:uiPriority w:val="0"/>
    <w:pPr>
      <w:widowControl w:val="0"/>
      <w:jc w:val="both"/>
    </w:pPr>
    <w:rPr>
      <w:kern w:val="2"/>
      <w:sz w:val="28"/>
    </w:rPr>
  </w:style>
  <w:style w:type="paragraph" w:styleId="5">
    <w:name w:val="toc 5"/>
    <w:basedOn w:val="1"/>
    <w:next w:val="1"/>
    <w:qFormat/>
    <w:uiPriority w:val="0"/>
    <w:pPr>
      <w:ind w:left="840"/>
      <w:jc w:val="left"/>
    </w:pPr>
    <w:rPr>
      <w:rFonts w:ascii="Calibri" w:hAnsi="Calibri" w:cs="Calibri"/>
      <w:sz w:val="18"/>
      <w:szCs w:val="18"/>
    </w:rPr>
  </w:style>
  <w:style w:type="paragraph" w:styleId="6">
    <w:name w:val="Body Text First Indent"/>
    <w:basedOn w:val="4"/>
    <w:next w:val="1"/>
    <w:qFormat/>
    <w:uiPriority w:val="0"/>
    <w:pPr>
      <w:spacing w:after="0" w:line="360" w:lineRule="auto"/>
      <w:ind w:firstLine="425"/>
    </w:pPr>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1938</Words>
  <Characters>1946</Characters>
  <Lines>0</Lines>
  <Paragraphs>0</Paragraphs>
  <TotalTime>1</TotalTime>
  <ScaleCrop>false</ScaleCrop>
  <LinksUpToDate>false</LinksUpToDate>
  <CharactersWithSpaces>1947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2025-05-22T03:26:00Z</dcterms:created>
  <dc:creator>HH</dc:creator>
  <cp:lastModifiedBy>HH</cp:lastModifiedBy>
  <dcterms:modified xsi:type="dcterms:W3CDTF">2025-05-22T04:00:26Z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1D5B4BDE376B4A5A9794CEA920E11820_11</vt:lpwstr>
  </property>
  <property fmtid="{D5CDD505-2E9C-101B-9397-08002B2CF9AE}" pid="4" name="KSOTemplateDocerSaveRecord">
    <vt:lpwstr>eyJoZGlkIjoiMGIxNTJmZjRhMjhmZjY2NTdiMzIyZDVlZDRmYWFkNzgiLCJ1c2VySWQiOiI1ODMyODAxMTgifQ==</vt:lpwstr>
  </property>
</Properties>
</file>