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712CA">
      <w:pPr>
        <w:jc w:val="center"/>
        <w:rPr>
          <w:rFonts w:hint="eastAsia" w:ascii="宋体" w:hAnsi="宋体" w:eastAsia="宋体" w:cs="宋体"/>
          <w:b/>
          <w:bCs/>
          <w:color w:val="000000" w:themeColor="text1"/>
          <w:kern w:val="28"/>
          <w:sz w:val="30"/>
          <w:szCs w:val="30"/>
          <w:lang w:val="en-US" w:eastAsia="zh-CN"/>
          <w14:textFill>
            <w14:solidFill>
              <w14:schemeClr w14:val="tx1"/>
            </w14:solidFill>
          </w14:textFill>
        </w:rPr>
      </w:pPr>
      <w:r>
        <w:rPr>
          <w:rFonts w:hint="eastAsia" w:ascii="宋体" w:hAnsi="宋体" w:eastAsia="宋体" w:cs="宋体"/>
          <w:b/>
          <w:bCs/>
          <w:sz w:val="30"/>
          <w:szCs w:val="30"/>
          <w:lang w:val="en-US" w:eastAsia="zh-CN"/>
        </w:rPr>
        <w:t>评估服务要求</w:t>
      </w:r>
    </w:p>
    <w:p w14:paraId="633826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一、项目基本要求</w:t>
      </w:r>
    </w:p>
    <w:p w14:paraId="69821F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lang w:val="en-US"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i w:val="0"/>
          <w:sz w:val="24"/>
          <w:szCs w:val="24"/>
          <w:lang w:val="en-US" w:eastAsia="zh-CN"/>
        </w:rPr>
        <w:t>、资质要求：</w:t>
      </w:r>
      <w:bookmarkStart w:id="0" w:name="_GoBack"/>
      <w:bookmarkEnd w:id="0"/>
    </w:p>
    <w:p w14:paraId="1A33C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1</w:t>
      </w:r>
      <w:r>
        <w:rPr>
          <w:rFonts w:hint="eastAsia" w:ascii="宋体" w:hAnsi="宋体" w:eastAsia="宋体" w:cs="宋体"/>
          <w:i w:val="0"/>
          <w:sz w:val="24"/>
          <w:szCs w:val="24"/>
          <w:lang w:eastAsia="zh-CN"/>
        </w:rPr>
        <w:t>）响应</w:t>
      </w:r>
      <w:r>
        <w:rPr>
          <w:rFonts w:hint="eastAsia" w:ascii="宋体" w:hAnsi="宋体" w:eastAsia="宋体" w:cs="宋体"/>
          <w:i w:val="0"/>
          <w:sz w:val="24"/>
          <w:szCs w:val="24"/>
          <w:lang w:val="en-US" w:eastAsia="zh-CN"/>
        </w:rPr>
        <w:t>供应</w:t>
      </w:r>
      <w:r>
        <w:rPr>
          <w:rFonts w:hint="eastAsia" w:ascii="宋体" w:hAnsi="宋体" w:eastAsia="宋体" w:cs="宋体"/>
          <w:i w:val="0"/>
          <w:sz w:val="24"/>
          <w:szCs w:val="24"/>
          <w:lang w:eastAsia="zh-CN"/>
        </w:rPr>
        <w:t>商</w:t>
      </w:r>
      <w:r>
        <w:rPr>
          <w:rFonts w:hint="eastAsia" w:ascii="宋体" w:hAnsi="宋体" w:eastAsia="宋体" w:cs="宋体"/>
          <w:i w:val="0"/>
          <w:sz w:val="24"/>
          <w:szCs w:val="24"/>
        </w:rPr>
        <w:t>具有独立承担民事责任能力的在中华人民共和国境内注册的法人或其他组织营业执照</w:t>
      </w:r>
      <w:r>
        <w:rPr>
          <w:rFonts w:hint="eastAsia" w:ascii="宋体" w:hAnsi="宋体" w:eastAsia="宋体" w:cs="宋体"/>
          <w:i w:val="0"/>
          <w:sz w:val="24"/>
          <w:szCs w:val="24"/>
          <w:lang w:eastAsia="zh-CN"/>
        </w:rPr>
        <w:t>；</w:t>
      </w:r>
    </w:p>
    <w:p w14:paraId="54915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2</w:t>
      </w:r>
      <w:r>
        <w:rPr>
          <w:rFonts w:hint="eastAsia" w:ascii="宋体" w:hAnsi="宋体" w:eastAsia="宋体" w:cs="宋体"/>
          <w:i w:val="0"/>
          <w:sz w:val="24"/>
          <w:szCs w:val="24"/>
          <w:lang w:eastAsia="zh-CN"/>
        </w:rPr>
        <w:t>）响应</w:t>
      </w:r>
      <w:r>
        <w:rPr>
          <w:rFonts w:hint="eastAsia" w:ascii="宋体" w:hAnsi="宋体" w:eastAsia="宋体" w:cs="宋体"/>
          <w:i w:val="0"/>
          <w:sz w:val="24"/>
          <w:szCs w:val="24"/>
          <w:lang w:val="en-US" w:eastAsia="zh-CN"/>
        </w:rPr>
        <w:t>供应</w:t>
      </w:r>
      <w:r>
        <w:rPr>
          <w:rFonts w:hint="eastAsia" w:ascii="宋体" w:hAnsi="宋体" w:eastAsia="宋体" w:cs="宋体"/>
          <w:i w:val="0"/>
          <w:sz w:val="24"/>
          <w:szCs w:val="24"/>
          <w:lang w:eastAsia="zh-CN"/>
        </w:rPr>
        <w:t>商</w:t>
      </w:r>
      <w:r>
        <w:rPr>
          <w:rFonts w:hint="eastAsia" w:ascii="宋体" w:hAnsi="宋体" w:eastAsia="宋体" w:cs="宋体"/>
          <w:i w:val="0"/>
          <w:sz w:val="24"/>
          <w:szCs w:val="24"/>
          <w:lang w:val="en-US" w:eastAsia="zh-CN"/>
        </w:rPr>
        <w:t>营业执照</w:t>
      </w:r>
      <w:r>
        <w:rPr>
          <w:rFonts w:hint="eastAsia" w:ascii="宋体" w:hAnsi="宋体" w:eastAsia="宋体" w:cs="宋体"/>
          <w:i w:val="0"/>
          <w:sz w:val="24"/>
          <w:szCs w:val="24"/>
          <w:lang w:eastAsia="zh-CN"/>
        </w:rPr>
        <w:t>具备“</w:t>
      </w:r>
      <w:r>
        <w:rPr>
          <w:rFonts w:hint="eastAsia" w:ascii="宋体" w:hAnsi="宋体" w:eastAsia="宋体" w:cs="宋体"/>
          <w:b/>
          <w:bCs/>
          <w:i w:val="0"/>
          <w:sz w:val="24"/>
          <w:szCs w:val="24"/>
          <w:lang w:val="en-US" w:eastAsia="zh-CN"/>
        </w:rPr>
        <w:t>房地产价格评估</w:t>
      </w: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相关</w:t>
      </w:r>
      <w:r>
        <w:rPr>
          <w:rFonts w:hint="eastAsia" w:ascii="宋体" w:hAnsi="宋体" w:eastAsia="宋体" w:cs="宋体"/>
          <w:i w:val="0"/>
          <w:sz w:val="24"/>
          <w:szCs w:val="24"/>
          <w:lang w:eastAsia="zh-CN"/>
        </w:rPr>
        <w:t>经营范围，</w:t>
      </w:r>
      <w:r>
        <w:rPr>
          <w:rFonts w:hint="eastAsia" w:ascii="宋体" w:hAnsi="宋体" w:eastAsia="宋体" w:cs="宋体"/>
          <w:b/>
          <w:bCs/>
          <w:i w:val="0"/>
          <w:sz w:val="24"/>
          <w:szCs w:val="24"/>
          <w:lang w:val="en-US" w:eastAsia="zh-CN"/>
        </w:rPr>
        <w:t>且须为已入驻广东省政府采购云平台电子卖场的定点供应商</w:t>
      </w:r>
      <w:r>
        <w:rPr>
          <w:rFonts w:hint="eastAsia" w:ascii="宋体" w:hAnsi="宋体" w:eastAsia="宋体" w:cs="宋体"/>
          <w:i w:val="0"/>
          <w:sz w:val="24"/>
          <w:szCs w:val="24"/>
          <w:lang w:eastAsia="zh-CN"/>
        </w:rPr>
        <w:t>；</w:t>
      </w:r>
    </w:p>
    <w:p w14:paraId="4B090B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3</w:t>
      </w:r>
      <w:r>
        <w:rPr>
          <w:rFonts w:hint="eastAsia" w:ascii="宋体" w:hAnsi="宋体" w:eastAsia="宋体" w:cs="宋体"/>
          <w:i w:val="0"/>
          <w:sz w:val="24"/>
          <w:szCs w:val="24"/>
          <w:lang w:eastAsia="zh-CN"/>
        </w:rPr>
        <w:t>）响应</w:t>
      </w:r>
      <w:r>
        <w:rPr>
          <w:rFonts w:hint="eastAsia" w:ascii="宋体" w:hAnsi="宋体" w:eastAsia="宋体" w:cs="宋体"/>
          <w:i w:val="0"/>
          <w:sz w:val="24"/>
          <w:szCs w:val="24"/>
          <w:lang w:val="en-US" w:eastAsia="zh-CN"/>
        </w:rPr>
        <w:t>供应</w:t>
      </w:r>
      <w:r>
        <w:rPr>
          <w:rFonts w:hint="eastAsia" w:ascii="宋体" w:hAnsi="宋体" w:eastAsia="宋体" w:cs="宋体"/>
          <w:i w:val="0"/>
          <w:sz w:val="24"/>
          <w:szCs w:val="24"/>
          <w:lang w:eastAsia="zh-CN"/>
        </w:rPr>
        <w:t>商应具有项目的承接能力、合同的履约能力、售后服务能力和良好的信誉。</w:t>
      </w:r>
    </w:p>
    <w:p w14:paraId="55DDD58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sz w:val="24"/>
          <w:szCs w:val="24"/>
          <w:lang w:val="en-US" w:eastAsia="zh-CN"/>
        </w:rPr>
      </w:pPr>
      <w:r>
        <w:rPr>
          <w:rFonts w:hint="eastAsia" w:ascii="宋体" w:hAnsi="宋体" w:eastAsia="宋体" w:cs="宋体"/>
          <w:i w:val="0"/>
          <w:sz w:val="24"/>
          <w:szCs w:val="24"/>
          <w:lang w:val="en-US" w:eastAsia="zh-CN"/>
        </w:rPr>
        <w:t>2、服务期限：自合同签订后</w:t>
      </w:r>
      <w:r>
        <w:rPr>
          <w:rFonts w:hint="eastAsia" w:ascii="宋体" w:hAnsi="宋体" w:eastAsia="宋体" w:cs="宋体"/>
          <w:i w:val="0"/>
          <w:sz w:val="24"/>
          <w:szCs w:val="24"/>
          <w:u w:val="single"/>
          <w:lang w:val="en-US" w:eastAsia="zh-CN"/>
        </w:rPr>
        <w:t>5</w:t>
      </w:r>
      <w:r>
        <w:rPr>
          <w:rFonts w:hint="eastAsia" w:ascii="宋体" w:hAnsi="宋体" w:eastAsia="宋体" w:cs="宋体"/>
          <w:i w:val="0"/>
          <w:sz w:val="24"/>
          <w:szCs w:val="24"/>
          <w:u w:val="none"/>
          <w:lang w:val="en-US" w:eastAsia="zh-CN"/>
        </w:rPr>
        <w:t>个日历天</w:t>
      </w:r>
      <w:r>
        <w:rPr>
          <w:rFonts w:hint="eastAsia" w:ascii="宋体" w:hAnsi="宋体" w:eastAsia="宋体" w:cs="宋体"/>
          <w:i w:val="0"/>
          <w:sz w:val="24"/>
          <w:szCs w:val="24"/>
          <w:lang w:val="en-US" w:eastAsia="zh-CN"/>
        </w:rPr>
        <w:t>内出具符合相关法律法规要求的《评估报告》，不得无故拖延，否则，采购人有权另请第三方进行评估，所产生的费用及一切经济损失由成交供应商承担。</w:t>
      </w:r>
    </w:p>
    <w:p w14:paraId="093A6B0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sz w:val="24"/>
          <w:szCs w:val="24"/>
          <w:lang w:val="en-US" w:eastAsia="zh-CN"/>
        </w:rPr>
        <w:t>3、成交供应商不得以任何方式转包或分包本项目，否则视为毁约。</w:t>
      </w:r>
    </w:p>
    <w:p w14:paraId="363EA8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sz w:val="24"/>
          <w:szCs w:val="24"/>
        </w:rPr>
      </w:pPr>
      <w:r>
        <w:rPr>
          <w:rFonts w:hint="eastAsia" w:ascii="宋体" w:hAnsi="宋体" w:eastAsia="宋体" w:cs="宋体"/>
          <w:b/>
          <w:bCs w:val="0"/>
          <w:color w:val="000000"/>
          <w:sz w:val="24"/>
          <w:szCs w:val="24"/>
          <w:lang w:val="en-US" w:eastAsia="zh-CN"/>
        </w:rPr>
        <w:t>二、评估内容（详见报价清单）</w:t>
      </w:r>
      <w:r>
        <w:rPr>
          <w:rFonts w:hint="eastAsia" w:ascii="宋体" w:hAnsi="宋体" w:eastAsia="宋体" w:cs="宋体"/>
          <w:i w:val="0"/>
          <w:sz w:val="24"/>
          <w:szCs w:val="24"/>
        </w:rPr>
        <w:t xml:space="preserve">  </w:t>
      </w:r>
    </w:p>
    <w:p w14:paraId="0A68DB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三、评估要求：</w:t>
      </w:r>
    </w:p>
    <w:p w14:paraId="7CAC6D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i w:val="0"/>
          <w:sz w:val="24"/>
          <w:szCs w:val="24"/>
          <w:lang w:val="en-US" w:eastAsia="zh-CN"/>
        </w:rPr>
      </w:pPr>
      <w:r>
        <w:rPr>
          <w:rFonts w:hint="eastAsia" w:ascii="宋体" w:hAnsi="宋体" w:eastAsia="宋体" w:cs="宋体"/>
          <w:i w:val="0"/>
          <w:sz w:val="24"/>
          <w:szCs w:val="24"/>
          <w:lang w:val="en-US" w:eastAsia="zh-CN"/>
        </w:rPr>
        <w:t>1、成交供应商需派至少2名具有资质的专家到现场进行勘查调研。</w:t>
      </w:r>
    </w:p>
    <w:p w14:paraId="010D51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sz w:val="24"/>
          <w:szCs w:val="24"/>
          <w:lang w:val="en-US" w:eastAsia="zh-CN"/>
        </w:rPr>
        <w:t>2、成交供应商为采购人提供造价咨询服务并</w:t>
      </w:r>
      <w:r>
        <w:rPr>
          <w:rFonts w:hint="eastAsia" w:ascii="宋体" w:hAnsi="宋体" w:eastAsia="宋体" w:cs="宋体"/>
          <w:i w:val="0"/>
          <w:sz w:val="24"/>
          <w:szCs w:val="24"/>
        </w:rPr>
        <w:t>按要求完成</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后，应根据</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结果提交</w:t>
      </w:r>
      <w:r>
        <w:rPr>
          <w:rFonts w:hint="eastAsia" w:ascii="宋体" w:hAnsi="宋体" w:eastAsia="宋体" w:cs="宋体"/>
          <w:i w:val="0"/>
          <w:sz w:val="24"/>
          <w:szCs w:val="24"/>
          <w:lang w:val="en-US" w:eastAsia="zh-CN"/>
        </w:rPr>
        <w:t>评估报告</w:t>
      </w:r>
      <w:r>
        <w:rPr>
          <w:rFonts w:hint="eastAsia" w:ascii="宋体" w:hAnsi="宋体" w:eastAsia="宋体" w:cs="宋体"/>
          <w:i w:val="0"/>
          <w:sz w:val="24"/>
          <w:szCs w:val="24"/>
        </w:rPr>
        <w:t>给采购人，</w:t>
      </w:r>
      <w:r>
        <w:rPr>
          <w:rFonts w:hint="eastAsia" w:ascii="宋体" w:hAnsi="宋体" w:eastAsia="宋体" w:cs="宋体"/>
          <w:i w:val="0"/>
          <w:sz w:val="24"/>
          <w:szCs w:val="24"/>
          <w:lang w:val="en-US" w:eastAsia="zh-CN"/>
        </w:rPr>
        <w:t>评估报告内容需包括场地租金、核算数据、佐证材料等内容。如采购人对评估结果有异议的，双方共同协商后按实合理调整。</w:t>
      </w:r>
      <w:r>
        <w:rPr>
          <w:rFonts w:hint="eastAsia" w:ascii="宋体" w:hAnsi="宋体" w:eastAsia="宋体" w:cs="宋体"/>
          <w:b/>
          <w:bCs/>
          <w:i w:val="0"/>
          <w:sz w:val="24"/>
          <w:szCs w:val="24"/>
          <w:lang w:val="en-US" w:eastAsia="zh-CN"/>
        </w:rPr>
        <w:t>评估报告按照评估内容需出具</w:t>
      </w:r>
      <w:r>
        <w:rPr>
          <w:rFonts w:hint="eastAsia" w:ascii="宋体" w:hAnsi="宋体" w:eastAsia="宋体" w:cs="宋体"/>
          <w:b/>
          <w:bCs/>
          <w:i w:val="0"/>
          <w:sz w:val="24"/>
          <w:szCs w:val="24"/>
          <w:u w:val="single"/>
          <w:lang w:val="en-US" w:eastAsia="zh-CN"/>
        </w:rPr>
        <w:t>2个</w:t>
      </w:r>
      <w:r>
        <w:rPr>
          <w:rFonts w:hint="eastAsia" w:ascii="宋体" w:hAnsi="宋体" w:eastAsia="宋体" w:cs="宋体"/>
          <w:b/>
          <w:bCs/>
          <w:i w:val="0"/>
          <w:sz w:val="24"/>
          <w:szCs w:val="24"/>
          <w:lang w:val="en-US" w:eastAsia="zh-CN"/>
        </w:rPr>
        <w:t>类型（出售、出租）的评估报告，各</w:t>
      </w:r>
      <w:r>
        <w:rPr>
          <w:rFonts w:hint="eastAsia" w:ascii="宋体" w:hAnsi="宋体" w:eastAsia="宋体" w:cs="宋体"/>
          <w:b/>
          <w:bCs/>
          <w:i w:val="0"/>
          <w:sz w:val="24"/>
          <w:szCs w:val="24"/>
        </w:rPr>
        <w:t>一式</w:t>
      </w:r>
      <w:r>
        <w:rPr>
          <w:rFonts w:hint="eastAsia" w:ascii="宋体" w:hAnsi="宋体" w:eastAsia="宋体" w:cs="宋体"/>
          <w:b/>
          <w:bCs/>
          <w:i w:val="0"/>
          <w:sz w:val="24"/>
          <w:szCs w:val="24"/>
          <w:u w:val="single"/>
          <w:lang w:val="en-US" w:eastAsia="zh-CN"/>
        </w:rPr>
        <w:t>4</w:t>
      </w:r>
      <w:r>
        <w:rPr>
          <w:rFonts w:hint="eastAsia" w:ascii="宋体" w:hAnsi="宋体" w:eastAsia="宋体" w:cs="宋体"/>
          <w:b/>
          <w:bCs/>
          <w:i w:val="0"/>
          <w:sz w:val="24"/>
          <w:szCs w:val="24"/>
        </w:rPr>
        <w:t>份</w:t>
      </w:r>
      <w:r>
        <w:rPr>
          <w:rFonts w:hint="eastAsia" w:ascii="宋体" w:hAnsi="宋体" w:eastAsia="宋体" w:cs="宋体"/>
          <w:i w:val="0"/>
          <w:sz w:val="24"/>
          <w:szCs w:val="24"/>
        </w:rPr>
        <w:t>。</w:t>
      </w:r>
    </w:p>
    <w:p w14:paraId="578BD2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sz w:val="24"/>
          <w:szCs w:val="24"/>
          <w:lang w:val="en-US" w:eastAsia="zh-CN"/>
        </w:rPr>
        <w:t>3、</w:t>
      </w:r>
      <w:r>
        <w:rPr>
          <w:rFonts w:hint="eastAsia" w:ascii="宋体" w:hAnsi="宋体" w:eastAsia="宋体" w:cs="宋体"/>
          <w:i w:val="0"/>
          <w:sz w:val="24"/>
          <w:szCs w:val="24"/>
        </w:rPr>
        <w:t>成交供应商出具给采购人的</w:t>
      </w:r>
      <w:r>
        <w:rPr>
          <w:rFonts w:hint="eastAsia" w:ascii="宋体" w:hAnsi="宋体" w:eastAsia="宋体" w:cs="宋体"/>
          <w:i w:val="0"/>
          <w:sz w:val="24"/>
          <w:szCs w:val="24"/>
          <w:lang w:val="en-US" w:eastAsia="zh-CN"/>
        </w:rPr>
        <w:t>评估报告</w:t>
      </w:r>
      <w:r>
        <w:rPr>
          <w:rFonts w:hint="eastAsia" w:ascii="宋体" w:hAnsi="宋体" w:eastAsia="宋体" w:cs="宋体"/>
          <w:i w:val="0"/>
          <w:sz w:val="24"/>
          <w:szCs w:val="24"/>
        </w:rPr>
        <w:t>必须加盖成交供应商公章，不得使用成交供应商“办事处”、“代理点”、“业务章”、“合同章”等章代替成交供应商的“公章”</w:t>
      </w:r>
      <w:r>
        <w:rPr>
          <w:rFonts w:hint="eastAsia" w:ascii="宋体" w:hAnsi="宋体" w:eastAsia="宋体" w:cs="宋体"/>
          <w:i w:val="0"/>
          <w:sz w:val="24"/>
          <w:szCs w:val="24"/>
          <w:lang w:eastAsia="zh-CN"/>
        </w:rPr>
        <w:t>，</w:t>
      </w:r>
      <w:r>
        <w:rPr>
          <w:rFonts w:hint="eastAsia" w:ascii="宋体" w:hAnsi="宋体" w:eastAsia="宋体" w:cs="宋体"/>
          <w:i w:val="0"/>
          <w:sz w:val="24"/>
          <w:szCs w:val="24"/>
        </w:rPr>
        <w:t>“公章”必须与成交供应商</w:t>
      </w:r>
      <w:r>
        <w:rPr>
          <w:rFonts w:hint="eastAsia" w:ascii="宋体" w:hAnsi="宋体" w:eastAsia="宋体" w:cs="宋体"/>
          <w:i w:val="0"/>
          <w:sz w:val="24"/>
          <w:szCs w:val="24"/>
          <w:lang w:val="en-US" w:eastAsia="zh-CN"/>
        </w:rPr>
        <w:t>响应报价时的</w:t>
      </w:r>
      <w:r>
        <w:rPr>
          <w:rFonts w:hint="eastAsia" w:ascii="宋体" w:hAnsi="宋体" w:eastAsia="宋体" w:cs="宋体"/>
          <w:i w:val="0"/>
          <w:sz w:val="24"/>
          <w:szCs w:val="24"/>
        </w:rPr>
        <w:t xml:space="preserve">名称一致。 </w:t>
      </w:r>
    </w:p>
    <w:p w14:paraId="49352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i w:val="0"/>
          <w:sz w:val="24"/>
          <w:szCs w:val="24"/>
          <w:lang w:val="en-US" w:eastAsia="zh-CN"/>
        </w:rPr>
        <w:t>4、本项目涉及的保密数据和资料包括相关证件、测量资料、地形图资料和采购人在项目过程中确认的其他信息及资料，仅限于成交供应商在本项目在合同期内部使用，只能用于本项目，不得用于其它用途，不得向第三方提供。因成交供应商原因造成泄密的，由成交供应商承担所有责任。</w:t>
      </w:r>
      <w:r>
        <w:rPr>
          <w:rFonts w:hint="eastAsia" w:ascii="宋体" w:hAnsi="宋体" w:eastAsia="宋体" w:cs="宋体"/>
          <w:i w:val="0"/>
          <w:sz w:val="24"/>
          <w:szCs w:val="24"/>
        </w:rPr>
        <w:t xml:space="preserve">      </w:t>
      </w:r>
    </w:p>
    <w:p w14:paraId="11D8FB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四、报价要求</w:t>
      </w:r>
    </w:p>
    <w:p w14:paraId="7FDB95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rPr>
      </w:pPr>
      <w:r>
        <w:rPr>
          <w:rFonts w:hint="eastAsia" w:ascii="宋体" w:hAnsi="宋体" w:eastAsia="宋体" w:cs="宋体"/>
          <w:i w:val="0"/>
          <w:sz w:val="24"/>
          <w:szCs w:val="24"/>
        </w:rPr>
        <w:t>报价应包含本项目所需的一切费用，包括（但不限于）：工作人员工资、食宿、福利、服装、通信工具、社保、医疗、</w:t>
      </w:r>
      <w:r>
        <w:rPr>
          <w:rFonts w:hint="eastAsia" w:ascii="宋体" w:hAnsi="宋体" w:eastAsia="宋体" w:cs="宋体"/>
          <w:i w:val="0"/>
          <w:sz w:val="24"/>
          <w:szCs w:val="24"/>
          <w:lang w:val="en-GB"/>
        </w:rPr>
        <w:t>运输、检测、报告编制、送审、报告输出、数据库录入、数据汇总、总结编写</w:t>
      </w:r>
      <w:r>
        <w:rPr>
          <w:rFonts w:hint="eastAsia" w:ascii="宋体" w:hAnsi="宋体" w:eastAsia="宋体" w:cs="宋体"/>
          <w:i w:val="0"/>
          <w:sz w:val="24"/>
          <w:szCs w:val="24"/>
        </w:rPr>
        <w:t>及完成该项目所须工具、可预料的风险和措施、税费等所有费用。</w:t>
      </w:r>
    </w:p>
    <w:p w14:paraId="7B8486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五、付款方式</w:t>
      </w:r>
    </w:p>
    <w:p w14:paraId="3182B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i w:val="0"/>
          <w:sz w:val="24"/>
          <w:szCs w:val="24"/>
        </w:rPr>
        <w:t>成交供应商完成</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工作并提交</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报告并经采购人确认符合标准后，开具合同金额的有效普通发票（含税），采购人收到发票后办理结算审定手续，一个月内向成交供应商支付合同款项。</w:t>
      </w:r>
    </w:p>
    <w:p w14:paraId="6CB869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688D80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2"/>
          <w:sz w:val="21"/>
          <w:szCs w:val="21"/>
          <w:lang w:val="en-US" w:eastAsia="zh-CN" w:bidi="ar-SA"/>
        </w:rPr>
        <w:t xml:space="preserve"> </w:t>
      </w:r>
    </w:p>
    <w:p w14:paraId="4904F9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533E5"/>
    <w:rsid w:val="2125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5"/>
    <w:basedOn w:val="1"/>
    <w:next w:val="1"/>
    <w:qFormat/>
    <w:uiPriority w:val="99"/>
    <w:pPr>
      <w:widowControl w:val="0"/>
      <w:ind w:left="1680"/>
      <w:jc w:val="both"/>
    </w:pPr>
    <w:rPr>
      <w:kern w:val="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2025-05-21T09:38:00Z</dcterms:created>
  <dc:creator>HH</dc:creator>
  <cp:lastModifiedBy>HH</cp:lastModifiedBy>
  <dcterms:modified xsi:type="dcterms:W3CDTF">2025-05-21T09:43:21Z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81ED34A5282D4EB390C8E8F633584DBA_11</vt:lpwstr>
  </property>
  <property fmtid="{D5CDD505-2E9C-101B-9397-08002B2CF9AE}" pid="4" name="KSOTemplateDocerSaveRecord">
    <vt:lpwstr>eyJoZGlkIjoiMGIxNTJmZjRhMjhmZjY2NTdiMzIyZDVlZDRmYWFkNzgiLCJ1c2VySWQiOiI1ODMyODAxMTgifQ==</vt:lpwstr>
  </property>
</Properties>
</file>