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2FCB0">
      <w:pPr>
        <w:widowControl/>
        <w:adjustRightInd w:val="0"/>
        <w:snapToGrid w:val="0"/>
        <w:spacing w:line="240" w:lineRule="atLeast"/>
        <w:jc w:val="left"/>
        <w:rPr>
          <w:rFonts w:ascii="黑体" w:hAnsi="黑体" w:eastAsia="黑体" w:cs="黑体"/>
          <w:kern w:val="0"/>
          <w:sz w:val="32"/>
          <w:szCs w:val="32"/>
        </w:rPr>
      </w:pPr>
      <w:r>
        <w:rPr>
          <w:rFonts w:hint="eastAsia" w:ascii="黑体" w:hAnsi="黑体" w:eastAsia="黑体" w:cs="黑体"/>
          <w:kern w:val="0"/>
          <w:sz w:val="32"/>
          <w:szCs w:val="32"/>
        </w:rPr>
        <w:t>附件2：</w:t>
      </w:r>
    </w:p>
    <w:p w14:paraId="189B7EA7">
      <w:pPr>
        <w:widowControl/>
        <w:adjustRightInd w:val="0"/>
        <w:snapToGrid w:val="0"/>
        <w:spacing w:line="240" w:lineRule="atLeast"/>
        <w:jc w:val="center"/>
        <w:rPr>
          <w:rFonts w:eastAsia="仿宋_GB2312" w:cs="仿宋_GB2312"/>
          <w:sz w:val="32"/>
          <w:szCs w:val="32"/>
        </w:rPr>
      </w:pPr>
      <w:r>
        <w:rPr>
          <w:rFonts w:hint="eastAsia" w:ascii="仿宋" w:hAnsi="仿宋" w:eastAsia="仿宋" w:cs="仿宋"/>
          <w:b/>
          <w:bCs/>
          <w:kern w:val="0"/>
          <w:sz w:val="36"/>
          <w:szCs w:val="36"/>
        </w:rPr>
        <w:t>中山市小榄人民医院自费药品处方流转平台院外药品销售药店承诺书</w:t>
      </w:r>
    </w:p>
    <w:p w14:paraId="20567B33">
      <w:pPr>
        <w:spacing w:line="440" w:lineRule="exact"/>
        <w:rPr>
          <w:rFonts w:eastAsia="仿宋_GB2312" w:cs="仿宋_GB2312"/>
          <w:color w:val="auto"/>
          <w:sz w:val="32"/>
          <w:szCs w:val="32"/>
        </w:rPr>
      </w:pPr>
      <w:r>
        <w:rPr>
          <w:rFonts w:hint="eastAsia" w:eastAsia="仿宋_GB2312" w:cs="仿宋_GB2312"/>
          <w:color w:val="auto"/>
          <w:sz w:val="32"/>
          <w:szCs w:val="32"/>
        </w:rPr>
        <w:t>中山市</w:t>
      </w:r>
      <w:r>
        <w:rPr>
          <w:rFonts w:hint="eastAsia" w:eastAsia="仿宋_GB2312" w:cs="仿宋_GB2312"/>
          <w:color w:val="auto"/>
          <w:sz w:val="32"/>
          <w:szCs w:val="32"/>
          <w:lang w:val="en-US" w:eastAsia="zh-CN"/>
        </w:rPr>
        <w:t>小榄人民医院</w:t>
      </w:r>
      <w:r>
        <w:rPr>
          <w:rFonts w:hint="eastAsia" w:eastAsia="仿宋_GB2312" w:cs="仿宋_GB2312"/>
          <w:color w:val="auto"/>
          <w:sz w:val="32"/>
          <w:szCs w:val="32"/>
        </w:rPr>
        <w:t>：</w:t>
      </w:r>
    </w:p>
    <w:p w14:paraId="30C125A6">
      <w:pPr>
        <w:spacing w:line="440" w:lineRule="exact"/>
        <w:ind w:firstLine="640" w:firstLineChars="200"/>
        <w:rPr>
          <w:rFonts w:hint="eastAsia" w:eastAsia="仿宋_GB2312" w:cs="仿宋_GB2312"/>
          <w:color w:val="auto"/>
          <w:sz w:val="32"/>
          <w:szCs w:val="32"/>
        </w:rPr>
      </w:pPr>
      <w:r>
        <w:rPr>
          <w:rFonts w:hint="eastAsia" w:eastAsia="仿宋_GB2312" w:cs="仿宋_GB2312"/>
          <w:color w:val="auto"/>
          <w:sz w:val="32"/>
          <w:szCs w:val="32"/>
        </w:rPr>
        <w:t>本单位自愿申请报名参加中山市小榄人民医院自费药品处方流转平台院外药品销售药店公开遴选</w:t>
      </w:r>
      <w:r>
        <w:rPr>
          <w:rFonts w:hint="eastAsia" w:eastAsia="仿宋_GB2312" w:cs="仿宋_GB2312"/>
          <w:color w:val="auto"/>
          <w:sz w:val="32"/>
          <w:szCs w:val="32"/>
          <w:lang w:val="en-US" w:eastAsia="zh-CN"/>
        </w:rPr>
        <w:t>项目</w:t>
      </w:r>
      <w:r>
        <w:rPr>
          <w:rFonts w:hint="eastAsia" w:eastAsia="仿宋_GB2312" w:cs="仿宋_GB2312"/>
          <w:color w:val="auto"/>
          <w:sz w:val="32"/>
          <w:szCs w:val="32"/>
        </w:rPr>
        <w:t>，严格遵守本次公开遴选程序，本单位郑重承诺：</w:t>
      </w:r>
    </w:p>
    <w:p w14:paraId="7DE009DC">
      <w:pPr>
        <w:spacing w:line="560" w:lineRule="exact"/>
        <w:ind w:firstLine="640" w:firstLineChars="200"/>
        <w:rPr>
          <w:rFonts w:ascii="仿宋" w:hAnsi="仿宋" w:eastAsia="仿宋" w:cs="宋体"/>
          <w:color w:val="auto"/>
          <w:sz w:val="32"/>
          <w:szCs w:val="32"/>
          <w:lang w:val="zh-TW"/>
        </w:rPr>
      </w:pPr>
      <w:r>
        <w:rPr>
          <w:rFonts w:hint="eastAsia" w:ascii="仿宋" w:hAnsi="仿宋" w:eastAsia="仿宋" w:cs="宋体"/>
          <w:color w:val="auto"/>
          <w:sz w:val="32"/>
          <w:szCs w:val="32"/>
          <w:lang w:val="en-US" w:eastAsia="zh-CN"/>
        </w:rPr>
        <w:t>一、</w:t>
      </w:r>
      <w:r>
        <w:rPr>
          <w:rFonts w:hint="eastAsia" w:eastAsia="仿宋_GB2312" w:cs="仿宋_GB2312"/>
          <w:color w:val="auto"/>
          <w:sz w:val="32"/>
          <w:szCs w:val="32"/>
        </w:rPr>
        <w:t>本单位</w:t>
      </w:r>
      <w:r>
        <w:rPr>
          <w:rFonts w:hint="eastAsia" w:ascii="仿宋" w:hAnsi="仿宋" w:eastAsia="仿宋" w:cs="宋体"/>
          <w:color w:val="auto"/>
          <w:sz w:val="32"/>
          <w:szCs w:val="32"/>
        </w:rPr>
        <w:t>提供的</w:t>
      </w:r>
      <w:r>
        <w:rPr>
          <w:rFonts w:hint="eastAsia" w:ascii="仿宋" w:hAnsi="仿宋" w:eastAsia="仿宋" w:cs="宋体"/>
          <w:color w:val="auto"/>
          <w:sz w:val="28"/>
          <w:szCs w:val="28"/>
        </w:rPr>
        <w:t>《</w:t>
      </w:r>
      <w:r>
        <w:rPr>
          <w:rFonts w:hint="eastAsia" w:ascii="仿宋" w:hAnsi="仿宋" w:eastAsia="仿宋" w:cs="宋体"/>
          <w:color w:val="auto"/>
          <w:sz w:val="32"/>
          <w:szCs w:val="32"/>
        </w:rPr>
        <w:t>药品营业执照</w:t>
      </w:r>
      <w:r>
        <w:rPr>
          <w:rFonts w:hint="eastAsia" w:ascii="仿宋" w:hAnsi="仿宋" w:eastAsia="仿宋" w:cs="宋体"/>
          <w:color w:val="auto"/>
          <w:sz w:val="28"/>
          <w:szCs w:val="28"/>
        </w:rPr>
        <w:t>》、</w:t>
      </w:r>
      <w:r>
        <w:rPr>
          <w:rFonts w:hint="eastAsia" w:ascii="仿宋" w:hAnsi="仿宋" w:eastAsia="仿宋" w:cs="宋体"/>
          <w:color w:val="auto"/>
          <w:sz w:val="32"/>
          <w:szCs w:val="32"/>
          <w:lang w:val="zh-TW" w:eastAsia="zh-TW"/>
        </w:rPr>
        <w:t>《药品经营许可证》</w:t>
      </w:r>
      <w:r>
        <w:rPr>
          <w:rFonts w:hint="eastAsia" w:ascii="仿宋" w:hAnsi="仿宋" w:eastAsia="仿宋" w:cs="宋体"/>
          <w:color w:val="auto"/>
          <w:sz w:val="32"/>
          <w:szCs w:val="32"/>
        </w:rPr>
        <w:t>和</w:t>
      </w:r>
      <w:r>
        <w:rPr>
          <w:rFonts w:hint="eastAsia" w:ascii="仿宋" w:hAnsi="仿宋" w:eastAsia="仿宋" w:cs="宋体"/>
          <w:color w:val="auto"/>
          <w:sz w:val="32"/>
          <w:szCs w:val="32"/>
          <w:lang w:val="zh-TW" w:eastAsia="zh-TW"/>
        </w:rPr>
        <w:t>《互联网药品信息服务资格》</w:t>
      </w:r>
      <w:r>
        <w:rPr>
          <w:rFonts w:hint="eastAsia" w:ascii="仿宋" w:hAnsi="仿宋" w:eastAsia="仿宋" w:cs="宋体"/>
          <w:color w:val="auto"/>
          <w:sz w:val="32"/>
          <w:szCs w:val="32"/>
          <w:lang w:val="en-US" w:eastAsia="zh-CN"/>
        </w:rPr>
        <w:t>证件真实有效</w:t>
      </w:r>
      <w:r>
        <w:rPr>
          <w:rFonts w:hint="eastAsia" w:ascii="仿宋" w:hAnsi="仿宋" w:eastAsia="仿宋" w:cs="宋体"/>
          <w:color w:val="auto"/>
          <w:sz w:val="32"/>
          <w:szCs w:val="32"/>
        </w:rPr>
        <w:t>。</w:t>
      </w:r>
    </w:p>
    <w:p w14:paraId="0F40E3CC">
      <w:pPr>
        <w:spacing w:line="560" w:lineRule="exact"/>
        <w:ind w:firstLine="640" w:firstLineChars="200"/>
        <w:rPr>
          <w:rFonts w:ascii="仿宋" w:hAnsi="仿宋" w:eastAsia="仿宋"/>
          <w:color w:val="auto"/>
          <w:sz w:val="32"/>
          <w:szCs w:val="32"/>
          <w:lang w:val="zh-TW"/>
        </w:rPr>
      </w:pPr>
      <w:r>
        <w:rPr>
          <w:rFonts w:hint="eastAsia" w:ascii="仿宋" w:hAnsi="仿宋" w:eastAsia="仿宋" w:cs="宋体"/>
          <w:color w:val="auto"/>
          <w:sz w:val="32"/>
          <w:szCs w:val="32"/>
          <w:lang w:val="en-US" w:eastAsia="zh-CN"/>
        </w:rPr>
        <w:t>二、</w:t>
      </w:r>
      <w:r>
        <w:rPr>
          <w:rFonts w:hint="eastAsia" w:ascii="仿宋" w:hAnsi="仿宋" w:eastAsia="仿宋" w:cs="宋体"/>
          <w:color w:val="auto"/>
          <w:sz w:val="32"/>
          <w:szCs w:val="32"/>
        </w:rPr>
        <w:t>信用记录：</w:t>
      </w:r>
      <w:r>
        <w:rPr>
          <w:rFonts w:hint="eastAsia" w:eastAsia="仿宋_GB2312" w:cs="仿宋_GB2312"/>
          <w:color w:val="auto"/>
          <w:sz w:val="32"/>
          <w:szCs w:val="32"/>
        </w:rPr>
        <w:t>本单位</w:t>
      </w:r>
      <w:r>
        <w:rPr>
          <w:rFonts w:hint="eastAsia" w:ascii="仿宋" w:hAnsi="仿宋" w:eastAsia="仿宋" w:cs="宋体"/>
          <w:color w:val="auto"/>
          <w:sz w:val="32"/>
          <w:szCs w:val="32"/>
        </w:rPr>
        <w:t>2021</w:t>
      </w:r>
      <w:r>
        <w:rPr>
          <w:rFonts w:hint="eastAsia" w:ascii="仿宋" w:hAnsi="仿宋" w:eastAsia="仿宋" w:cs="宋体"/>
          <w:color w:val="auto"/>
          <w:sz w:val="32"/>
          <w:szCs w:val="32"/>
          <w:lang w:val="zh-TW" w:eastAsia="zh-TW"/>
        </w:rPr>
        <w:t>年以来没有因为经营假劣药品而受到处罚</w:t>
      </w:r>
      <w:r>
        <w:rPr>
          <w:rFonts w:hint="eastAsia" w:ascii="仿宋" w:hAnsi="仿宋" w:eastAsia="仿宋" w:cs="宋体"/>
          <w:color w:val="auto"/>
          <w:sz w:val="32"/>
          <w:szCs w:val="32"/>
          <w:lang w:val="zh-TW"/>
        </w:rPr>
        <w:t>，</w:t>
      </w:r>
      <w:r>
        <w:rPr>
          <w:rFonts w:hint="eastAsia" w:ascii="仿宋" w:hAnsi="仿宋" w:eastAsia="仿宋" w:cs="宋体"/>
          <w:color w:val="auto"/>
          <w:sz w:val="32"/>
          <w:szCs w:val="32"/>
        </w:rPr>
        <w:t>未被列入“信用中国”网站“失信被执行人”或“税收违法黑名单”名单；不处于“中国政府采购网公布”的“政府采购严重违法失信行为记录名单”中的禁止参加政府采购活动期间，提供查询结果网页截图</w:t>
      </w:r>
      <w:r>
        <w:rPr>
          <w:rFonts w:hint="eastAsia" w:ascii="仿宋" w:hAnsi="仿宋" w:eastAsia="仿宋" w:cs="宋体"/>
          <w:color w:val="auto"/>
          <w:sz w:val="32"/>
          <w:szCs w:val="32"/>
          <w:lang w:val="en-US" w:eastAsia="zh-CN"/>
        </w:rPr>
        <w:t>真实</w:t>
      </w:r>
      <w:r>
        <w:rPr>
          <w:rFonts w:hint="eastAsia" w:ascii="仿宋" w:hAnsi="仿宋" w:eastAsia="仿宋" w:cs="宋体"/>
          <w:color w:val="auto"/>
          <w:sz w:val="32"/>
          <w:szCs w:val="32"/>
        </w:rPr>
        <w:t xml:space="preserve">。                                                     </w:t>
      </w:r>
    </w:p>
    <w:p w14:paraId="0257E08E">
      <w:pPr>
        <w:spacing w:line="560" w:lineRule="exact"/>
        <w:ind w:firstLine="640" w:firstLineChars="200"/>
        <w:rPr>
          <w:rFonts w:hint="eastAsia" w:ascii="仿宋" w:hAnsi="仿宋" w:eastAsia="仿宋" w:cs="宋体"/>
          <w:strike/>
          <w:dstrike w:val="0"/>
          <w:color w:val="auto"/>
          <w:sz w:val="32"/>
          <w:szCs w:val="32"/>
        </w:rPr>
      </w:pPr>
      <w:r>
        <w:rPr>
          <w:rFonts w:hint="eastAsia" w:ascii="仿宋" w:hAnsi="仿宋" w:eastAsia="仿宋" w:cs="宋体"/>
          <w:color w:val="auto"/>
          <w:sz w:val="32"/>
          <w:szCs w:val="32"/>
          <w:lang w:val="en-US" w:eastAsia="zh-CN"/>
        </w:rPr>
        <w:t>三、</w:t>
      </w:r>
      <w:r>
        <w:rPr>
          <w:rFonts w:hint="eastAsia" w:eastAsia="仿宋_GB2312" w:cs="仿宋_GB2312"/>
          <w:color w:val="auto"/>
          <w:sz w:val="32"/>
          <w:szCs w:val="32"/>
        </w:rPr>
        <w:t>本单位</w:t>
      </w:r>
      <w:r>
        <w:rPr>
          <w:rFonts w:hint="eastAsia" w:eastAsia="仿宋_GB2312" w:cs="仿宋_GB2312"/>
          <w:color w:val="auto"/>
          <w:sz w:val="32"/>
          <w:szCs w:val="32"/>
          <w:lang w:val="en-US" w:eastAsia="zh-CN"/>
        </w:rPr>
        <w:t>承诺</w:t>
      </w:r>
      <w:r>
        <w:rPr>
          <w:rFonts w:hint="eastAsia" w:ascii="仿宋" w:hAnsi="仿宋" w:eastAsia="仿宋" w:cs="宋体"/>
          <w:color w:val="auto"/>
          <w:sz w:val="32"/>
          <w:szCs w:val="32"/>
          <w:lang w:val="zh-TW" w:eastAsia="zh-TW"/>
        </w:rPr>
        <w:t>三年内</w:t>
      </w:r>
      <w:r>
        <w:rPr>
          <w:rFonts w:hint="eastAsia" w:ascii="仿宋" w:hAnsi="仿宋" w:eastAsia="仿宋" w:cs="宋体"/>
          <w:color w:val="auto"/>
          <w:sz w:val="32"/>
          <w:szCs w:val="32"/>
        </w:rPr>
        <w:t>,</w:t>
      </w:r>
      <w:r>
        <w:rPr>
          <w:rFonts w:hint="eastAsia" w:ascii="仿宋" w:hAnsi="仿宋" w:eastAsia="仿宋" w:cs="宋体"/>
          <w:color w:val="auto"/>
          <w:sz w:val="32"/>
          <w:szCs w:val="32"/>
          <w:lang w:val="zh-TW" w:eastAsia="zh-TW"/>
        </w:rPr>
        <w:t>在经营活动中没有重大违法记录、近三年度未发生安全责任事故</w:t>
      </w:r>
      <w:r>
        <w:rPr>
          <w:rFonts w:hint="eastAsia" w:ascii="仿宋" w:hAnsi="仿宋" w:eastAsia="仿宋" w:cs="宋体"/>
          <w:color w:val="auto"/>
          <w:sz w:val="32"/>
          <w:szCs w:val="32"/>
          <w:lang w:val="zh-TW"/>
        </w:rPr>
        <w:t>。</w:t>
      </w:r>
    </w:p>
    <w:p w14:paraId="0DB5C2E6">
      <w:pPr>
        <w:rPr>
          <w:rFonts w:hint="default" w:eastAsia="仿宋"/>
          <w:strike w:val="0"/>
          <w:color w:val="auto"/>
          <w:lang w:val="en-US" w:eastAsia="zh-CN"/>
        </w:rPr>
      </w:pPr>
      <w:r>
        <w:rPr>
          <w:rFonts w:hint="eastAsia" w:eastAsia="仿宋"/>
          <w:strike w:val="0"/>
          <w:color w:val="auto"/>
          <w:lang w:val="en-US" w:eastAsia="zh-CN"/>
        </w:rPr>
        <w:t xml:space="preserve">      </w:t>
      </w:r>
      <w:r>
        <w:rPr>
          <w:rFonts w:hint="eastAsia" w:eastAsia="仿宋_GB2312" w:cs="仿宋_GB2312"/>
          <w:color w:val="auto"/>
          <w:sz w:val="32"/>
          <w:szCs w:val="32"/>
          <w:lang w:val="en-US" w:eastAsia="zh-CN"/>
        </w:rPr>
        <w:t>四、本单位承诺</w:t>
      </w:r>
      <w:r>
        <w:rPr>
          <w:rFonts w:hint="eastAsia" w:eastAsia="仿宋_GB2312" w:cs="仿宋_GB2312"/>
          <w:color w:val="auto"/>
          <w:sz w:val="32"/>
          <w:szCs w:val="32"/>
        </w:rPr>
        <w:t>提供</w:t>
      </w:r>
      <w:r>
        <w:rPr>
          <w:rFonts w:hint="eastAsia" w:eastAsia="仿宋_GB2312" w:cs="仿宋_GB2312"/>
          <w:color w:val="auto"/>
          <w:sz w:val="32"/>
          <w:szCs w:val="32"/>
          <w:lang w:val="en-US" w:eastAsia="zh-CN"/>
        </w:rPr>
        <w:t>药品</w:t>
      </w:r>
      <w:r>
        <w:rPr>
          <w:rFonts w:hint="eastAsia" w:eastAsia="仿宋_GB2312" w:cs="仿宋_GB2312"/>
          <w:color w:val="auto"/>
          <w:sz w:val="32"/>
          <w:szCs w:val="32"/>
        </w:rPr>
        <w:t>免费配送上门服务，配送时限不超过</w:t>
      </w:r>
      <w:r>
        <w:rPr>
          <w:rFonts w:hint="eastAsia" w:eastAsia="仿宋_GB2312" w:cs="仿宋_GB2312"/>
          <w:color w:val="auto"/>
          <w:sz w:val="32"/>
          <w:szCs w:val="32"/>
          <w:lang w:val="en-US" w:eastAsia="zh-CN"/>
        </w:rPr>
        <w:t>15分钟</w:t>
      </w:r>
      <w:r>
        <w:rPr>
          <w:rFonts w:hint="eastAsia" w:eastAsia="仿宋_GB2312" w:cs="仿宋_GB2312"/>
          <w:color w:val="auto"/>
          <w:sz w:val="32"/>
          <w:szCs w:val="32"/>
        </w:rPr>
        <w:t>。</w:t>
      </w:r>
    </w:p>
    <w:p w14:paraId="097EB17C">
      <w:pPr>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 xml:space="preserve">    五、</w:t>
      </w:r>
      <w:r>
        <w:rPr>
          <w:rFonts w:hint="eastAsia" w:eastAsia="仿宋_GB2312" w:cs="仿宋_GB2312"/>
          <w:color w:val="auto"/>
          <w:sz w:val="32"/>
          <w:szCs w:val="32"/>
        </w:rPr>
        <w:t>本单位</w:t>
      </w:r>
      <w:r>
        <w:rPr>
          <w:rFonts w:hint="eastAsia" w:ascii="仿宋" w:hAnsi="仿宋" w:eastAsia="仿宋" w:cs="宋体"/>
          <w:color w:val="auto"/>
          <w:kern w:val="2"/>
          <w:sz w:val="32"/>
          <w:szCs w:val="32"/>
          <w:lang w:val="en-US" w:eastAsia="zh-CN" w:bidi="ar-SA"/>
        </w:rPr>
        <w:t>承担因自身原因造成的药品不良反应、药品质量等责任及后续处理工作。</w:t>
      </w:r>
    </w:p>
    <w:p w14:paraId="21409CC8">
      <w:pPr>
        <w:rPr>
          <w:rFonts w:hint="eastAsia" w:eastAsia="仿宋_GB2312" w:cs="仿宋_GB2312"/>
          <w:color w:val="auto"/>
          <w:sz w:val="32"/>
          <w:szCs w:val="32"/>
          <w:lang w:val="en-US" w:eastAsia="zh-CN"/>
        </w:rPr>
      </w:pPr>
      <w:r>
        <w:rPr>
          <w:rFonts w:hint="eastAsia" w:ascii="仿宋" w:hAnsi="仿宋" w:eastAsia="仿宋" w:cs="宋体"/>
          <w:color w:val="auto"/>
          <w:sz w:val="32"/>
          <w:szCs w:val="32"/>
          <w:lang w:val="en-US" w:eastAsia="zh-CN"/>
        </w:rPr>
        <w:t xml:space="preserve">    六、</w:t>
      </w:r>
      <w:r>
        <w:rPr>
          <w:rFonts w:hint="eastAsia" w:eastAsia="仿宋_GB2312" w:cs="仿宋_GB2312"/>
          <w:color w:val="auto"/>
          <w:sz w:val="32"/>
          <w:szCs w:val="32"/>
        </w:rPr>
        <w:t>本单位</w:t>
      </w:r>
      <w:r>
        <w:rPr>
          <w:rFonts w:hint="eastAsia" w:eastAsia="仿宋_GB2312" w:cs="仿宋_GB2312"/>
          <w:color w:val="auto"/>
          <w:sz w:val="32"/>
          <w:szCs w:val="32"/>
          <w:lang w:val="en-US" w:eastAsia="zh-CN"/>
        </w:rPr>
        <w:t>如</w:t>
      </w:r>
      <w:r>
        <w:rPr>
          <w:rFonts w:hint="eastAsia" w:eastAsia="仿宋_GB2312" w:cs="仿宋_GB2312"/>
          <w:color w:val="auto"/>
          <w:sz w:val="32"/>
          <w:szCs w:val="32"/>
        </w:rPr>
        <w:t>获得遴选资格后与</w:t>
      </w:r>
      <w:r>
        <w:rPr>
          <w:rFonts w:hint="eastAsia" w:eastAsia="仿宋_GB2312" w:cs="仿宋_GB2312"/>
          <w:color w:val="auto"/>
          <w:sz w:val="32"/>
          <w:szCs w:val="32"/>
          <w:lang w:val="en-US" w:eastAsia="zh-CN"/>
        </w:rPr>
        <w:t>中山市小榄人民医院签订</w:t>
      </w:r>
      <w:r>
        <w:rPr>
          <w:rFonts w:hint="eastAsia" w:eastAsia="仿宋_GB2312" w:cs="仿宋_GB2312"/>
          <w:color w:val="auto"/>
          <w:sz w:val="32"/>
          <w:szCs w:val="32"/>
        </w:rPr>
        <w:t>协议，并严格遵守协议管理。</w:t>
      </w:r>
    </w:p>
    <w:p w14:paraId="00E9AD2F">
      <w:pPr>
        <w:rPr>
          <w:rFonts w:eastAsia="仿宋_GB2312" w:cs="仿宋_GB2312"/>
          <w:sz w:val="32"/>
          <w:szCs w:val="32"/>
        </w:rPr>
      </w:pPr>
      <w:r>
        <w:rPr>
          <w:rFonts w:hint="eastAsia" w:eastAsia="仿宋_GB2312" w:cs="仿宋_GB2312"/>
          <w:color w:val="auto"/>
          <w:sz w:val="32"/>
          <w:szCs w:val="32"/>
          <w:lang w:val="en-US" w:eastAsia="zh-CN"/>
        </w:rPr>
        <w:t xml:space="preserve">    七</w:t>
      </w:r>
      <w:r>
        <w:rPr>
          <w:rFonts w:hint="eastAsia" w:eastAsia="仿宋_GB2312" w:cs="仿宋_GB2312"/>
          <w:color w:val="auto"/>
          <w:sz w:val="32"/>
          <w:szCs w:val="32"/>
        </w:rPr>
        <w:t>、本单位对</w:t>
      </w:r>
      <w:r>
        <w:rPr>
          <w:rFonts w:hint="eastAsia" w:eastAsia="仿宋_GB2312" w:cs="仿宋_GB2312"/>
          <w:color w:val="auto"/>
          <w:sz w:val="32"/>
          <w:szCs w:val="32"/>
          <w:lang w:val="en-US" w:eastAsia="zh-CN"/>
        </w:rPr>
        <w:t>所</w:t>
      </w:r>
      <w:r>
        <w:rPr>
          <w:rFonts w:hint="eastAsia" w:eastAsia="仿宋_GB2312" w:cs="仿宋_GB2312"/>
          <w:color w:val="auto"/>
          <w:sz w:val="32"/>
          <w:szCs w:val="32"/>
        </w:rPr>
        <w:t>提交的资料</w:t>
      </w:r>
      <w:r>
        <w:rPr>
          <w:rFonts w:hint="eastAsia" w:eastAsia="仿宋_GB2312" w:cs="仿宋_GB2312"/>
          <w:sz w:val="32"/>
          <w:szCs w:val="32"/>
        </w:rPr>
        <w:t>真实性负责。</w:t>
      </w:r>
    </w:p>
    <w:p w14:paraId="21DEDB5B">
      <w:pPr>
        <w:wordWrap w:val="0"/>
        <w:spacing w:line="440" w:lineRule="exact"/>
        <w:jc w:val="right"/>
        <w:rPr>
          <w:rFonts w:eastAsia="仿宋_GB2312" w:cs="仿宋_GB2312"/>
          <w:sz w:val="32"/>
          <w:szCs w:val="32"/>
        </w:rPr>
      </w:pPr>
      <w:r>
        <w:rPr>
          <w:rFonts w:hint="eastAsia" w:eastAsia="仿宋_GB2312" w:cs="仿宋_GB2312"/>
          <w:sz w:val="32"/>
          <w:szCs w:val="32"/>
        </w:rPr>
        <w:t xml:space="preserve">单位名称：               </w:t>
      </w:r>
    </w:p>
    <w:p w14:paraId="7D92087C">
      <w:pPr>
        <w:wordWrap w:val="0"/>
        <w:spacing w:line="440" w:lineRule="exact"/>
        <w:jc w:val="right"/>
        <w:rPr>
          <w:rFonts w:eastAsia="仿宋_GB2312" w:cs="仿宋_GB2312"/>
          <w:sz w:val="32"/>
          <w:szCs w:val="32"/>
        </w:rPr>
      </w:pPr>
      <w:r>
        <w:rPr>
          <w:rFonts w:hint="eastAsia" w:eastAsia="仿宋_GB2312" w:cs="仿宋_GB2312"/>
          <w:sz w:val="32"/>
          <w:szCs w:val="32"/>
        </w:rPr>
        <w:t xml:space="preserve">单位负责人签名：            </w:t>
      </w:r>
      <w:bookmarkStart w:id="0" w:name="_GoBack"/>
      <w:bookmarkEnd w:id="0"/>
      <w:r>
        <w:rPr>
          <w:rFonts w:hint="eastAsia" w:eastAsia="仿宋_GB2312" w:cs="仿宋_GB2312"/>
          <w:sz w:val="32"/>
          <w:szCs w:val="32"/>
        </w:rPr>
        <w:t xml:space="preserve">   </w:t>
      </w:r>
    </w:p>
    <w:p w14:paraId="665C7E1C">
      <w:pPr>
        <w:wordWrap w:val="0"/>
        <w:spacing w:line="440" w:lineRule="exact"/>
        <w:jc w:val="right"/>
        <w:rPr>
          <w:rFonts w:eastAsia="仿宋_GB2312" w:cs="仿宋_GB2312"/>
          <w:sz w:val="32"/>
          <w:szCs w:val="32"/>
        </w:rPr>
      </w:pPr>
      <w:r>
        <w:rPr>
          <w:rFonts w:hint="eastAsia" w:eastAsia="仿宋_GB2312" w:cs="仿宋_GB2312"/>
          <w:sz w:val="32"/>
          <w:szCs w:val="32"/>
        </w:rPr>
        <w:t xml:space="preserve">日期：               </w:t>
      </w:r>
    </w:p>
    <w:p w14:paraId="0429E67A">
      <w:pPr>
        <w:ind w:firstLine="3200" w:firstLineChars="1000"/>
      </w:pPr>
      <w:r>
        <w:rPr>
          <w:rFonts w:hint="eastAsia" w:eastAsia="仿宋_GB2312" w:cs="仿宋_GB2312"/>
          <w:sz w:val="32"/>
          <w:szCs w:val="32"/>
        </w:rPr>
        <w:t>（加盖单位公章）</w:t>
      </w:r>
    </w:p>
    <w:sectPr>
      <w:pgSz w:w="11906" w:h="16838"/>
      <w:pgMar w:top="820" w:right="1800" w:bottom="10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BE"/>
    <w:rsid w:val="00740E21"/>
    <w:rsid w:val="00EB59BE"/>
    <w:rsid w:val="62EF3686"/>
    <w:rsid w:val="633D451B"/>
    <w:rsid w:val="6E3141F3"/>
    <w:rsid w:val="71774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character" w:customStyle="1" w:styleId="6">
    <w:name w:val="标题 1 字符"/>
    <w:basedOn w:val="5"/>
    <w:link w:val="2"/>
    <w:qFormat/>
    <w:uiPriority w:val="9"/>
    <w:rPr>
      <w:rFonts w:ascii="Calibri" w:hAnsi="Calibri" w:eastAsia="宋体" w:cs="宋体"/>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524</Words>
  <Characters>528</Characters>
  <Lines>3</Lines>
  <Paragraphs>1</Paragraphs>
  <TotalTime>2</TotalTime>
  <ScaleCrop>false</ScaleCrop>
  <LinksUpToDate>false</LinksUpToDate>
  <CharactersWithSpaces>644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2022-05-24T09:18:00Z</dcterms:created>
  <dc:creator>陈 嘉敏</dc:creator>
  <cp:lastModifiedBy>慧慧</cp:lastModifiedBy>
  <dcterms:modified xsi:type="dcterms:W3CDTF">2025-05-21T00:14:06Z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eyJoZGlkIjoiNGY5ZWY2NjA3ZWZiYjQ5ZTI4MzdiYTIyYjQxN2Y1YmEiLCJ1c2VySWQiOiI0NTQ0MTYwMDMifQ==</vt:lpwstr>
  </property>
  <property fmtid="{D5CDD505-2E9C-101B-9397-08002B2CF9AE}" pid="3" name="KSOProductBuildVer">
    <vt:lpwstr>2052-12.1.0.20784</vt:lpwstr>
  </property>
  <property fmtid="{D5CDD505-2E9C-101B-9397-08002B2CF9AE}" pid="4" name="ICV">
    <vt:lpwstr>5D09F73F868549FEA46534BE4DABB00F_13</vt:lpwstr>
  </property>
</Properties>
</file>