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29287">
      <w:pPr>
        <w:numPr>
          <w:ilvl w:val="0"/>
          <w:numId w:val="1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技术参数：</w:t>
      </w:r>
    </w:p>
    <w:p w14:paraId="4C88B8F9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主机成像系统参数要求：高分辨率彩色液晶显示器≥21英寸， 可上下左右任意旋转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0B5DAE9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操作面板具备液晶触摸屏≥12英寸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F7244FE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具备智能流程编辑功能，顺畅工作流程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BF1887C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具备智能化操作系统，人体工程学设计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803025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具备智能脉冲调制技术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3D5ED4F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具备全程实时连续动态聚焦技术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5C560B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具备数字化高分辨率二维灰阶成像单元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3822AEC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具备数字化M型显示及分析系统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71872B9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具备数字化高分辨率彩色多谱勒血流成像单元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57BF42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具备数字化能量血流成像单元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4C5C492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具备数字化频谱多谱勒显示和分析系统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DC5EBA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具备数字化连续多谱勒显示及分析系统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D10A367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具备组织谐波成像功能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E067A60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具备高清晰斑点噪音抑制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0A780A5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具备原始数据存储，图像冻结后可调节增益、动态范围等多个参数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C015341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具备图像智能化一键优化技术，非预设置参数，单键操作，瞬间全场优化。可优化增益、多谱勒速度、基线等参数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D57DE92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具备声速校正功能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9D3DEB6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具备针对脂肪组织和乳腺组织成像校正技术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250CD6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实时自动多普勒包络分析，具备多普勒角度自动校正技术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C7DC45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可提供心脏、外周血管实时包络及专业分析 </w:t>
      </w:r>
    </w:p>
    <w:p w14:paraId="2105D831">
      <w:pPr>
        <w:pStyle w:val="5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（包含自动计算EF，心肌二维斑点追踪技术、心肌应变及应变率分析，自动17/18节段心功能，以牛眼图形式直观显示，血管内中膜自动测量与分析功能）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7597C5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具有肝脏硬度评估技术或肝脂肪变性评估技术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49D239F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具有肌骨扫查技术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BB31F6E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测量和分析：B型，M型，频谱多谱勒，彩色多谱勒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4B45681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一般测量：距离、面积、周长、容积、角度等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EBC863C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M型测量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61BEC86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多谱勒血流测量及分析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A87A6B5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实时多谱勒频谱自动描迹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4CB4307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产科测量与分析：具备胎龄，胎儿体重，胎儿多谱勒测量，胎儿心脏功能测量，羊水指数（AFI）等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8A1791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妇科测量与分析：具备卵巢、卵泡测量与分析，卵泡容积测量，卵巢动脉测量等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B3E2DCA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心脏功能测量与分析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F2D82A9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外周血管血流测量与分析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2185170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乳腺测量与分析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3004C46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泌尿科测量和分析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651554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小器官测量和分析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0CEA876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具备弹性成像技术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ED0A522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报告功能：可以调取以前的测量报告及历史检查数据，可以用PC打印机直接打印报告或通过图文工作站打印报告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C9BBF2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具备产科报告、妇科报告、心功能报告、外周血管报告、IMT （内膜厚度）报告、泌尿科报告、腹部测量报告、小器官报告，或快捷操作指导模块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35B841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用户自定义估测公式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04DEEC0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系统动态范围≥160dB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E0BB263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频谱多谱勒方式：脉冲波多谱勒 PWD，包括高频脉冲 HPRF；连续波多普勒 CWD；</w:t>
      </w:r>
    </w:p>
    <w:p w14:paraId="7A95787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多谱勒频率可选择≥2种，可视可调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587C9C0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最大测速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PWD正向或反向血流速度≥7m/s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CWD血流速度≥11m/s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3A2CDC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最低测速：≤1mm/s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4E56E7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零位移动：≥8级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F433E35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取样宽度及位置范围至少满足：宽度1mm至20mm逐段可调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4E39B81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多谱勒基线位置可实时调节或冻结后再调节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C16BBAF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滤波器：分级可调，PW、CW分别可调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A704685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彩色多谱勒显示方式：速度方差显示、速度显示、方差显示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B38ED6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彩色增强：组织多普勒成像，能量图，方向性能量图，高精细动态血流成像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F450E9A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高精细动态血流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60E9B2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显示位置调整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62F5D2C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彩色自动优化功能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5A83413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彩色壁运动消除技术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0CDDDB3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具有彩色血流多普勒速度定量识别技术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0C0F8F9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灰阶显像主要参数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793697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接收方式：多重高速数字化声束形成器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CCAC935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数字式声束形成器：数字式全程动态聚焦，数字式可变孔径及动态变迹，A/D≥10bi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858557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回放重现：灰阶图像回放≥2000幅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CB017B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增益调节：B、M、D可独立调节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BF75D2C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STC分段≥7段调节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D1A8BFF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实时调节或冻结后可再调节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23CC0D3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最大扫描深度：≥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0cm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428D7D4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具备谐波造影成像功能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FCA0D50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图像存储及（电影）回放重现单元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标注回放数量？</w:t>
      </w:r>
    </w:p>
    <w:p w14:paraId="3831E76B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输入/输出信号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输入：VCR/DVI，外部视频输出：模拟视频或高清数字信号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60E965A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数字化图像管理与记录装置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DF12B1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超声图像存档与病案管理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71CBC2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DVD/CD存储器，光盘刻录，USB接口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5BAEF88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动态图像及静态图像以AVI、BMP或JPEG格式直接存储到存储媒介，不需要特殊软件转换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4B5017E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主机硬盘容量≥500G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84B0681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USB接口≥4个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F25C3AC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全激活</w:t>
      </w:r>
      <w:r>
        <w:rPr>
          <w:rFonts w:hint="eastAsia" w:ascii="仿宋_GB2312" w:hAnsi="仿宋_GB2312" w:eastAsia="仿宋_GB2312" w:cs="仿宋_GB2312"/>
          <w:sz w:val="28"/>
          <w:szCs w:val="28"/>
        </w:rPr>
        <w:t>探头接口≥4个（含扩展探头）， 且大小一致可通用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1159653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频率：宽频带及变频探头，中心频率可视可调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2F48038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成人心脏相控阵探头扫描角度≥90°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FCD7476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腹部</w:t>
      </w:r>
      <w:r>
        <w:rPr>
          <w:rFonts w:hint="eastAsia" w:ascii="仿宋_GB2312" w:hAnsi="仿宋_GB2312" w:eastAsia="仿宋_GB2312" w:cs="仿宋_GB2312"/>
          <w:sz w:val="28"/>
          <w:szCs w:val="28"/>
        </w:rPr>
        <w:t>凸阵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探头1个</w:t>
      </w:r>
      <w:r>
        <w:rPr>
          <w:rFonts w:hint="eastAsia" w:ascii="仿宋_GB2312" w:hAnsi="仿宋_GB2312" w:eastAsia="仿宋_GB2312" w:cs="仿宋_GB2312"/>
          <w:sz w:val="28"/>
          <w:szCs w:val="28"/>
        </w:rPr>
        <w:t>：B/PWD，B/CWD ，B/M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注明频率和材质</w:t>
      </w:r>
    </w:p>
    <w:p w14:paraId="6834E596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高频浅表</w:t>
      </w:r>
      <w:r>
        <w:rPr>
          <w:rFonts w:hint="eastAsia" w:ascii="仿宋_GB2312" w:hAnsi="仿宋_GB2312" w:eastAsia="仿宋_GB2312" w:cs="仿宋_GB2312"/>
          <w:sz w:val="28"/>
          <w:szCs w:val="28"/>
        </w:rPr>
        <w:t>线阵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探头1个</w:t>
      </w:r>
      <w:r>
        <w:rPr>
          <w:rFonts w:hint="eastAsia" w:ascii="仿宋_GB2312" w:hAnsi="仿宋_GB2312" w:eastAsia="仿宋_GB2312" w:cs="仿宋_GB2312"/>
          <w:sz w:val="28"/>
          <w:szCs w:val="28"/>
        </w:rPr>
        <w:t>：B/PWD，B/CWD，B/M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注明频率和材质</w:t>
      </w:r>
    </w:p>
    <w:p w14:paraId="4EF1820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腔内</w:t>
      </w:r>
      <w:r>
        <w:rPr>
          <w:rFonts w:hint="eastAsia" w:ascii="仿宋_GB2312" w:hAnsi="仿宋_GB2312" w:eastAsia="仿宋_GB2312" w:cs="仿宋_GB2312"/>
          <w:sz w:val="28"/>
          <w:szCs w:val="28"/>
        </w:rPr>
        <w:t>微凸阵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探头1个</w:t>
      </w:r>
      <w:r>
        <w:rPr>
          <w:rFonts w:hint="eastAsia" w:ascii="仿宋_GB2312" w:hAnsi="仿宋_GB2312" w:eastAsia="仿宋_GB2312" w:cs="仿宋_GB2312"/>
          <w:sz w:val="28"/>
          <w:szCs w:val="28"/>
        </w:rPr>
        <w:t>：B/PWD，B/CWD，B/M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注明频率和材质</w:t>
      </w:r>
    </w:p>
    <w:p w14:paraId="0C442D6E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心脏</w:t>
      </w:r>
      <w:r>
        <w:rPr>
          <w:rFonts w:hint="eastAsia" w:ascii="仿宋_GB2312" w:hAnsi="仿宋_GB2312" w:eastAsia="仿宋_GB2312" w:cs="仿宋_GB2312"/>
          <w:sz w:val="28"/>
          <w:szCs w:val="28"/>
        </w:rPr>
        <w:t>相控阵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探头1个</w:t>
      </w:r>
      <w:r>
        <w:rPr>
          <w:rFonts w:hint="eastAsia" w:ascii="仿宋_GB2312" w:hAnsi="仿宋_GB2312" w:eastAsia="仿宋_GB2312" w:cs="仿宋_GB2312"/>
          <w:sz w:val="28"/>
          <w:szCs w:val="28"/>
        </w:rPr>
        <w:t>：B/PWD，B/CWD，B/M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注明频率和材质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25C66ED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负责接入采购现有的PACS系统及HIS系统；</w:t>
      </w:r>
      <w:r>
        <w:rPr>
          <w:rFonts w:hint="eastAsia" w:ascii="仿宋_GB2312" w:hAnsi="仿宋_GB2312" w:eastAsia="仿宋_GB2312" w:cs="仿宋_GB2312"/>
          <w:sz w:val="28"/>
          <w:szCs w:val="28"/>
        </w:rPr>
        <w:t>开放DICOM 3.0接口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600F477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使用年限≥10年；</w:t>
      </w:r>
    </w:p>
    <w:p w14:paraId="780FA59E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提供原厂质保（含探头）≥3年；</w:t>
      </w:r>
    </w:p>
    <w:p w14:paraId="54C6F341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配备的软件为最新版本，并开放所有功能；</w:t>
      </w:r>
    </w:p>
    <w:p w14:paraId="5DBB3181">
      <w:pPr>
        <w:pStyle w:val="5"/>
        <w:numPr>
          <w:ilvl w:val="0"/>
          <w:numId w:val="2"/>
        </w:numPr>
        <w:ind w:left="105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提供免费现场技术培训，保证使用人员正常操作设备的各种功能；提供外出专业技术短期培训（三甲医院以上举办），累计培训时间不少于15天，使相关技术熟练应用。</w:t>
      </w:r>
    </w:p>
    <w:p w14:paraId="1D7DBDAE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954C99E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CEAA4DB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D9B2261">
      <w:pPr>
        <w:numPr>
          <w:ilvl w:val="0"/>
          <w:numId w:val="1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每套设备配置要求：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3"/>
        <w:gridCol w:w="4211"/>
        <w:gridCol w:w="969"/>
        <w:gridCol w:w="920"/>
      </w:tblGrid>
      <w:tr w14:paraId="0637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10980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3" w:type="dxa"/>
          </w:tcPr>
          <w:p w14:paraId="500DFE93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211" w:type="dxa"/>
          </w:tcPr>
          <w:p w14:paraId="5350D839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69" w:type="dxa"/>
          </w:tcPr>
          <w:p w14:paraId="59EE6256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0" w:type="dxa"/>
          </w:tcPr>
          <w:p w14:paraId="4B1C2C6C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3320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A13469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3" w:type="dxa"/>
          </w:tcPr>
          <w:p w14:paraId="7BAB7675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</w:tc>
        <w:tc>
          <w:tcPr>
            <w:tcW w:w="4211" w:type="dxa"/>
          </w:tcPr>
          <w:p w14:paraId="1CFD3F40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该系列最新机型</w:t>
            </w:r>
          </w:p>
        </w:tc>
        <w:tc>
          <w:tcPr>
            <w:tcW w:w="969" w:type="dxa"/>
          </w:tcPr>
          <w:p w14:paraId="4107A27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4FFDFB7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F60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2A1E93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</w:tcPr>
          <w:p w14:paraId="6C62FA4E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医生椅</w:t>
            </w:r>
          </w:p>
        </w:tc>
        <w:tc>
          <w:tcPr>
            <w:tcW w:w="4211" w:type="dxa"/>
          </w:tcPr>
          <w:p w14:paraId="78660F5D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专业超声检查椅</w:t>
            </w:r>
          </w:p>
        </w:tc>
        <w:tc>
          <w:tcPr>
            <w:tcW w:w="969" w:type="dxa"/>
          </w:tcPr>
          <w:p w14:paraId="2A2AB499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54BF362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19A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EFA109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3" w:type="dxa"/>
          </w:tcPr>
          <w:p w14:paraId="1F23A92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加热器</w:t>
            </w:r>
          </w:p>
        </w:tc>
        <w:tc>
          <w:tcPr>
            <w:tcW w:w="4211" w:type="dxa"/>
          </w:tcPr>
          <w:p w14:paraId="2F772668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耦合剂专用加热器</w:t>
            </w:r>
          </w:p>
        </w:tc>
        <w:tc>
          <w:tcPr>
            <w:tcW w:w="969" w:type="dxa"/>
          </w:tcPr>
          <w:p w14:paraId="35867180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28CFD9FE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7F3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500A7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</w:tcPr>
          <w:p w14:paraId="2CE90AD8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检查床</w:t>
            </w:r>
          </w:p>
        </w:tc>
        <w:tc>
          <w:tcPr>
            <w:tcW w:w="4211" w:type="dxa"/>
          </w:tcPr>
          <w:p w14:paraId="34AF1D17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超声检查专用检查床</w:t>
            </w:r>
          </w:p>
        </w:tc>
        <w:tc>
          <w:tcPr>
            <w:tcW w:w="969" w:type="dxa"/>
          </w:tcPr>
          <w:p w14:paraId="1E4356EF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029A985C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69E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2CAE95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</w:tcPr>
          <w:p w14:paraId="499A31C2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211" w:type="dxa"/>
          </w:tcPr>
          <w:p w14:paraId="1ED86EB5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设备相匹配附件，如连接管、连接线、特殊插座插头等</w:t>
            </w:r>
          </w:p>
        </w:tc>
        <w:tc>
          <w:tcPr>
            <w:tcW w:w="969" w:type="dxa"/>
          </w:tcPr>
          <w:p w14:paraId="4E385AE0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0CC2153F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</w:tr>
    </w:tbl>
    <w:p w14:paraId="11AD96EA">
      <w:pPr>
        <w:numPr>
          <w:ilvl w:val="0"/>
          <w:numId w:val="1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商务要求：</w:t>
      </w:r>
    </w:p>
    <w:p w14:paraId="751AF881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1.交货及安装、验收要求</w:t>
      </w:r>
    </w:p>
    <w:p w14:paraId="775C65E0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1.1交货地点：采购人指定地点。</w:t>
      </w:r>
    </w:p>
    <w:p w14:paraId="1C8A2698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1.2交货期：中标供应商应当在中标通知书发出之日起30日内按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及中标人的投标文件确定的事项与采购人签订合同，签订合同后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日内完成设备的安装调试。</w:t>
      </w:r>
    </w:p>
    <w:p w14:paraId="27D3BB04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1.3中标供应商须保证中标后所提供的设备为原装、全新合格的产品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且原装进口产品生产日期与交货日期差值≤6个月；国产产品生产日期与交货日期差值≤3个月。</w:t>
      </w:r>
    </w:p>
    <w:p w14:paraId="33B42858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1.4中标供应商负责派技术人员到现场进行安装调试，直至验收合格，安装调试所需费用应包含在投标总报价内；同时提供培训服务，必须保证需求科室操作人员融会贯通，培训所需费用全部包含在总报价内。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 w14:paraId="1EE0A0A4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1.5验收方式：按《小榄镇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采购和验收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》。</w:t>
      </w:r>
    </w:p>
    <w:p w14:paraId="71BBED5E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2.售后服务要求</w:t>
      </w:r>
    </w:p>
    <w:p w14:paraId="2B351F45">
      <w:pPr>
        <w:tabs>
          <w:tab w:val="left" w:pos="420"/>
        </w:tabs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2.1中标供应商必须在中国境内有售后服务机构，并附有售后服务能力说明。</w:t>
      </w:r>
    </w:p>
    <w:p w14:paraId="70FB5255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★2.2中标供应商须提供设备原厂质保（设备原厂质量保修范围和保修期）至少为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年。</w:t>
      </w:r>
    </w:p>
    <w:p w14:paraId="34C701EB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2.3在售后期内，中标供应商在接到用户的维修通知，响应时间为半小时内，工程师到达现场时间为4小时内，排除故障时限为到达现场后8小时内。</w:t>
      </w:r>
    </w:p>
    <w:p w14:paraId="64958E8F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2.4如果产品故障在检修12小时后仍无法排除，中标供应商应在24小时内提供不低于故障产品规格型号档次的备用产品供采购人使用，直至故障产品修复。</w:t>
      </w:r>
    </w:p>
    <w:p w14:paraId="5AA93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82C71"/>
    <w:multiLevelType w:val="singleLevel"/>
    <w:tmpl w:val="1B682C71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748D61A7"/>
    <w:rsid w:val="65F44DFE"/>
    <w:rsid w:val="748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2945</Words>
  <Characters>3093</Characters>
  <Lines>0</Lines>
  <Paragraphs>0</Paragraphs>
  <TotalTime>0</TotalTime>
  <ScaleCrop>false</ScaleCrop>
  <LinksUpToDate>false</LinksUpToDate>
  <CharactersWithSpaces>3099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2024-11-24T01:57:00Z</dcterms:created>
  <dc:creator>小铃铛</dc:creator>
  <cp:lastModifiedBy>小铃铛</cp:lastModifiedBy>
  <dcterms:modified xsi:type="dcterms:W3CDTF">2024-12-05T08:55:26Z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C4123177BC154A65AFA3B47D046D5F05_11</vt:lpwstr>
  </property>
</Properties>
</file>