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r>
        <w:rPr>
          <w:rFonts w:hint="eastAsia"/>
          <w:sz w:val="24"/>
          <w:szCs w:val="24"/>
        </w:rPr>
        <w:t>报价时间：</w:t>
      </w: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设备</w:t>
      </w: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（如有）医用耗材的医疗器械注册证、产品说明书。</w:t>
      </w:r>
    </w:p>
    <w:p>
      <w:pPr>
        <w:numPr>
          <w:ilvl w:val="0"/>
          <w:numId w:val="1"/>
        </w:numPr>
        <w:spacing w:line="440" w:lineRule="exact"/>
        <w:rPr>
          <w:rFonts w:hint="eastAsia"/>
          <w:b/>
          <w:bCs/>
          <w:color w:val="0000FF"/>
          <w:sz w:val="24"/>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1"/>
        <w:gridCol w:w="1001"/>
        <w:gridCol w:w="1139"/>
        <w:gridCol w:w="585"/>
        <w:gridCol w:w="943"/>
        <w:gridCol w:w="796"/>
        <w:gridCol w:w="1253"/>
        <w:gridCol w:w="1139"/>
        <w:gridCol w:w="863"/>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3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8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通用耗材/专机耗材</w:t>
            </w:r>
          </w:p>
        </w:tc>
        <w:tc>
          <w:tcPr>
            <w:tcW w:w="6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5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药监编码</w:t>
            </w:r>
          </w:p>
        </w:tc>
        <w:tc>
          <w:tcPr>
            <w:tcW w:w="73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招采子平台</w:t>
            </w:r>
            <w:r>
              <w:rPr>
                <w:rFonts w:hint="eastAsia" w:ascii="宋体" w:hAnsi="宋体" w:eastAsia="宋体" w:cs="宋体"/>
                <w:i w:val="0"/>
                <w:iCs w:val="0"/>
                <w:color w:val="000000"/>
                <w:kern w:val="0"/>
                <w:sz w:val="20"/>
                <w:szCs w:val="20"/>
                <w:u w:val="none"/>
                <w:lang w:val="en-US" w:eastAsia="zh-CN" w:bidi="ar"/>
              </w:rPr>
              <w:t>限价（元）</w:t>
            </w:r>
          </w:p>
        </w:tc>
        <w:tc>
          <w:tcPr>
            <w:tcW w:w="50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3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35"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8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4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5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73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50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3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35"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8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68"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4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5"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35"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8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68"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4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5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3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5"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eastAsia"/>
          <w:b/>
          <w:bCs/>
          <w:color w:val="0000FF"/>
          <w:sz w:val="24"/>
          <w:szCs w:val="24"/>
          <w:lang w:val="en-US" w:eastAsia="zh-CN"/>
        </w:rPr>
        <w:t>备注：</w:t>
      </w:r>
      <w:r>
        <w:rPr>
          <w:rFonts w:hint="eastAsia"/>
          <w:sz w:val="24"/>
          <w:szCs w:val="24"/>
          <w:lang w:val="en-US" w:eastAsia="zh-CN"/>
        </w:rPr>
        <w:t>请将常用规格型号的耗材全部报价，若型号规格过多，同一单价的择一报价。</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项目名称</w:t>
            </w:r>
          </w:p>
        </w:tc>
        <w:tc>
          <w:tcPr>
            <w:tcW w:w="2268" w:type="dxa"/>
          </w:tcPr>
          <w:p>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需求科室/部门</w:t>
            </w:r>
          </w:p>
        </w:tc>
        <w:tc>
          <w:tcPr>
            <w:tcW w:w="2508" w:type="dxa"/>
          </w:tcPr>
          <w:p>
            <w:pPr>
              <w:spacing w:line="440" w:lineRule="exact"/>
              <w:jc w:val="center"/>
              <w:rPr>
                <w:rFonts w:hint="eastAsia" w:ascii="仿宋" w:hAnsi="仿宋" w:eastAsia="仿宋" w:cs="仿宋"/>
                <w:color w:val="FF0000"/>
                <w:sz w:val="24"/>
                <w:szCs w:val="24"/>
              </w:rPr>
            </w:pPr>
            <w:r>
              <w:rPr>
                <w:rFonts w:hint="eastAsia" w:ascii="仿宋" w:hAnsi="仿宋" w:eastAsia="仿宋" w:cs="仿宋"/>
                <w:color w:val="FF0000"/>
                <w:sz w:val="24"/>
                <w:szCs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手术无影灯</w:t>
            </w:r>
          </w:p>
        </w:tc>
        <w:tc>
          <w:tcPr>
            <w:tcW w:w="2268" w:type="dxa"/>
          </w:tcPr>
          <w:p>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综合手术室</w:t>
            </w:r>
          </w:p>
        </w:tc>
        <w:tc>
          <w:tcPr>
            <w:tcW w:w="2508" w:type="dxa"/>
          </w:tcPr>
          <w:p>
            <w:pPr>
              <w:spacing w:line="440" w:lineRule="exac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2套</w:t>
            </w:r>
          </w:p>
        </w:tc>
      </w:tr>
    </w:tbl>
    <w:p>
      <w:pPr>
        <w:spacing w:line="440" w:lineRule="exact"/>
        <w:rPr>
          <w:rFonts w:hint="default" w:ascii="仿宋" w:hAnsi="仿宋" w:eastAsia="仿宋" w:cs="仿宋"/>
          <w:color w:val="FF0000"/>
          <w:sz w:val="24"/>
          <w:lang w:val="en-US" w:eastAsia="zh-CN"/>
        </w:rPr>
      </w:pPr>
      <w:r>
        <w:rPr>
          <w:rFonts w:hint="eastAsia" w:ascii="仿宋" w:hAnsi="仿宋" w:eastAsia="仿宋" w:cs="仿宋"/>
          <w:color w:val="FF0000"/>
          <w:sz w:val="24"/>
        </w:rPr>
        <w:t>核心产品：</w:t>
      </w:r>
      <w:r>
        <w:rPr>
          <w:rFonts w:hint="eastAsia" w:ascii="仿宋" w:hAnsi="仿宋" w:eastAsia="仿宋" w:cs="仿宋"/>
          <w:color w:val="000000" w:themeColor="text1"/>
          <w:sz w:val="24"/>
          <w:lang w:val="en-US" w:eastAsia="zh-CN"/>
        </w:rPr>
        <w:t>LED手术无影灯</w:t>
      </w:r>
    </w:p>
    <w:p>
      <w:pPr>
        <w:spacing w:line="440" w:lineRule="exact"/>
        <w:rPr>
          <w:rFonts w:ascii="仿宋" w:hAnsi="仿宋" w:eastAsia="仿宋" w:cs="仿宋"/>
          <w:color w:val="000000" w:themeColor="text1"/>
          <w:sz w:val="24"/>
        </w:rPr>
      </w:pPr>
    </w:p>
    <w:p>
      <w:pPr>
        <w:spacing w:line="360" w:lineRule="auto"/>
        <w:rPr>
          <w:rFonts w:hint="default" w:ascii="宋体" w:hAnsi="宋体" w:eastAsia="仿宋" w:cs="宋体"/>
          <w:b w:val="0"/>
          <w:bCs w:val="0"/>
          <w:strike/>
          <w:dstrike w:val="0"/>
          <w:sz w:val="32"/>
          <w:szCs w:val="32"/>
          <w:lang w:val="en-US" w:eastAsia="zh-CN"/>
        </w:rPr>
      </w:pPr>
      <w:r>
        <w:rPr>
          <w:rFonts w:hint="eastAsia" w:ascii="仿宋" w:hAnsi="仿宋" w:eastAsia="仿宋" w:cs="仿宋"/>
          <w:color w:val="FF0000"/>
          <w:sz w:val="24"/>
        </w:rPr>
        <w:t>用途：</w:t>
      </w:r>
      <w:r>
        <w:rPr>
          <w:rFonts w:hint="eastAsia" w:ascii="仿宋" w:hAnsi="仿宋" w:eastAsia="仿宋" w:cs="仿宋"/>
          <w:color w:val="000000" w:themeColor="text1"/>
          <w:sz w:val="24"/>
        </w:rPr>
        <w:t>用于手术室的照明，最大程度地减少由手术者的局部遮挡而造成的工作区域阴影。</w:t>
      </w:r>
      <w:r>
        <w:rPr>
          <w:rFonts w:hint="eastAsia" w:ascii="仿宋" w:hAnsi="仿宋" w:eastAsia="仿宋" w:cs="仿宋"/>
          <w:color w:val="000000" w:themeColor="text1"/>
          <w:sz w:val="24"/>
          <w:lang w:val="en-US" w:eastAsia="zh-CN"/>
        </w:rPr>
        <w:t>本设备由基座、弹簧臂、灯头、控制单元、电源、可消毒手柄组成。</w:t>
      </w:r>
    </w:p>
    <w:p>
      <w:pPr>
        <w:spacing w:line="440" w:lineRule="exact"/>
        <w:rPr>
          <w:rFonts w:ascii="仿宋" w:hAnsi="仿宋" w:eastAsia="仿宋" w:cs="仿宋"/>
          <w:color w:val="FF0000"/>
          <w:sz w:val="24"/>
        </w:rPr>
      </w:pP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p>
    <w:p>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8522" w:type="dxa"/>
          </w:tcPr>
          <w:p>
            <w:pPr>
              <w:numPr>
                <w:ilvl w:val="0"/>
                <w:numId w:val="0"/>
              </w:numPr>
              <w:spacing w:line="440" w:lineRule="exact"/>
              <w:rPr>
                <w:rFonts w:hint="eastAsia" w:ascii="仿宋" w:hAnsi="仿宋" w:eastAsia="仿宋" w:cs="仿宋"/>
                <w:b/>
                <w:color w:val="000000" w:themeColor="text1"/>
                <w:sz w:val="24"/>
                <w:szCs w:val="24"/>
                <w:vertAlign w:val="baseline"/>
                <w:lang w:val="en-US" w:eastAsia="zh-CN"/>
              </w:rPr>
            </w:pPr>
            <w:r>
              <w:rPr>
                <w:rFonts w:hint="eastAsia" w:ascii="仿宋" w:hAnsi="仿宋" w:eastAsia="仿宋" w:cs="仿宋"/>
                <w:b/>
                <w:color w:val="000000" w:themeColor="text1"/>
                <w:sz w:val="24"/>
                <w:szCs w:val="24"/>
                <w:vertAlign w:val="baseline"/>
                <w:lang w:val="en-US" w:eastAsia="zh-CN"/>
              </w:rPr>
              <w:t>参数要求：</w:t>
            </w:r>
          </w:p>
          <w:p>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采用LED冷光技术，每组LED光源都有单独的透镜聚光。</w:t>
            </w:r>
          </w:p>
          <w:p>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LED灯珠使用</w:t>
            </w:r>
            <w:r>
              <w:rPr>
                <w:rFonts w:hint="eastAsia" w:ascii="仿宋" w:hAnsi="仿宋" w:eastAsia="仿宋" w:cs="仿宋"/>
                <w:color w:val="000000" w:themeColor="text1"/>
                <w:sz w:val="24"/>
                <w:szCs w:val="24"/>
                <w:lang w:val="en-US" w:eastAsia="zh-CN"/>
              </w:rPr>
              <w:t>寿命</w:t>
            </w:r>
            <w:r>
              <w:rPr>
                <w:rFonts w:hint="eastAsia" w:ascii="仿宋" w:hAnsi="仿宋" w:eastAsia="仿宋" w:cs="仿宋"/>
                <w:color w:val="000000" w:themeColor="text1"/>
                <w:sz w:val="24"/>
                <w:szCs w:val="24"/>
                <w:highlight w:val="none"/>
              </w:rPr>
              <w:t>≥60000小时。</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手术灯使用年限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10年。（提供设备铭牌图片证明</w:t>
            </w:r>
            <w:r>
              <w:rPr>
                <w:rFonts w:hint="eastAsia" w:ascii="仿宋" w:hAnsi="仿宋" w:eastAsia="仿宋" w:cs="仿宋"/>
                <w:color w:val="auto"/>
                <w:sz w:val="24"/>
                <w:szCs w:val="24"/>
                <w:highlight w:val="none"/>
                <w:lang w:val="en-US" w:eastAsia="zh-CN"/>
              </w:rPr>
              <w:t>或产品说明书证明</w:t>
            </w:r>
            <w:r>
              <w:rPr>
                <w:rFonts w:hint="eastAsia" w:ascii="仿宋" w:hAnsi="仿宋" w:eastAsia="仿宋" w:cs="仿宋"/>
                <w:color w:val="auto"/>
                <w:sz w:val="24"/>
                <w:szCs w:val="24"/>
                <w:highlight w:val="none"/>
                <w:lang w:val="en-US" w:eastAsia="zh-Hans"/>
              </w:rPr>
              <w:t>）</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w:t>
            </w:r>
            <w:r>
              <w:rPr>
                <w:rFonts w:hint="eastAsia" w:ascii="仿宋" w:hAnsi="仿宋" w:eastAsia="仿宋" w:cs="仿宋"/>
                <w:color w:val="auto"/>
                <w:sz w:val="24"/>
                <w:szCs w:val="24"/>
                <w:highlight w:val="none"/>
                <w:lang w:val="en-US" w:eastAsia="zh-CN"/>
              </w:rPr>
              <w:t>盘一体成型</w:t>
            </w:r>
            <w:r>
              <w:rPr>
                <w:rFonts w:hint="eastAsia" w:ascii="仿宋" w:hAnsi="仿宋" w:eastAsia="仿宋" w:cs="仿宋"/>
                <w:color w:val="auto"/>
                <w:sz w:val="24"/>
                <w:szCs w:val="24"/>
                <w:highlight w:val="none"/>
              </w:rPr>
              <w:t>，无螺钉设计，无拼接缝隙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具有良好层流穿透效果，扰流指数＜2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%。（提供第三方</w:t>
            </w:r>
            <w:r>
              <w:rPr>
                <w:rFonts w:hint="eastAsia" w:ascii="仿宋" w:hAnsi="仿宋" w:eastAsia="仿宋" w:cs="仿宋"/>
                <w:color w:val="auto"/>
                <w:sz w:val="24"/>
                <w:szCs w:val="24"/>
                <w:highlight w:val="none"/>
                <w:lang w:val="en-US" w:eastAsia="zh-CN"/>
              </w:rPr>
              <w:t>扰流指数</w:t>
            </w:r>
            <w:r>
              <w:rPr>
                <w:rFonts w:hint="eastAsia" w:ascii="仿宋" w:hAnsi="仿宋" w:eastAsia="仿宋" w:cs="仿宋"/>
                <w:color w:val="auto"/>
                <w:sz w:val="24"/>
                <w:szCs w:val="24"/>
                <w:highlight w:val="none"/>
              </w:rPr>
              <w:t>检测报告</w:t>
            </w:r>
            <w:r>
              <w:rPr>
                <w:rFonts w:hint="eastAsia" w:ascii="仿宋" w:hAnsi="仿宋" w:eastAsia="仿宋" w:cs="仿宋"/>
                <w:color w:val="auto"/>
                <w:sz w:val="24"/>
                <w:szCs w:val="24"/>
                <w:highlight w:val="none"/>
                <w:lang w:val="en-US" w:eastAsia="zh-CN"/>
              </w:rPr>
              <w:t>以及灯盘实物图片</w:t>
            </w:r>
            <w:r>
              <w:rPr>
                <w:rFonts w:hint="eastAsia" w:ascii="仿宋" w:hAnsi="仿宋" w:eastAsia="仿宋" w:cs="仿宋"/>
                <w:color w:val="auto"/>
                <w:sz w:val="24"/>
                <w:szCs w:val="24"/>
                <w:highlight w:val="none"/>
              </w:rPr>
              <w:t>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手术灯灯盘直径≥</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cm，厚度≤</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轻薄设计，便于操作。</w:t>
            </w:r>
            <w:r>
              <w:rPr>
                <w:rFonts w:hint="eastAsia" w:ascii="仿宋" w:hAnsi="仿宋" w:eastAsia="仿宋" w:cs="仿宋"/>
                <w:color w:val="auto"/>
                <w:sz w:val="24"/>
                <w:szCs w:val="24"/>
                <w:highlight w:val="none"/>
              </w:rPr>
              <w:t>（提供实物图片证明）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灯头操作扶手与灯头一体成型，方便清洁。</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▲手术灯灯头≥IP5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防水防尘等级。（提供防水防尘认证证明文件）</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双灯最大中心照度均≥160,000Lx。</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光柱深度≥1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00mm。（提供第三方检测报告证明）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▲光斑直径可以调节，最小光斑直径d10均≤140mm，最大光斑直径d10≥300mm。</w:t>
            </w:r>
            <w:r>
              <w:rPr>
                <w:rFonts w:hint="eastAsia" w:ascii="仿宋" w:hAnsi="仿宋" w:eastAsia="仿宋" w:cs="仿宋"/>
                <w:color w:val="auto"/>
                <w:sz w:val="24"/>
                <w:szCs w:val="24"/>
                <w:highlight w:val="none"/>
              </w:rPr>
              <w:t>（提供第三方检测报告证明）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光斑均匀性：d50/d10≥</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（提供第三方检测报告证明）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深腔照明率100%。</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▲显色指数Ra：≥99。</w:t>
            </w:r>
            <w:r>
              <w:rPr>
                <w:rFonts w:hint="eastAsia" w:ascii="仿宋" w:hAnsi="仿宋" w:eastAsia="仿宋" w:cs="仿宋"/>
                <w:color w:val="auto"/>
                <w:sz w:val="24"/>
                <w:szCs w:val="24"/>
                <w:highlight w:val="none"/>
              </w:rPr>
              <w:t>（提供第三方检测报告证明）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显色指数R9：≥97。</w:t>
            </w:r>
            <w:r>
              <w:rPr>
                <w:rFonts w:hint="eastAsia" w:ascii="仿宋" w:hAnsi="仿宋" w:eastAsia="仿宋" w:cs="仿宋"/>
                <w:color w:val="auto"/>
                <w:sz w:val="24"/>
                <w:szCs w:val="24"/>
                <w:highlight w:val="none"/>
              </w:rPr>
              <w:t>（提供第三方检测报告证明）</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具备术中色温调节功能，</w:t>
            </w:r>
            <w:r>
              <w:rPr>
                <w:rFonts w:hint="eastAsia" w:ascii="仿宋" w:hAnsi="仿宋" w:eastAsia="仿宋" w:cs="仿宋"/>
                <w:color w:val="auto"/>
                <w:sz w:val="24"/>
                <w:szCs w:val="24"/>
                <w:highlight w:val="none"/>
              </w:rPr>
              <w:t xml:space="preserve"> 3500K-5000K，≥</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级可调。</w:t>
            </w:r>
          </w:p>
          <w:p>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光源功率≤40W，节能环保。（提供使用说明书证明文件）</w:t>
            </w:r>
          </w:p>
          <w:p>
            <w:pPr>
              <w:numPr>
                <w:ilvl w:val="1"/>
                <w:numId w:val="5"/>
              </w:numPr>
              <w:spacing w:line="360" w:lineRule="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辐照度/中心照度≤3.5 mW/( m2·lx)</w:t>
            </w:r>
          </w:p>
          <w:p>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sz w:val="24"/>
                <w:szCs w:val="24"/>
                <w:highlight w:val="none"/>
                <w:lang w:val="en-US" w:eastAsia="zh-Hans"/>
              </w:rPr>
              <w:t>小 C 臂可绕大 C 臂无限位旋转（＞3</w:t>
            </w:r>
            <w:r>
              <w:rPr>
                <w:rFonts w:hint="eastAsia" w:ascii="仿宋" w:hAnsi="仿宋" w:eastAsia="仿宋" w:cs="仿宋"/>
                <w:sz w:val="24"/>
                <w:szCs w:val="24"/>
                <w:highlight w:val="none"/>
                <w:lang w:val="en-US" w:eastAsia="zh-CN"/>
              </w:rPr>
              <w:t>58</w:t>
            </w:r>
            <w:r>
              <w:rPr>
                <w:rFonts w:hint="eastAsia" w:ascii="仿宋" w:hAnsi="仿宋" w:eastAsia="仿宋" w:cs="仿宋"/>
                <w:sz w:val="24"/>
                <w:szCs w:val="24"/>
                <w:highlight w:val="none"/>
                <w:lang w:val="en-US" w:eastAsia="zh-Hans"/>
              </w:rPr>
              <w:t>°），灯头可绕 C 臂无限位旋转</w:t>
            </w:r>
            <w:r>
              <w:rPr>
                <w:rFonts w:hint="eastAsia" w:ascii="仿宋" w:hAnsi="仿宋" w:eastAsia="仿宋" w:cs="仿宋"/>
                <w:color w:val="000000" w:themeColor="text1"/>
                <w:sz w:val="24"/>
                <w:szCs w:val="24"/>
                <w:highlight w:val="none"/>
                <w:lang w:val="en-US" w:eastAsia="zh-Hans"/>
              </w:rPr>
              <w:t>（＞3</w:t>
            </w:r>
            <w:r>
              <w:rPr>
                <w:rFonts w:hint="eastAsia" w:ascii="仿宋" w:hAnsi="仿宋" w:eastAsia="仿宋" w:cs="仿宋"/>
                <w:color w:val="000000" w:themeColor="text1"/>
                <w:sz w:val="24"/>
                <w:szCs w:val="24"/>
                <w:highlight w:val="none"/>
                <w:lang w:val="en-US" w:eastAsia="zh-CN"/>
              </w:rPr>
              <w:t>58</w:t>
            </w:r>
            <w:r>
              <w:rPr>
                <w:rFonts w:hint="eastAsia" w:ascii="仿宋" w:hAnsi="仿宋" w:eastAsia="仿宋" w:cs="仿宋"/>
                <w:color w:val="000000" w:themeColor="text1"/>
                <w:sz w:val="24"/>
                <w:szCs w:val="24"/>
                <w:highlight w:val="none"/>
                <w:lang w:val="en-US" w:eastAsia="zh-Hans"/>
              </w:rPr>
              <w:t>°）</w:t>
            </w:r>
            <w:r>
              <w:rPr>
                <w:rFonts w:hint="eastAsia" w:ascii="仿宋" w:hAnsi="仿宋" w:eastAsia="仿宋" w:cs="仿宋"/>
                <w:sz w:val="24"/>
                <w:szCs w:val="24"/>
                <w:highlight w:val="none"/>
                <w:lang w:val="en-US" w:eastAsia="zh-Hans"/>
              </w:rPr>
              <w:t>。</w:t>
            </w:r>
            <w:r>
              <w:rPr>
                <w:rFonts w:hint="eastAsia" w:ascii="仿宋" w:hAnsi="仿宋" w:eastAsia="仿宋" w:cs="仿宋"/>
                <w:color w:val="auto"/>
                <w:sz w:val="24"/>
                <w:szCs w:val="24"/>
                <w:highlight w:val="none"/>
              </w:rPr>
              <w:t>（提供第三方检测报告证明）</w:t>
            </w:r>
          </w:p>
          <w:p>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sz w:val="24"/>
                <w:szCs w:val="24"/>
                <w:highlight w:val="none"/>
              </w:rPr>
              <w:t>无影灯采用模块化设计，</w:t>
            </w:r>
            <w:r>
              <w:rPr>
                <w:rFonts w:hint="eastAsia" w:ascii="仿宋" w:hAnsi="仿宋" w:eastAsia="仿宋" w:cs="仿宋"/>
                <w:sz w:val="24"/>
                <w:szCs w:val="24"/>
                <w:highlight w:val="none"/>
                <w:lang w:val="en-US" w:eastAsia="zh-CN"/>
              </w:rPr>
              <w:t>后续可在不</w:t>
            </w:r>
            <w:r>
              <w:rPr>
                <w:rFonts w:hint="eastAsia" w:ascii="仿宋" w:hAnsi="仿宋" w:eastAsia="仿宋" w:cs="仿宋"/>
                <w:sz w:val="24"/>
                <w:szCs w:val="24"/>
                <w:highlight w:val="none"/>
              </w:rPr>
              <w:t>拆卸天花</w:t>
            </w:r>
            <w:r>
              <w:rPr>
                <w:rFonts w:hint="eastAsia" w:ascii="仿宋" w:hAnsi="仿宋" w:eastAsia="仿宋" w:cs="仿宋"/>
                <w:sz w:val="24"/>
                <w:szCs w:val="24"/>
                <w:highlight w:val="none"/>
                <w:lang w:val="en-US" w:eastAsia="zh-CN"/>
              </w:rPr>
              <w:t>不更换炮筒的情况下，直接在</w:t>
            </w:r>
            <w:r>
              <w:rPr>
                <w:rFonts w:hint="eastAsia" w:ascii="仿宋" w:hAnsi="仿宋" w:eastAsia="仿宋" w:cs="仿宋"/>
                <w:sz w:val="24"/>
                <w:szCs w:val="24"/>
                <w:highlight w:val="none"/>
              </w:rPr>
              <w:t>无影灯</w:t>
            </w:r>
            <w:r>
              <w:rPr>
                <w:rFonts w:hint="eastAsia" w:ascii="仿宋" w:hAnsi="仿宋" w:eastAsia="仿宋" w:cs="仿宋"/>
                <w:sz w:val="24"/>
                <w:szCs w:val="24"/>
                <w:highlight w:val="none"/>
                <w:lang w:val="en-US" w:eastAsia="zh-CN"/>
              </w:rPr>
              <w:t>炮筒的两侧</w:t>
            </w:r>
            <w:r>
              <w:rPr>
                <w:rFonts w:hint="eastAsia" w:ascii="仿宋" w:hAnsi="仿宋" w:eastAsia="仿宋" w:cs="仿宋"/>
                <w:sz w:val="24"/>
                <w:szCs w:val="24"/>
                <w:highlight w:val="none"/>
              </w:rPr>
              <w:t>升级第三臂或第四臂显示器</w:t>
            </w:r>
            <w:r>
              <w:rPr>
                <w:rFonts w:hint="eastAsia" w:ascii="仿宋" w:hAnsi="仿宋" w:eastAsia="仿宋" w:cs="仿宋"/>
                <w:sz w:val="24"/>
                <w:szCs w:val="24"/>
                <w:highlight w:val="none"/>
                <w:lang w:val="en-US" w:eastAsia="zh-CN"/>
              </w:rPr>
              <w:t>或摄像</w:t>
            </w:r>
            <w:r>
              <w:rPr>
                <w:rFonts w:hint="eastAsia" w:ascii="仿宋" w:hAnsi="仿宋" w:eastAsia="仿宋" w:cs="仿宋"/>
                <w:sz w:val="24"/>
                <w:szCs w:val="24"/>
                <w:highlight w:val="none"/>
              </w:rPr>
              <w:t>悬挂系统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提供原厂彩页及实物图片证明</w:t>
            </w:r>
            <w:r>
              <w:rPr>
                <w:rFonts w:hint="eastAsia" w:ascii="仿宋" w:hAnsi="仿宋" w:eastAsia="仿宋" w:cs="仿宋"/>
                <w:sz w:val="24"/>
                <w:szCs w:val="24"/>
                <w:highlight w:val="none"/>
                <w:lang w:eastAsia="zh-CN"/>
              </w:rPr>
              <w:t>）</w:t>
            </w:r>
          </w:p>
          <w:p>
            <w:pPr>
              <w:numPr>
                <w:ilvl w:val="0"/>
                <w:numId w:val="0"/>
              </w:numPr>
              <w:spacing w:line="440" w:lineRule="exact"/>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悬吊系统</w:t>
            </w:r>
            <w:r>
              <w:rPr>
                <w:rFonts w:hint="eastAsia" w:ascii="仿宋" w:hAnsi="仿宋" w:eastAsia="仿宋" w:cs="仿宋"/>
                <w:sz w:val="24"/>
                <w:szCs w:val="24"/>
                <w:lang w:val="en-US" w:eastAsia="zh-CN"/>
              </w:rPr>
              <w:t>使用年限≥10年。</w:t>
            </w:r>
          </w:p>
          <w:p>
            <w:pPr>
              <w:numPr>
                <w:ilvl w:val="0"/>
                <w:numId w:val="0"/>
              </w:numPr>
              <w:spacing w:line="440" w:lineRule="exact"/>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22.质保期≥2年。</w:t>
            </w:r>
          </w:p>
          <w:p>
            <w:pPr>
              <w:numPr>
                <w:ilvl w:val="0"/>
                <w:numId w:val="0"/>
              </w:numPr>
              <w:spacing w:line="440" w:lineRule="exact"/>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23.LED灯泡数量≥38个。</w:t>
            </w:r>
          </w:p>
          <w:p>
            <w:pPr>
              <w:numPr>
                <w:ilvl w:val="0"/>
                <w:numId w:val="0"/>
              </w:numPr>
              <w:spacing w:line="440" w:lineRule="exact"/>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24.★设备由中选供应商负责安装调试，安装时不得对业主现有手术室及其配套设备有任何损伤，若因中选供应商施工时或其提供的标的而导致业主的损失，均由中选供应商负责。</w:t>
            </w:r>
          </w:p>
          <w:p>
            <w:pPr>
              <w:numPr>
                <w:ilvl w:val="0"/>
                <w:numId w:val="0"/>
              </w:numPr>
              <w:spacing w:line="440" w:lineRule="exact"/>
              <w:rPr>
                <w:rFonts w:hint="eastAsia" w:ascii="仿宋" w:hAnsi="仿宋" w:eastAsia="仿宋" w:cs="仿宋"/>
                <w:b/>
                <w:color w:val="000000" w:themeColor="text1"/>
                <w:sz w:val="24"/>
                <w:szCs w:val="24"/>
                <w:vertAlign w:val="baseline"/>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10"/>
              </w:tabs>
              <w:bidi w:val="0"/>
              <w:jc w:val="left"/>
              <w:rPr>
                <w:rFonts w:hint="eastAsia"/>
                <w:lang w:val="en-US" w:eastAsia="zh-CN"/>
              </w:rPr>
            </w:pPr>
          </w:p>
        </w:tc>
      </w:tr>
    </w:tbl>
    <w:p>
      <w:pPr>
        <w:numPr>
          <w:ilvl w:val="0"/>
          <w:numId w:val="0"/>
        </w:numPr>
        <w:spacing w:line="440" w:lineRule="exact"/>
        <w:rPr>
          <w:rFonts w:hint="eastAsia" w:ascii="仿宋" w:hAnsi="仿宋" w:eastAsia="仿宋" w:cs="仿宋"/>
          <w:b/>
          <w:color w:val="000000" w:themeColor="text1"/>
          <w:sz w:val="24"/>
          <w:szCs w:val="24"/>
        </w:rPr>
      </w:pPr>
    </w:p>
    <w:p>
      <w:pPr>
        <w:numPr>
          <w:ilvl w:val="0"/>
          <w:numId w:val="4"/>
        </w:numPr>
        <w:spacing w:line="440" w:lineRule="exact"/>
        <w:rPr>
          <w:rFonts w:hint="eastAsia" w:ascii="仿宋" w:hAnsi="仿宋" w:eastAsia="仿宋" w:cs="仿宋"/>
          <w:b/>
          <w:color w:val="FF0000"/>
          <w:sz w:val="24"/>
          <w:szCs w:val="24"/>
        </w:rPr>
      </w:pPr>
      <w:r>
        <w:rPr>
          <w:rFonts w:hint="eastAsia" w:ascii="仿宋" w:hAnsi="仿宋" w:eastAsia="仿宋" w:cs="仿宋"/>
          <w:b/>
          <w:color w:val="FF0000"/>
          <w:sz w:val="24"/>
          <w:szCs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4490"/>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134" w:type="dxa"/>
          </w:tcPr>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4490" w:type="dxa"/>
          </w:tcPr>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要求</w:t>
            </w:r>
          </w:p>
        </w:tc>
        <w:tc>
          <w:tcPr>
            <w:tcW w:w="969" w:type="dxa"/>
          </w:tcPr>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920" w:type="dxa"/>
          </w:tcPr>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134"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悬吊系统 </w:t>
            </w:r>
            <w:r>
              <w:rPr>
                <w:rFonts w:hint="eastAsia" w:ascii="仿宋" w:hAnsi="仿宋" w:eastAsia="仿宋" w:cs="仿宋"/>
                <w:sz w:val="24"/>
                <w:szCs w:val="24"/>
              </w:rPr>
              <w:tab/>
            </w:r>
            <w:r>
              <w:rPr>
                <w:rFonts w:hint="eastAsia" w:ascii="仿宋" w:hAnsi="仿宋" w:eastAsia="仿宋" w:cs="仿宋"/>
                <w:sz w:val="24"/>
                <w:szCs w:val="24"/>
              </w:rPr>
              <w:t xml:space="preserve">                        </w:t>
            </w:r>
          </w:p>
        </w:tc>
        <w:tc>
          <w:tcPr>
            <w:tcW w:w="449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安全可靠，原厂铭牌标识使用寿命≥10年</w:t>
            </w:r>
          </w:p>
        </w:tc>
        <w:tc>
          <w:tcPr>
            <w:tcW w:w="969"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920"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134" w:type="dxa"/>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装饰罩</w:t>
            </w:r>
            <w:r>
              <w:rPr>
                <w:rFonts w:hint="eastAsia" w:ascii="仿宋" w:hAnsi="仿宋" w:eastAsia="仿宋" w:cs="仿宋"/>
                <w:sz w:val="24"/>
                <w:szCs w:val="24"/>
              </w:rPr>
              <w:tab/>
            </w:r>
          </w:p>
          <w:p>
            <w:pPr>
              <w:spacing w:line="360" w:lineRule="exact"/>
              <w:jc w:val="left"/>
              <w:rPr>
                <w:rFonts w:hint="eastAsia" w:ascii="仿宋" w:hAnsi="仿宋" w:eastAsia="仿宋" w:cs="仿宋"/>
                <w:kern w:val="2"/>
                <w:sz w:val="24"/>
                <w:szCs w:val="24"/>
                <w:lang w:val="en-US" w:eastAsia="zh-CN" w:bidi="ar-SA"/>
              </w:rPr>
            </w:pPr>
          </w:p>
        </w:tc>
        <w:tc>
          <w:tcPr>
            <w:tcW w:w="449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安全可靠，原厂铭牌标识使用寿命≥10年</w:t>
            </w:r>
          </w:p>
        </w:tc>
        <w:tc>
          <w:tcPr>
            <w:tcW w:w="969"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920"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134"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母灯灯头及弹簧臂</w:t>
            </w:r>
          </w:p>
        </w:tc>
        <w:tc>
          <w:tcPr>
            <w:tcW w:w="449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采用高性能弹簧臂，原厂铭牌标识使用寿命≥10年</w:t>
            </w:r>
          </w:p>
        </w:tc>
        <w:tc>
          <w:tcPr>
            <w:tcW w:w="969"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920"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134"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子灯灯头及弹簧臂</w:t>
            </w:r>
          </w:p>
        </w:tc>
        <w:tc>
          <w:tcPr>
            <w:tcW w:w="449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采用高性能弹簧臂，原厂铭牌标识使用寿命≥10年</w:t>
            </w:r>
          </w:p>
        </w:tc>
        <w:tc>
          <w:tcPr>
            <w:tcW w:w="969"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920" w:type="dxa"/>
            <w:vAlign w:val="top"/>
          </w:tcPr>
          <w:p>
            <w:pPr>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134"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消毒手柄</w:t>
            </w:r>
          </w:p>
        </w:tc>
        <w:tc>
          <w:tcPr>
            <w:tcW w:w="449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消毒手柄通过生物相容性测试。安全耐用，方便清洁和操作。</w:t>
            </w:r>
          </w:p>
        </w:tc>
        <w:tc>
          <w:tcPr>
            <w:tcW w:w="969"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920" w:type="dxa"/>
            <w:vAlign w:val="top"/>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个</w:t>
            </w:r>
          </w:p>
        </w:tc>
      </w:tr>
    </w:tbl>
    <w:p>
      <w:pPr>
        <w:spacing w:line="440" w:lineRule="exact"/>
        <w:rPr>
          <w:rFonts w:hint="eastAsia" w:ascii="仿宋" w:hAnsi="仿宋" w:eastAsia="仿宋" w:cs="仿宋"/>
          <w:b/>
          <w:color w:val="000000" w:themeColor="text1"/>
          <w:sz w:val="24"/>
          <w:szCs w:val="24"/>
        </w:rPr>
      </w:pPr>
    </w:p>
    <w:p>
      <w:pPr>
        <w:numPr>
          <w:ilvl w:val="0"/>
          <w:numId w:val="4"/>
        </w:numPr>
        <w:spacing w:line="44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商务要求：</w:t>
      </w:r>
    </w:p>
    <w:p>
      <w:pPr>
        <w:spacing w:line="44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1.交货及安装、验收要求</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1.1交货地点：采购人指定地点。</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1.2交货期：中标供应商应当在中标通知书发出之日起30日内按</w:t>
      </w:r>
      <w:r>
        <w:rPr>
          <w:rFonts w:hint="eastAsia" w:ascii="仿宋" w:hAnsi="仿宋" w:eastAsia="仿宋" w:cs="仿宋"/>
          <w:color w:val="000000" w:themeColor="text1"/>
          <w:sz w:val="24"/>
          <w:szCs w:val="24"/>
          <w:lang w:eastAsia="zh-CN"/>
        </w:rPr>
        <w:t>采购需求</w:t>
      </w:r>
      <w:r>
        <w:rPr>
          <w:rFonts w:hint="eastAsia" w:ascii="仿宋" w:hAnsi="仿宋" w:eastAsia="仿宋" w:cs="仿宋"/>
          <w:color w:val="000000" w:themeColor="text1"/>
          <w:sz w:val="24"/>
          <w:szCs w:val="24"/>
        </w:rPr>
        <w:t>及中标人的投标文件确定的事项与采购人签订合同，签订合同后</w:t>
      </w:r>
      <w:r>
        <w:rPr>
          <w:rFonts w:hint="eastAsia" w:ascii="仿宋" w:hAnsi="仿宋" w:eastAsia="仿宋" w:cs="仿宋"/>
          <w:color w:val="000000" w:themeColor="text1"/>
          <w:sz w:val="24"/>
          <w:szCs w:val="24"/>
          <w:u w:val="single"/>
        </w:rPr>
        <w:t xml:space="preserve"> </w:t>
      </w:r>
      <w:r>
        <w:rPr>
          <w:rFonts w:hint="eastAsia" w:ascii="仿宋" w:hAnsi="仿宋" w:eastAsia="仿宋" w:cs="仿宋"/>
          <w:color w:val="FF0000"/>
          <w:sz w:val="24"/>
          <w:szCs w:val="24"/>
          <w:u w:val="single"/>
          <w:lang w:val="en-US" w:eastAsia="zh-CN"/>
        </w:rPr>
        <w:t>30</w:t>
      </w:r>
      <w:r>
        <w:rPr>
          <w:rFonts w:hint="eastAsia" w:ascii="仿宋" w:hAnsi="仿宋" w:eastAsia="仿宋" w:cs="仿宋"/>
          <w:color w:val="FF0000"/>
          <w:sz w:val="24"/>
          <w:szCs w:val="24"/>
        </w:rPr>
        <w:t>日</w:t>
      </w:r>
      <w:r>
        <w:rPr>
          <w:rFonts w:hint="eastAsia" w:ascii="仿宋" w:hAnsi="仿宋" w:eastAsia="仿宋" w:cs="仿宋"/>
          <w:color w:val="000000" w:themeColor="text1"/>
          <w:sz w:val="24"/>
          <w:szCs w:val="24"/>
        </w:rPr>
        <w:t>内完成设备的安装调试。</w:t>
      </w:r>
    </w:p>
    <w:p>
      <w:pPr>
        <w:spacing w:line="440" w:lineRule="exact"/>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1.3中标供应商须保证中标后所提供的设备为原装、全新合格的产品</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且原装进口产品生产日期与交货日期差值≤6个月；国产产品生产日期与交货日期差值≤3个月。</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1.5验收方式：按《小榄镇</w:t>
      </w:r>
      <w:r>
        <w:rPr>
          <w:rFonts w:hint="eastAsia" w:ascii="仿宋" w:hAnsi="仿宋" w:eastAsia="仿宋" w:cs="仿宋"/>
          <w:color w:val="000000" w:themeColor="text1"/>
          <w:sz w:val="24"/>
          <w:szCs w:val="24"/>
          <w:lang w:eastAsia="zh-CN"/>
        </w:rPr>
        <w:t>公立</w:t>
      </w:r>
      <w:r>
        <w:rPr>
          <w:rFonts w:hint="eastAsia" w:ascii="仿宋" w:hAnsi="仿宋" w:eastAsia="仿宋" w:cs="仿宋"/>
          <w:color w:val="000000" w:themeColor="text1"/>
          <w:sz w:val="24"/>
          <w:szCs w:val="24"/>
        </w:rPr>
        <w:t>医院</w:t>
      </w:r>
      <w:r>
        <w:rPr>
          <w:rFonts w:hint="eastAsia" w:ascii="仿宋" w:hAnsi="仿宋" w:eastAsia="仿宋" w:cs="仿宋"/>
          <w:color w:val="000000" w:themeColor="text1"/>
          <w:sz w:val="24"/>
          <w:szCs w:val="24"/>
          <w:lang w:eastAsia="zh-CN"/>
        </w:rPr>
        <w:t>政府</w:t>
      </w:r>
      <w:r>
        <w:rPr>
          <w:rFonts w:hint="eastAsia" w:ascii="仿宋" w:hAnsi="仿宋" w:eastAsia="仿宋" w:cs="仿宋"/>
          <w:color w:val="000000" w:themeColor="text1"/>
          <w:sz w:val="24"/>
          <w:szCs w:val="24"/>
        </w:rPr>
        <w:t>采购和验收</w:t>
      </w:r>
      <w:r>
        <w:rPr>
          <w:rFonts w:hint="eastAsia" w:ascii="仿宋" w:hAnsi="仿宋" w:eastAsia="仿宋" w:cs="仿宋"/>
          <w:color w:val="000000" w:themeColor="text1"/>
          <w:sz w:val="24"/>
          <w:szCs w:val="24"/>
          <w:lang w:eastAsia="zh-CN"/>
        </w:rPr>
        <w:t>办法</w:t>
      </w:r>
      <w:r>
        <w:rPr>
          <w:rFonts w:hint="eastAsia" w:ascii="仿宋" w:hAnsi="仿宋" w:eastAsia="仿宋" w:cs="仿宋"/>
          <w:color w:val="000000" w:themeColor="text1"/>
          <w:sz w:val="24"/>
          <w:szCs w:val="24"/>
        </w:rPr>
        <w:t>》。</w:t>
      </w:r>
    </w:p>
    <w:p>
      <w:pPr>
        <w:spacing w:line="44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2.售后服务要求</w:t>
      </w:r>
    </w:p>
    <w:p>
      <w:pPr>
        <w:tabs>
          <w:tab w:val="left" w:pos="420"/>
        </w:tabs>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2.1中标供应商必须在中国境内有售后服务机构，并附有售后服务能力说明。</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★2.2中标供应商须提供设备原厂质保（设备原厂质量保修范围和保修期）至少</w:t>
      </w:r>
      <w:r>
        <w:rPr>
          <w:rFonts w:hint="eastAsia" w:ascii="仿宋" w:hAnsi="仿宋" w:eastAsia="仿宋" w:cs="仿宋"/>
          <w:color w:val="FF0000"/>
          <w:sz w:val="24"/>
          <w:szCs w:val="24"/>
        </w:rPr>
        <w:t>为</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2</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rPr>
        <w:t>年</w:t>
      </w:r>
      <w:r>
        <w:rPr>
          <w:rFonts w:hint="eastAsia" w:ascii="仿宋" w:hAnsi="仿宋" w:eastAsia="仿宋" w:cs="仿宋"/>
          <w:color w:val="000000" w:themeColor="text1"/>
          <w:sz w:val="24"/>
          <w:szCs w:val="24"/>
        </w:rPr>
        <w:t>。</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2.3在售后期内，中标供应商在接到用户的维修通知，响应时间为半小时内，工程师到达现场时间为4小时内，排除故障时限为到达现场后8小时内。</w:t>
      </w:r>
    </w:p>
    <w:p>
      <w:pPr>
        <w:spacing w:line="44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2.4如果产品故障在检修12小时后仍无法排除，中标供应商应在24小时内提供不低于故障产品规格型号档次的备用产品供采购人使用，直至故障产品修复。</w:t>
      </w:r>
    </w:p>
    <w:p>
      <w:pPr>
        <w:spacing w:line="440" w:lineRule="exact"/>
        <w:rPr>
          <w:rFonts w:hint="eastAsia" w:ascii="仿宋" w:hAnsi="仿宋" w:eastAsia="仿宋" w:cs="仿宋"/>
          <w:b/>
          <w:color w:val="000000" w:themeColor="text1"/>
          <w:sz w:val="24"/>
          <w:szCs w:val="24"/>
        </w:rPr>
      </w:pPr>
    </w:p>
    <w:p>
      <w:pPr>
        <w:spacing w:line="44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3.付款方式</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★3.1本合同的每笔款项以人民币转账方式支付，合同设备到采购人指定地点交付并完成安装，验收合格后，中标单位凭：</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（1）合同；</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（2）验收调试合格报告（加盖采购人公章）；</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（3）中标供应商开具的正式发票（加盖发票专用章）。</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★3.2</w:t>
      </w:r>
    </w:p>
    <w:p>
      <w:pPr>
        <w:spacing w:line="440" w:lineRule="exact"/>
        <w:rPr>
          <w:rFonts w:hint="eastAsia" w:ascii="仿宋" w:hAnsi="仿宋" w:eastAsia="仿宋" w:cs="仿宋"/>
          <w:sz w:val="24"/>
          <w:szCs w:val="24"/>
        </w:rPr>
      </w:pPr>
      <w:r>
        <w:rPr>
          <w:rFonts w:hint="eastAsia" w:ascii="仿宋" w:hAnsi="仿宋" w:eastAsia="仿宋" w:cs="仿宋"/>
          <w:sz w:val="24"/>
          <w:szCs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szCs w:val="24"/>
          <w:lang w:val="en-US" w:eastAsia="zh-CN"/>
        </w:rPr>
        <w:t>二</w:t>
      </w:r>
      <w:r>
        <w:rPr>
          <w:rFonts w:hint="eastAsia" w:ascii="仿宋" w:hAnsi="仿宋" w:eastAsia="仿宋" w:cs="仿宋"/>
          <w:sz w:val="24"/>
          <w:szCs w:val="24"/>
        </w:rPr>
        <w:t>期：合同总金额的5%的款项在</w:t>
      </w:r>
      <w:r>
        <w:rPr>
          <w:rFonts w:hint="eastAsia" w:ascii="仿宋" w:hAnsi="仿宋" w:eastAsia="仿宋" w:cs="仿宋"/>
          <w:sz w:val="24"/>
          <w:szCs w:val="24"/>
          <w:u w:val="single"/>
        </w:rPr>
        <w:t>质保期</w:t>
      </w:r>
      <w:r>
        <w:rPr>
          <w:rFonts w:hint="eastAsia" w:ascii="仿宋" w:hAnsi="仿宋" w:eastAsia="仿宋" w:cs="仿宋"/>
          <w:sz w:val="24"/>
          <w:szCs w:val="24"/>
        </w:rPr>
        <w:t>后无息支付。</w:t>
      </w:r>
    </w:p>
    <w:p>
      <w:pPr>
        <w:spacing w:line="440" w:lineRule="exact"/>
        <w:rPr>
          <w:rFonts w:hint="eastAsia" w:ascii="仿宋" w:hAnsi="仿宋" w:eastAsia="仿宋" w:cs="仿宋"/>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2364F1B"/>
    <w:multiLevelType w:val="multilevel"/>
    <w:tmpl w:val="72364F1B"/>
    <w:lvl w:ilvl="0" w:tentative="0">
      <w:start w:val="5"/>
      <w:numFmt w:val="decimal"/>
      <w:lvlText w:val="%1"/>
      <w:lvlJc w:val="left"/>
      <w:pPr>
        <w:ind w:left="360" w:hanging="360"/>
      </w:pPr>
      <w:rPr>
        <w:rFonts w:hint="default"/>
      </w:rPr>
    </w:lvl>
    <w:lvl w:ilvl="1" w:tentative="0">
      <w:start w:val="1"/>
      <w:numFmt w:val="decimal"/>
      <w:lvlText w:val="%2."/>
      <w:lvlJc w:val="left"/>
      <w:pPr>
        <w:ind w:left="360" w:hanging="360"/>
      </w:pPr>
      <w:rPr>
        <w:rFonts w:hint="eastAsia"/>
        <w:color w:val="000000" w:themeColor="text1"/>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B983A11"/>
    <w:rsid w:val="0C583667"/>
    <w:rsid w:val="0D55237A"/>
    <w:rsid w:val="0E211784"/>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9F46800"/>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44530"/>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304B2F"/>
    <w:rsid w:val="4A5847C1"/>
    <w:rsid w:val="4ACD11FA"/>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576610"/>
    <w:rsid w:val="5CEB018E"/>
    <w:rsid w:val="5D1761F3"/>
    <w:rsid w:val="5D4446FE"/>
    <w:rsid w:val="5EC71180"/>
    <w:rsid w:val="5F580C6B"/>
    <w:rsid w:val="5F8F08C0"/>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2401"/>
    <w:rsid w:val="71F07CE7"/>
    <w:rsid w:val="73A94275"/>
    <w:rsid w:val="7547180C"/>
    <w:rsid w:val="78EF7DAC"/>
    <w:rsid w:val="79070A07"/>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6</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2024-12-03T08:14:03Z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