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218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消毒湿巾调研报价表</w:t>
      </w:r>
    </w:p>
    <w:tbl>
      <w:tblPr>
        <w:tblStyle w:val="2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50"/>
        <w:gridCol w:w="7519"/>
        <w:gridCol w:w="346"/>
        <w:gridCol w:w="1100"/>
        <w:gridCol w:w="1252"/>
        <w:gridCol w:w="731"/>
        <w:gridCol w:w="1702"/>
        <w:gridCol w:w="1217"/>
      </w:tblGrid>
      <w:tr w14:paraId="162B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20" w:type="dxa"/>
            <w:vAlign w:val="center"/>
          </w:tcPr>
          <w:p w14:paraId="0A9DC8BE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650" w:type="dxa"/>
            <w:vAlign w:val="center"/>
          </w:tcPr>
          <w:p w14:paraId="5004A9F2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采购物品</w:t>
            </w:r>
          </w:p>
        </w:tc>
        <w:tc>
          <w:tcPr>
            <w:tcW w:w="7519" w:type="dxa"/>
            <w:vAlign w:val="center"/>
          </w:tcPr>
          <w:p w14:paraId="38240E60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技术参数要求</w:t>
            </w:r>
          </w:p>
        </w:tc>
        <w:tc>
          <w:tcPr>
            <w:tcW w:w="346" w:type="dxa"/>
            <w:vAlign w:val="center"/>
          </w:tcPr>
          <w:p w14:paraId="318073AF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单位</w:t>
            </w:r>
          </w:p>
        </w:tc>
        <w:tc>
          <w:tcPr>
            <w:tcW w:w="1100" w:type="dxa"/>
            <w:vAlign w:val="center"/>
          </w:tcPr>
          <w:p w14:paraId="1B8577F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预估</w:t>
            </w:r>
          </w:p>
          <w:p w14:paraId="4F45F310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数量</w:t>
            </w:r>
          </w:p>
        </w:tc>
        <w:tc>
          <w:tcPr>
            <w:tcW w:w="1252" w:type="dxa"/>
            <w:vAlign w:val="center"/>
          </w:tcPr>
          <w:p w14:paraId="24C18648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0DC486A7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单</w:t>
            </w:r>
            <w:r>
              <w:rPr>
                <w:rFonts w:ascii="宋体" w:hAnsi="宋体" w:cs="Arial"/>
                <w:b/>
                <w:szCs w:val="21"/>
              </w:rPr>
              <w:t>价</w:t>
            </w:r>
          </w:p>
          <w:p w14:paraId="08722C9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(元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/包</w:t>
            </w:r>
            <w:r>
              <w:rPr>
                <w:rFonts w:ascii="宋体" w:hAnsi="宋体" w:cs="Arial"/>
                <w:b/>
                <w:szCs w:val="21"/>
              </w:rPr>
              <w:t>)</w:t>
            </w:r>
          </w:p>
        </w:tc>
        <w:tc>
          <w:tcPr>
            <w:tcW w:w="731" w:type="dxa"/>
            <w:vAlign w:val="center"/>
          </w:tcPr>
          <w:p w14:paraId="51137F2A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3FC4CB22">
            <w:pPr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品牌</w:t>
            </w:r>
          </w:p>
        </w:tc>
        <w:tc>
          <w:tcPr>
            <w:tcW w:w="1702" w:type="dxa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47603240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217" w:type="dxa"/>
            <w:vAlign w:val="center"/>
          </w:tcPr>
          <w:p w14:paraId="27C0FC88">
            <w:pPr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小计（元）</w:t>
            </w:r>
          </w:p>
        </w:tc>
      </w:tr>
      <w:tr w14:paraId="3F07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420" w:type="dxa"/>
            <w:vAlign w:val="center"/>
          </w:tcPr>
          <w:p w14:paraId="61182B9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 w14:paraId="78FCF998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卫生消毒湿巾</w:t>
            </w:r>
          </w:p>
        </w:tc>
        <w:tc>
          <w:tcPr>
            <w:tcW w:w="7519" w:type="dxa"/>
            <w:vAlign w:val="center"/>
          </w:tcPr>
          <w:p w14:paraId="45C5DE4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灭杀微生物类别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：化脓性球菌、肠道致病菌、致病性酵母菌、医院感染常见细菌及脊髓灰质炎病毒。</w:t>
            </w:r>
          </w:p>
          <w:p w14:paraId="07ED9D59">
            <w:pPr>
              <w:rPr>
                <w:rFonts w:hint="eastAsia"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使用范围：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适用于普通物体表面、手及皮肤的日常清洁系菌</w:t>
            </w:r>
          </w:p>
          <w:p w14:paraId="1E04DA4C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3、主要有效成分及含量(w/w)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复合双链季铵盐化合物，含量0.765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0.935%。</w:t>
            </w:r>
          </w:p>
          <w:p w14:paraId="6CF310FD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4、主要原料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无纺布，RO纯水，表面活性剂，复合双链季铵盐化合物。</w:t>
            </w:r>
          </w:p>
          <w:p w14:paraId="6EA80E77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至少2年</w:t>
            </w:r>
          </w:p>
          <w:p w14:paraId="639135D2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参考包装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80片/包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150片/包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200片/包</w:t>
            </w:r>
          </w:p>
          <w:p w14:paraId="3CCA8939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7、产品每张尺寸：21cm×27.5cm（允许±2cm偏差）</w:t>
            </w:r>
          </w:p>
          <w:p w14:paraId="78F8398E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8、产品卫生执行标准：符合GB15979-2002《一次性使用卫生用品卫生标准》、WS575-2017《卫生湿巾卫生要求》</w:t>
            </w:r>
          </w:p>
        </w:tc>
        <w:tc>
          <w:tcPr>
            <w:tcW w:w="346" w:type="dxa"/>
            <w:vAlign w:val="center"/>
          </w:tcPr>
          <w:p w14:paraId="7E8466DB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包</w:t>
            </w:r>
          </w:p>
        </w:tc>
        <w:tc>
          <w:tcPr>
            <w:tcW w:w="1100" w:type="dxa"/>
            <w:vAlign w:val="center"/>
          </w:tcPr>
          <w:p w14:paraId="7825FF56"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1000</w:t>
            </w:r>
          </w:p>
          <w:p w14:paraId="522EE6F4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（200片/包计算）</w:t>
            </w:r>
          </w:p>
        </w:tc>
        <w:tc>
          <w:tcPr>
            <w:tcW w:w="1252" w:type="dxa"/>
            <w:vAlign w:val="center"/>
          </w:tcPr>
          <w:p w14:paraId="72D1CB26">
            <w:pPr>
              <w:spacing w:line="360" w:lineRule="auto"/>
              <w:jc w:val="center"/>
              <w:rPr>
                <w:rFonts w:hint="default" w:ascii="宋体" w:hAnsi="宋体" w:cs="Arial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元（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片/包）</w:t>
            </w:r>
          </w:p>
        </w:tc>
        <w:tc>
          <w:tcPr>
            <w:tcW w:w="731" w:type="dxa"/>
            <w:vAlign w:val="center"/>
          </w:tcPr>
          <w:p w14:paraId="6BB11F4C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657FED3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ED43D0C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</w:tr>
      <w:tr w14:paraId="3D96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vAlign w:val="center"/>
          </w:tcPr>
          <w:p w14:paraId="1ED2975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14:paraId="1BA2BEC1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环境表面消毒湿巾</w:t>
            </w:r>
          </w:p>
        </w:tc>
        <w:tc>
          <w:tcPr>
            <w:tcW w:w="7519" w:type="dxa"/>
            <w:vAlign w:val="center"/>
          </w:tcPr>
          <w:p w14:paraId="41994AB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灭杀微生物类别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：肠道致病菌、化脓性球菌、致病性酵母菌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医院感染常见菌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包括大肠杆菌、金黄色葡萄球菌、铜绿假单胞菌和白色念珠菌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7DDE02E0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使用范围：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适用于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医院环境表面如床边扶手等残留传染性病菌甚至耐药菌</w:t>
            </w:r>
          </w:p>
          <w:p w14:paraId="298BB9A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产品成分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0.40-0.48%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(w/w)复合季铵盐，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表面活性剂、增效剂、无纺布，无腐蚀性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1F1FB634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4、功效：强效杀菌99.9%，120秒左右快速杀菌，至少6小时持久抑菌</w:t>
            </w:r>
          </w:p>
          <w:p w14:paraId="553C5F0E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至少2年</w:t>
            </w:r>
          </w:p>
          <w:p w14:paraId="038C052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参考包装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片/包</w:t>
            </w:r>
          </w:p>
          <w:p w14:paraId="6DA2897F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7、产品每张尺寸：20cm×15cm（允许±1.5cm偏差）</w:t>
            </w:r>
          </w:p>
          <w:p w14:paraId="4CEA0092">
            <w:pPr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8、产品卫生执行标准：符合GB15979-2002《一次性使用卫生用品卫生标准》、WS575-2017《卫生湿巾卫生要求》</w:t>
            </w:r>
          </w:p>
        </w:tc>
        <w:tc>
          <w:tcPr>
            <w:tcW w:w="346" w:type="dxa"/>
            <w:vAlign w:val="center"/>
          </w:tcPr>
          <w:p w14:paraId="095D435A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包</w:t>
            </w:r>
          </w:p>
        </w:tc>
        <w:tc>
          <w:tcPr>
            <w:tcW w:w="1100" w:type="dxa"/>
            <w:vAlign w:val="center"/>
          </w:tcPr>
          <w:p w14:paraId="3E32586E">
            <w:pPr>
              <w:ind w:firstLine="105" w:firstLineChars="50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300</w:t>
            </w:r>
          </w:p>
          <w:p w14:paraId="309E0983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（120片/包计算）</w:t>
            </w:r>
          </w:p>
        </w:tc>
        <w:tc>
          <w:tcPr>
            <w:tcW w:w="1252" w:type="dxa"/>
            <w:vAlign w:val="center"/>
          </w:tcPr>
          <w:p w14:paraId="003C12C3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元（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片/包）</w:t>
            </w:r>
          </w:p>
        </w:tc>
        <w:tc>
          <w:tcPr>
            <w:tcW w:w="731" w:type="dxa"/>
            <w:vAlign w:val="center"/>
          </w:tcPr>
          <w:p w14:paraId="1A1445C9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1C03057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572CCC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2AC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vAlign w:val="center"/>
          </w:tcPr>
          <w:p w14:paraId="38D1041D">
            <w:pPr>
              <w:widowControl/>
              <w:jc w:val="center"/>
              <w:rPr>
                <w:rFonts w:ascii="宋体" w:hAnsi="宋体" w:cs="宋体"/>
                <w:b/>
                <w:bCs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70651DB">
            <w:pPr>
              <w:ind w:firstLine="0" w:firstLineChars="0"/>
              <w:jc w:val="both"/>
              <w:rPr>
                <w:rFonts w:hint="default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总计</w:t>
            </w:r>
          </w:p>
        </w:tc>
        <w:tc>
          <w:tcPr>
            <w:tcW w:w="7519" w:type="dxa"/>
            <w:vAlign w:val="center"/>
          </w:tcPr>
          <w:p w14:paraId="7F7F7768">
            <w:pP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46" w:type="dxa"/>
            <w:vAlign w:val="center"/>
          </w:tcPr>
          <w:p w14:paraId="29AE638A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FEEC9AE">
            <w:pPr>
              <w:ind w:firstLine="105" w:firstLineChars="50"/>
              <w:jc w:val="center"/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6C8F504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4180F21E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0BAAC1A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14:paraId="57E8A45C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</w:t>
      </w:r>
      <w:r>
        <w:rPr>
          <w:rFonts w:hint="eastAsia"/>
          <w:lang w:val="en-US" w:eastAsia="zh-CN"/>
        </w:rPr>
        <w:t>3个自然日</w:t>
      </w:r>
      <w:r>
        <w:rPr>
          <w:rFonts w:hint="default"/>
          <w:lang w:val="en-US" w:eastAsia="zh-CN"/>
        </w:rPr>
        <w:t>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6B40051C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E7B"/>
    <w:rsid w:val="0A287101"/>
    <w:rsid w:val="18891FE1"/>
    <w:rsid w:val="30713946"/>
    <w:rsid w:val="36BE6AAC"/>
    <w:rsid w:val="562E4E7B"/>
    <w:rsid w:val="756B19C7"/>
    <w:rsid w:val="766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987</Characters>
  <Lines>0</Lines>
  <Paragraphs>0</Paragraphs>
  <TotalTime>6</TotalTime>
  <ScaleCrop>false</ScaleCrop>
  <LinksUpToDate>false</LinksUpToDate>
  <CharactersWithSpaces>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2024-12-03T03:13:00Z</dcterms:created>
  <dc:creator>HH</dc:creator>
  <cp:lastModifiedBy>HH</cp:lastModifiedBy>
  <dcterms:modified xsi:type="dcterms:W3CDTF">2024-12-03T03:32:34Z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18294192739D4B4A86E4BFC48B879A2F_11</vt:lpwstr>
  </property>
</Properties>
</file>