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888"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957"/>
        <w:gridCol w:w="1916"/>
      </w:tblGrid>
      <w:tr w:rsidR="00924934" w:rsidTr="009F7CD2">
        <w:trPr>
          <w:trHeight w:val="497"/>
          <w:jc w:val="center"/>
        </w:trPr>
        <w:tc>
          <w:tcPr>
            <w:tcW w:w="2015"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9F7CD2">
        <w:trPr>
          <w:trHeight w:val="423"/>
          <w:jc w:val="center"/>
        </w:trPr>
        <w:tc>
          <w:tcPr>
            <w:tcW w:w="2015" w:type="dxa"/>
          </w:tcPr>
          <w:p w:rsidR="00924934" w:rsidRDefault="000A0C7F" w:rsidP="000A0C7F">
            <w:pPr>
              <w:spacing w:line="440" w:lineRule="exact"/>
              <w:ind w:firstLineChars="100" w:firstLine="240"/>
              <w:rPr>
                <w:rFonts w:ascii="仿宋" w:eastAsia="仿宋" w:hAnsi="仿宋" w:cs="仿宋"/>
                <w:color w:val="000000"/>
                <w:sz w:val="24"/>
              </w:rPr>
            </w:pPr>
            <w:r w:rsidRPr="000A0C7F">
              <w:rPr>
                <w:rFonts w:ascii="仿宋" w:eastAsia="仿宋" w:hAnsi="仿宋" w:cs="仿宋" w:hint="eastAsia"/>
                <w:color w:val="000000"/>
                <w:sz w:val="24"/>
              </w:rPr>
              <w:t>中频治疗仪</w:t>
            </w:r>
          </w:p>
        </w:tc>
        <w:tc>
          <w:tcPr>
            <w:tcW w:w="1957" w:type="dxa"/>
          </w:tcPr>
          <w:p w:rsidR="00924934" w:rsidRPr="00055341" w:rsidRDefault="000A0C7F" w:rsidP="000A0C7F">
            <w:pPr>
              <w:spacing w:line="440" w:lineRule="exact"/>
              <w:ind w:firstLineChars="200" w:firstLine="480"/>
              <w:rPr>
                <w:rFonts w:ascii="仿宋_GB2312" w:eastAsia="仿宋_GB2312" w:hAnsi="宋体" w:cs="宋体"/>
                <w:color w:val="000000"/>
                <w:sz w:val="28"/>
                <w:szCs w:val="28"/>
              </w:rPr>
            </w:pPr>
            <w:r w:rsidRPr="000A0C7F">
              <w:rPr>
                <w:rFonts w:ascii="仿宋" w:eastAsia="仿宋" w:hAnsi="仿宋" w:cs="仿宋" w:hint="eastAsia"/>
                <w:color w:val="000000"/>
                <w:sz w:val="24"/>
              </w:rPr>
              <w:t>康复科</w:t>
            </w:r>
          </w:p>
        </w:tc>
        <w:tc>
          <w:tcPr>
            <w:tcW w:w="1916" w:type="dxa"/>
            <w:vAlign w:val="center"/>
          </w:tcPr>
          <w:p w:rsidR="00924934" w:rsidRPr="00F56E6B" w:rsidRDefault="000A0C7F"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3</w:t>
            </w:r>
          </w:p>
        </w:tc>
      </w:tr>
    </w:tbl>
    <w:p w:rsidR="00796D35" w:rsidRDefault="009B5655">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w:t>
      </w:r>
      <w:r w:rsidR="00221B63" w:rsidRPr="00221B63">
        <w:rPr>
          <w:rFonts w:ascii="仿宋" w:eastAsia="仿宋" w:hAnsi="仿宋" w:cs="仿宋" w:hint="eastAsia"/>
          <w:color w:val="000000"/>
          <w:sz w:val="24"/>
        </w:rPr>
        <w:t>采用微电脑控制，利用中频振荡发生器产生的中频信号，中频电流被低频电流调制后，其</w:t>
      </w:r>
      <w:hyperlink r:id="rId8" w:tgtFrame="_blank" w:history="1">
        <w:r w:rsidR="00221B63" w:rsidRPr="00221B63">
          <w:rPr>
            <w:rFonts w:ascii="仿宋" w:eastAsia="仿宋" w:hAnsi="仿宋" w:cs="仿宋" w:hint="eastAsia"/>
            <w:color w:val="000000"/>
            <w:sz w:val="24"/>
          </w:rPr>
          <w:t>幅度</w:t>
        </w:r>
      </w:hyperlink>
      <w:r w:rsidR="00221B63" w:rsidRPr="00221B63">
        <w:rPr>
          <w:rFonts w:ascii="仿宋" w:eastAsia="仿宋" w:hAnsi="仿宋" w:cs="仿宋" w:hint="eastAsia"/>
          <w:color w:val="000000"/>
          <w:sz w:val="24"/>
        </w:rPr>
        <w:t>和</w:t>
      </w:r>
      <w:hyperlink r:id="rId9" w:tgtFrame="_blank" w:history="1">
        <w:r w:rsidR="00221B63" w:rsidRPr="00221B63">
          <w:rPr>
            <w:rFonts w:ascii="仿宋" w:eastAsia="仿宋" w:hAnsi="仿宋" w:cs="仿宋" w:hint="eastAsia"/>
            <w:color w:val="000000"/>
            <w:sz w:val="24"/>
          </w:rPr>
          <w:t>频率</w:t>
        </w:r>
      </w:hyperlink>
      <w:r w:rsidR="00221B63" w:rsidRPr="00221B63">
        <w:rPr>
          <w:rFonts w:ascii="仿宋" w:eastAsia="仿宋" w:hAnsi="仿宋" w:cs="仿宋" w:hint="eastAsia"/>
          <w:color w:val="000000"/>
          <w:sz w:val="24"/>
        </w:rPr>
        <w:t>随着低频电流的幅度和频率的变化而变化。</w:t>
      </w:r>
      <w:r w:rsidRPr="00924934">
        <w:rPr>
          <w:rFonts w:ascii="仿宋" w:eastAsia="仿宋" w:hAnsi="仿宋" w:cs="仿宋" w:hint="eastAsia"/>
          <w:color w:val="000000"/>
          <w:sz w:val="24"/>
        </w:rPr>
        <w:t>应具备以下特点：高效性、精确控制、自动化程度高、安全性高、稳定性高以及操作简便。</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A35D44" w:rsidRPr="00A35D44">
        <w:rPr>
          <w:rFonts w:ascii="仿宋" w:eastAsia="仿宋" w:hAnsi="仿宋" w:cs="仿宋"/>
          <w:color w:val="000000"/>
          <w:sz w:val="24"/>
        </w:rPr>
        <w:t>消炎镇痛，促进愈合，改善循环，兴奋神经肌肉</w:t>
      </w:r>
      <w:r w:rsidR="00A35D44">
        <w:rPr>
          <w:rFonts w:ascii="仿宋" w:eastAsia="仿宋" w:hAnsi="仿宋" w:cs="仿宋" w:hint="eastAsia"/>
          <w:color w:val="000000"/>
          <w:sz w:val="24"/>
        </w:rPr>
        <w:t>。</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0A0C7F">
        <w:trPr>
          <w:jc w:val="center"/>
        </w:trPr>
        <w:tc>
          <w:tcPr>
            <w:tcW w:w="696" w:type="dxa"/>
          </w:tcPr>
          <w:p w:rsidR="000A0C7F" w:rsidRDefault="000A0C7F">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0A0C7F" w:rsidRPr="00EF1029" w:rsidRDefault="000A0C7F" w:rsidP="008357F1">
            <w:pPr>
              <w:spacing w:line="440" w:lineRule="exact"/>
              <w:rPr>
                <w:rFonts w:ascii="宋体" w:hAnsi="宋体"/>
                <w:color w:val="000000" w:themeColor="text1"/>
                <w:sz w:val="24"/>
              </w:rPr>
            </w:pPr>
            <w:r w:rsidRPr="00EF1029">
              <w:rPr>
                <w:rFonts w:ascii="宋体" w:hAnsi="宋体" w:hint="eastAsia"/>
                <w:color w:val="000000" w:themeColor="text1"/>
                <w:sz w:val="24"/>
              </w:rPr>
              <w:t>中频载波频率：2kHz-6kHz</w:t>
            </w:r>
          </w:p>
        </w:tc>
      </w:tr>
      <w:tr w:rsidR="000A0C7F">
        <w:trPr>
          <w:jc w:val="center"/>
        </w:trPr>
        <w:tc>
          <w:tcPr>
            <w:tcW w:w="696" w:type="dxa"/>
          </w:tcPr>
          <w:p w:rsidR="000A0C7F" w:rsidRDefault="000A0C7F" w:rsidP="00A84A11">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7599" w:type="dxa"/>
          </w:tcPr>
          <w:p w:rsidR="000A0C7F" w:rsidRPr="00EF1029" w:rsidRDefault="000A0C7F" w:rsidP="008357F1">
            <w:pPr>
              <w:spacing w:line="440" w:lineRule="exact"/>
              <w:rPr>
                <w:rFonts w:ascii="宋体" w:hAnsi="宋体"/>
                <w:color w:val="000000" w:themeColor="text1"/>
                <w:sz w:val="24"/>
              </w:rPr>
            </w:pPr>
            <w:r w:rsidRPr="00EF1029">
              <w:rPr>
                <w:rFonts w:ascii="宋体" w:hAnsi="宋体" w:hint="eastAsia"/>
                <w:color w:val="000000" w:themeColor="text1"/>
                <w:sz w:val="24"/>
              </w:rPr>
              <w:t>调制波形：方波、尖波、三角波、锯齿波、指数波，正弦波及等；</w:t>
            </w:r>
          </w:p>
        </w:tc>
      </w:tr>
      <w:tr w:rsidR="000A0C7F">
        <w:trPr>
          <w:jc w:val="center"/>
        </w:trPr>
        <w:tc>
          <w:tcPr>
            <w:tcW w:w="696" w:type="dxa"/>
          </w:tcPr>
          <w:p w:rsidR="000A0C7F" w:rsidRDefault="000A0C7F">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3▲</w:t>
            </w:r>
          </w:p>
        </w:tc>
        <w:tc>
          <w:tcPr>
            <w:tcW w:w="7599" w:type="dxa"/>
          </w:tcPr>
          <w:p w:rsidR="000A0C7F" w:rsidRPr="00EF1029" w:rsidRDefault="000A0C7F" w:rsidP="008357F1">
            <w:pPr>
              <w:spacing w:line="440" w:lineRule="exact"/>
              <w:rPr>
                <w:rFonts w:ascii="宋体" w:hAnsi="宋体"/>
                <w:color w:val="000000" w:themeColor="text1"/>
                <w:sz w:val="24"/>
              </w:rPr>
            </w:pPr>
            <w:r w:rsidRPr="00EF1029">
              <w:rPr>
                <w:rFonts w:ascii="宋体" w:hAnsi="宋体" w:hint="eastAsia"/>
                <w:color w:val="000000" w:themeColor="text1"/>
                <w:sz w:val="24"/>
              </w:rPr>
              <w:t>输出电流：0-100mA</w:t>
            </w:r>
          </w:p>
        </w:tc>
      </w:tr>
      <w:tr w:rsidR="000A0C7F" w:rsidTr="00924934">
        <w:trPr>
          <w:trHeight w:val="505"/>
          <w:jc w:val="center"/>
        </w:trPr>
        <w:tc>
          <w:tcPr>
            <w:tcW w:w="696" w:type="dxa"/>
          </w:tcPr>
          <w:p w:rsidR="000A0C7F" w:rsidRDefault="000A0C7F">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7599" w:type="dxa"/>
          </w:tcPr>
          <w:p w:rsidR="000A0C7F" w:rsidRPr="00EF1029" w:rsidRDefault="000A0C7F" w:rsidP="0045198B">
            <w:pPr>
              <w:spacing w:line="440" w:lineRule="exact"/>
              <w:rPr>
                <w:rFonts w:ascii="宋体" w:hAnsi="宋体"/>
                <w:color w:val="000000" w:themeColor="text1"/>
                <w:sz w:val="24"/>
              </w:rPr>
            </w:pPr>
            <w:r w:rsidRPr="00EF1029">
              <w:rPr>
                <w:rFonts w:ascii="宋体" w:hAnsi="宋体" w:hint="eastAsia"/>
                <w:color w:val="000000" w:themeColor="text1"/>
                <w:sz w:val="24"/>
              </w:rPr>
              <w:t>输出通道：</w:t>
            </w:r>
            <w:r w:rsidR="0045198B">
              <w:rPr>
                <w:rFonts w:ascii="宋体" w:hAnsi="宋体" w:hint="eastAsia"/>
                <w:color w:val="000000" w:themeColor="text1"/>
                <w:sz w:val="24"/>
              </w:rPr>
              <w:t>4对输出通道</w:t>
            </w:r>
          </w:p>
        </w:tc>
      </w:tr>
      <w:tr w:rsidR="000A0C7F">
        <w:trPr>
          <w:jc w:val="center"/>
        </w:trPr>
        <w:tc>
          <w:tcPr>
            <w:tcW w:w="696" w:type="dxa"/>
          </w:tcPr>
          <w:p w:rsidR="000A0C7F" w:rsidRDefault="000A0C7F">
            <w:pPr>
              <w:spacing w:line="440" w:lineRule="exact"/>
              <w:rPr>
                <w:rFonts w:ascii="仿宋" w:eastAsia="仿宋" w:hAnsi="仿宋" w:cs="仿宋"/>
                <w:color w:val="000000"/>
                <w:sz w:val="24"/>
              </w:rPr>
            </w:pPr>
            <w:r>
              <w:rPr>
                <w:rFonts w:ascii="仿宋" w:eastAsia="仿宋" w:hAnsi="仿宋" w:cs="仿宋" w:hint="eastAsia"/>
                <w:color w:val="000000"/>
                <w:sz w:val="24"/>
              </w:rPr>
              <w:t>5</w:t>
            </w:r>
            <w:r w:rsidRPr="00A456B6">
              <w:rPr>
                <w:rFonts w:hint="eastAsia"/>
              </w:rPr>
              <w:t>▲</w:t>
            </w:r>
          </w:p>
        </w:tc>
        <w:tc>
          <w:tcPr>
            <w:tcW w:w="7599" w:type="dxa"/>
          </w:tcPr>
          <w:p w:rsidR="000A0C7F" w:rsidRPr="00EF1029" w:rsidRDefault="000A0C7F" w:rsidP="008357F1">
            <w:pPr>
              <w:spacing w:line="440" w:lineRule="exact"/>
              <w:rPr>
                <w:rFonts w:ascii="宋体" w:hAnsi="宋体"/>
                <w:color w:val="000000" w:themeColor="text1"/>
                <w:sz w:val="24"/>
              </w:rPr>
            </w:pPr>
            <w:r w:rsidRPr="00EF1029">
              <w:rPr>
                <w:rFonts w:ascii="宋体" w:hAnsi="宋体" w:hint="eastAsia"/>
                <w:color w:val="000000" w:themeColor="text1"/>
                <w:sz w:val="24"/>
              </w:rPr>
              <w:t>工作电压：交流电220V±22V.50Hz±1Hz</w:t>
            </w:r>
          </w:p>
        </w:tc>
      </w:tr>
      <w:tr w:rsidR="000A0C7F">
        <w:trPr>
          <w:jc w:val="center"/>
        </w:trPr>
        <w:tc>
          <w:tcPr>
            <w:tcW w:w="696" w:type="dxa"/>
          </w:tcPr>
          <w:p w:rsidR="000A0C7F" w:rsidRDefault="000A0C7F">
            <w:pPr>
              <w:spacing w:line="440" w:lineRule="exact"/>
              <w:rPr>
                <w:rFonts w:ascii="仿宋" w:eastAsia="仿宋" w:hAnsi="仿宋" w:cs="仿宋"/>
                <w:color w:val="000000"/>
                <w:sz w:val="24"/>
              </w:rPr>
            </w:pPr>
            <w:r>
              <w:rPr>
                <w:rFonts w:ascii="仿宋" w:eastAsia="仿宋" w:hAnsi="仿宋" w:cs="仿宋" w:hint="eastAsia"/>
                <w:color w:val="000000"/>
                <w:sz w:val="24"/>
              </w:rPr>
              <w:t>6</w:t>
            </w:r>
            <w:r w:rsidRPr="00A456B6">
              <w:rPr>
                <w:rFonts w:hint="eastAsia"/>
              </w:rPr>
              <w:t>▲</w:t>
            </w:r>
          </w:p>
        </w:tc>
        <w:tc>
          <w:tcPr>
            <w:tcW w:w="7599" w:type="dxa"/>
          </w:tcPr>
          <w:p w:rsidR="000A0C7F" w:rsidRPr="00EF1029" w:rsidRDefault="000A0C7F" w:rsidP="008357F1">
            <w:pPr>
              <w:spacing w:line="440" w:lineRule="exact"/>
              <w:rPr>
                <w:rFonts w:ascii="宋体" w:hAnsi="宋体"/>
                <w:color w:val="000000" w:themeColor="text1"/>
                <w:sz w:val="24"/>
              </w:rPr>
            </w:pPr>
            <w:r w:rsidRPr="00EF1029">
              <w:rPr>
                <w:rFonts w:ascii="宋体" w:hAnsi="宋体" w:hint="eastAsia"/>
                <w:color w:val="000000" w:themeColor="text1"/>
                <w:sz w:val="24"/>
              </w:rPr>
              <w:t>使用环境：温度5℃~40℃，相对湿度≤80%，透热部分输入功率≤45VA</w:t>
            </w:r>
          </w:p>
        </w:tc>
      </w:tr>
      <w:tr w:rsidR="000A0C7F">
        <w:trPr>
          <w:jc w:val="center"/>
        </w:trPr>
        <w:tc>
          <w:tcPr>
            <w:tcW w:w="696" w:type="dxa"/>
          </w:tcPr>
          <w:p w:rsidR="000A0C7F" w:rsidRDefault="009611EE">
            <w:pPr>
              <w:spacing w:line="440" w:lineRule="exact"/>
              <w:rPr>
                <w:rFonts w:ascii="仿宋" w:eastAsia="仿宋" w:hAnsi="仿宋" w:cs="仿宋"/>
                <w:color w:val="000000"/>
                <w:sz w:val="24"/>
              </w:rPr>
            </w:pPr>
            <w:r>
              <w:rPr>
                <w:rFonts w:ascii="仿宋" w:eastAsia="仿宋" w:hAnsi="仿宋" w:cs="仿宋" w:hint="eastAsia"/>
                <w:color w:val="000000"/>
                <w:sz w:val="24"/>
              </w:rPr>
              <w:t>7</w:t>
            </w:r>
          </w:p>
        </w:tc>
        <w:tc>
          <w:tcPr>
            <w:tcW w:w="7599" w:type="dxa"/>
          </w:tcPr>
          <w:p w:rsidR="000A0C7F" w:rsidRPr="00EF1029" w:rsidRDefault="009611EE" w:rsidP="008357F1">
            <w:pPr>
              <w:spacing w:line="440" w:lineRule="exact"/>
              <w:rPr>
                <w:rFonts w:ascii="宋体" w:hAnsi="宋体"/>
                <w:color w:val="000000" w:themeColor="text1"/>
                <w:sz w:val="24"/>
              </w:rPr>
            </w:pPr>
            <w:r>
              <w:rPr>
                <w:rFonts w:ascii="宋体" w:hAnsi="宋体" w:hint="eastAsia"/>
                <w:sz w:val="24"/>
              </w:rPr>
              <w:t>具有漏电保护、过载保护，短路保护</w:t>
            </w:r>
          </w:p>
        </w:tc>
      </w:tr>
      <w:tr w:rsidR="000A0C7F">
        <w:trPr>
          <w:jc w:val="center"/>
        </w:trPr>
        <w:tc>
          <w:tcPr>
            <w:tcW w:w="696" w:type="dxa"/>
          </w:tcPr>
          <w:p w:rsidR="000A0C7F" w:rsidRDefault="009611EE">
            <w:pPr>
              <w:spacing w:line="440" w:lineRule="exact"/>
              <w:rPr>
                <w:rFonts w:ascii="仿宋" w:eastAsia="仿宋" w:hAnsi="仿宋" w:cs="仿宋"/>
                <w:color w:val="000000"/>
                <w:sz w:val="24"/>
              </w:rPr>
            </w:pPr>
            <w:r>
              <w:rPr>
                <w:rFonts w:ascii="仿宋" w:eastAsia="仿宋" w:hAnsi="仿宋" w:cs="仿宋" w:hint="eastAsia"/>
                <w:color w:val="000000"/>
                <w:sz w:val="24"/>
              </w:rPr>
              <w:t>8</w:t>
            </w:r>
          </w:p>
        </w:tc>
        <w:tc>
          <w:tcPr>
            <w:tcW w:w="7599" w:type="dxa"/>
          </w:tcPr>
          <w:p w:rsidR="000A0C7F" w:rsidRPr="00EF1029" w:rsidRDefault="000A0C7F" w:rsidP="008357F1">
            <w:pPr>
              <w:spacing w:line="440" w:lineRule="exact"/>
              <w:rPr>
                <w:rFonts w:ascii="宋体" w:hAnsi="宋体"/>
                <w:color w:val="000000" w:themeColor="text1"/>
                <w:sz w:val="24"/>
              </w:rPr>
            </w:pPr>
            <w:r w:rsidRPr="00EF1029">
              <w:rPr>
                <w:rFonts w:ascii="宋体" w:hAnsi="宋体" w:hint="eastAsia"/>
                <w:color w:val="000000" w:themeColor="text1"/>
                <w:sz w:val="24"/>
              </w:rPr>
              <w:t>电极板温度范围：≤48℃±3℃（在23℃±2℃下）</w:t>
            </w:r>
          </w:p>
        </w:tc>
      </w:tr>
      <w:tr w:rsidR="000A0C7F">
        <w:trPr>
          <w:jc w:val="center"/>
        </w:trPr>
        <w:tc>
          <w:tcPr>
            <w:tcW w:w="696" w:type="dxa"/>
          </w:tcPr>
          <w:p w:rsidR="000A0C7F" w:rsidRDefault="009611EE">
            <w:pPr>
              <w:spacing w:line="440" w:lineRule="exact"/>
              <w:rPr>
                <w:rFonts w:ascii="仿宋" w:eastAsia="仿宋" w:hAnsi="仿宋" w:cs="仿宋"/>
                <w:color w:val="000000"/>
                <w:sz w:val="24"/>
              </w:rPr>
            </w:pPr>
            <w:r>
              <w:rPr>
                <w:rFonts w:ascii="仿宋" w:eastAsia="仿宋" w:hAnsi="仿宋" w:cs="仿宋" w:hint="eastAsia"/>
                <w:color w:val="000000"/>
                <w:sz w:val="24"/>
              </w:rPr>
              <w:t>9</w:t>
            </w:r>
          </w:p>
        </w:tc>
        <w:tc>
          <w:tcPr>
            <w:tcW w:w="7599" w:type="dxa"/>
          </w:tcPr>
          <w:p w:rsidR="000A0C7F" w:rsidRPr="00EF1029" w:rsidRDefault="000A0C7F" w:rsidP="009611EE">
            <w:pPr>
              <w:spacing w:line="440" w:lineRule="exact"/>
              <w:rPr>
                <w:rFonts w:ascii="宋体" w:hAnsi="宋体"/>
                <w:color w:val="000000" w:themeColor="text1"/>
                <w:sz w:val="24"/>
              </w:rPr>
            </w:pPr>
            <w:r w:rsidRPr="00EF1029">
              <w:rPr>
                <w:rFonts w:ascii="宋体" w:hAnsi="宋体" w:hint="eastAsia"/>
                <w:color w:val="000000" w:themeColor="text1"/>
                <w:sz w:val="24"/>
              </w:rPr>
              <w:t>调制幅度：100%</w:t>
            </w:r>
            <w:r w:rsidR="009611EE">
              <w:rPr>
                <w:rFonts w:ascii="宋体" w:hAnsi="宋体" w:hint="eastAsia"/>
                <w:color w:val="000000" w:themeColor="text1"/>
                <w:sz w:val="24"/>
              </w:rPr>
              <w:t>-</w:t>
            </w:r>
            <w:r w:rsidRPr="00EF1029">
              <w:rPr>
                <w:rFonts w:ascii="宋体" w:hAnsi="宋体" w:hint="eastAsia"/>
                <w:color w:val="000000" w:themeColor="text1"/>
                <w:sz w:val="24"/>
              </w:rPr>
              <w:t>15%</w:t>
            </w:r>
          </w:p>
        </w:tc>
      </w:tr>
      <w:tr w:rsidR="000A0C7F">
        <w:trPr>
          <w:jc w:val="center"/>
        </w:trPr>
        <w:tc>
          <w:tcPr>
            <w:tcW w:w="696" w:type="dxa"/>
          </w:tcPr>
          <w:p w:rsidR="000A0C7F" w:rsidRDefault="009611EE">
            <w:pPr>
              <w:spacing w:line="440" w:lineRule="exact"/>
              <w:rPr>
                <w:rFonts w:ascii="仿宋" w:eastAsia="仿宋" w:hAnsi="仿宋" w:cs="仿宋"/>
                <w:color w:val="000000"/>
                <w:sz w:val="24"/>
              </w:rPr>
            </w:pPr>
            <w:r>
              <w:rPr>
                <w:rFonts w:ascii="仿宋" w:eastAsia="仿宋" w:hAnsi="仿宋" w:cs="仿宋" w:hint="eastAsia"/>
                <w:color w:val="000000"/>
                <w:sz w:val="24"/>
              </w:rPr>
              <w:t>10</w:t>
            </w:r>
          </w:p>
        </w:tc>
        <w:tc>
          <w:tcPr>
            <w:tcW w:w="7599" w:type="dxa"/>
          </w:tcPr>
          <w:p w:rsidR="000A0C7F" w:rsidRPr="00743896" w:rsidRDefault="000A0C7F" w:rsidP="000927B0">
            <w:pPr>
              <w:spacing w:line="440" w:lineRule="exact"/>
              <w:rPr>
                <w:rFonts w:ascii="宋体" w:hAnsi="宋体"/>
                <w:color w:val="000000" w:themeColor="text1"/>
                <w:sz w:val="24"/>
              </w:rPr>
            </w:pPr>
            <w:r w:rsidRPr="00743896">
              <w:rPr>
                <w:rFonts w:ascii="宋体" w:hAnsi="宋体" w:hint="eastAsia"/>
                <w:color w:val="000000" w:themeColor="text1"/>
                <w:sz w:val="24"/>
              </w:rPr>
              <w:t>定时：20mh</w:t>
            </w:r>
          </w:p>
        </w:tc>
      </w:tr>
      <w:tr w:rsidR="000A0C7F">
        <w:trPr>
          <w:jc w:val="center"/>
        </w:trPr>
        <w:tc>
          <w:tcPr>
            <w:tcW w:w="696" w:type="dxa"/>
          </w:tcPr>
          <w:p w:rsidR="000A0C7F" w:rsidRDefault="009611EE">
            <w:pPr>
              <w:spacing w:line="440" w:lineRule="exact"/>
              <w:rPr>
                <w:rFonts w:ascii="仿宋" w:eastAsia="仿宋" w:hAnsi="仿宋" w:cs="仿宋"/>
                <w:color w:val="000000"/>
                <w:sz w:val="24"/>
              </w:rPr>
            </w:pPr>
            <w:r>
              <w:rPr>
                <w:rFonts w:ascii="仿宋" w:eastAsia="仿宋" w:hAnsi="仿宋" w:cs="仿宋" w:hint="eastAsia"/>
                <w:color w:val="000000"/>
                <w:sz w:val="24"/>
              </w:rPr>
              <w:t>11</w:t>
            </w:r>
          </w:p>
        </w:tc>
        <w:tc>
          <w:tcPr>
            <w:tcW w:w="7599" w:type="dxa"/>
          </w:tcPr>
          <w:p w:rsidR="000A0C7F" w:rsidRPr="00743896" w:rsidRDefault="000A0C7F" w:rsidP="000927B0">
            <w:pPr>
              <w:spacing w:line="440" w:lineRule="exact"/>
              <w:rPr>
                <w:rFonts w:ascii="宋体" w:hAnsi="宋体"/>
                <w:color w:val="000000" w:themeColor="text1"/>
                <w:sz w:val="24"/>
              </w:rPr>
            </w:pPr>
            <w:r w:rsidRPr="00743896">
              <w:rPr>
                <w:rFonts w:ascii="宋体" w:hAnsi="宋体" w:hint="eastAsia"/>
                <w:color w:val="000000" w:themeColor="text1"/>
                <w:sz w:val="24"/>
              </w:rPr>
              <w:t>低频调制频率：1-150Hz</w:t>
            </w:r>
          </w:p>
        </w:tc>
      </w:tr>
      <w:tr w:rsidR="000A0C7F">
        <w:trPr>
          <w:jc w:val="center"/>
        </w:trPr>
        <w:tc>
          <w:tcPr>
            <w:tcW w:w="696" w:type="dxa"/>
          </w:tcPr>
          <w:p w:rsidR="000A0C7F" w:rsidRDefault="009611EE">
            <w:pPr>
              <w:spacing w:line="440" w:lineRule="exact"/>
              <w:rPr>
                <w:rFonts w:ascii="仿宋" w:eastAsia="仿宋" w:hAnsi="仿宋" w:cs="仿宋"/>
                <w:color w:val="000000"/>
                <w:sz w:val="24"/>
              </w:rPr>
            </w:pPr>
            <w:r>
              <w:rPr>
                <w:rFonts w:ascii="仿宋" w:eastAsia="仿宋" w:hAnsi="仿宋" w:cs="仿宋" w:hint="eastAsia"/>
                <w:color w:val="000000"/>
                <w:sz w:val="24"/>
              </w:rPr>
              <w:t>12</w:t>
            </w:r>
          </w:p>
        </w:tc>
        <w:tc>
          <w:tcPr>
            <w:tcW w:w="7599" w:type="dxa"/>
          </w:tcPr>
          <w:p w:rsidR="000A0C7F" w:rsidRPr="00743896" w:rsidRDefault="000A0C7F" w:rsidP="000927B0">
            <w:pPr>
              <w:spacing w:line="440" w:lineRule="exact"/>
              <w:rPr>
                <w:rFonts w:ascii="宋体" w:hAnsi="宋体"/>
                <w:color w:val="000000" w:themeColor="text1"/>
                <w:sz w:val="24"/>
              </w:rPr>
            </w:pPr>
            <w:r w:rsidRPr="00743896">
              <w:rPr>
                <w:rFonts w:ascii="宋体" w:hAnsi="宋体" w:hint="eastAsia"/>
                <w:color w:val="000000" w:themeColor="text1"/>
                <w:sz w:val="24"/>
              </w:rPr>
              <w:t>输出电流稳定度：±5%</w:t>
            </w:r>
          </w:p>
        </w:tc>
      </w:tr>
      <w:tr w:rsidR="000A0C7F">
        <w:trPr>
          <w:jc w:val="center"/>
        </w:trPr>
        <w:tc>
          <w:tcPr>
            <w:tcW w:w="696" w:type="dxa"/>
          </w:tcPr>
          <w:p w:rsidR="000A0C7F" w:rsidRDefault="009611EE">
            <w:pPr>
              <w:spacing w:line="440" w:lineRule="exact"/>
              <w:rPr>
                <w:rFonts w:ascii="仿宋" w:eastAsia="仿宋" w:hAnsi="仿宋" w:cs="仿宋"/>
                <w:color w:val="000000"/>
                <w:sz w:val="24"/>
              </w:rPr>
            </w:pPr>
            <w:r>
              <w:rPr>
                <w:rFonts w:ascii="仿宋" w:eastAsia="仿宋" w:hAnsi="仿宋" w:cs="仿宋" w:hint="eastAsia"/>
                <w:color w:val="000000"/>
                <w:sz w:val="24"/>
              </w:rPr>
              <w:t>13</w:t>
            </w:r>
          </w:p>
        </w:tc>
        <w:tc>
          <w:tcPr>
            <w:tcW w:w="7599" w:type="dxa"/>
          </w:tcPr>
          <w:p w:rsidR="000A0C7F" w:rsidRDefault="000A0C7F" w:rsidP="000927B0">
            <w:r w:rsidRPr="00743896">
              <w:rPr>
                <w:rFonts w:ascii="宋体" w:hAnsi="宋体" w:hint="eastAsia"/>
                <w:color w:val="000000" w:themeColor="text1"/>
                <w:sz w:val="24"/>
              </w:rPr>
              <w:t>电流调节方式：按键递增递减</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3438"/>
        <w:gridCol w:w="2937"/>
      </w:tblGrid>
      <w:tr w:rsidR="00796D35">
        <w:trPr>
          <w:trHeight w:val="438"/>
        </w:trPr>
        <w:tc>
          <w:tcPr>
            <w:tcW w:w="125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201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名称</w:t>
            </w:r>
          </w:p>
        </w:tc>
        <w:tc>
          <w:tcPr>
            <w:tcW w:w="1724"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数量</w:t>
            </w:r>
          </w:p>
        </w:tc>
      </w:tr>
      <w:tr w:rsidR="00A35D44" w:rsidTr="00EA3DDD">
        <w:tc>
          <w:tcPr>
            <w:tcW w:w="1258" w:type="pct"/>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2018" w:type="pct"/>
          </w:tcPr>
          <w:p w:rsidR="00A35D44" w:rsidRPr="009611EE" w:rsidRDefault="00A35D44" w:rsidP="002D0CFF">
            <w:pPr>
              <w:spacing w:line="440" w:lineRule="exact"/>
              <w:jc w:val="center"/>
              <w:rPr>
                <w:rFonts w:ascii="宋体" w:hAnsi="宋体"/>
                <w:color w:val="000000" w:themeColor="text1"/>
                <w:sz w:val="24"/>
              </w:rPr>
            </w:pPr>
            <w:r w:rsidRPr="009611EE">
              <w:rPr>
                <w:rFonts w:ascii="宋体" w:hAnsi="宋体" w:hint="eastAsia"/>
                <w:color w:val="000000" w:themeColor="text1"/>
                <w:sz w:val="24"/>
              </w:rPr>
              <w:t>导联线</w:t>
            </w:r>
          </w:p>
        </w:tc>
        <w:tc>
          <w:tcPr>
            <w:tcW w:w="1724" w:type="pct"/>
          </w:tcPr>
          <w:p w:rsidR="00A35D44" w:rsidRPr="009611EE" w:rsidRDefault="00A35D44" w:rsidP="002D0CFF">
            <w:pPr>
              <w:spacing w:line="440" w:lineRule="exact"/>
              <w:jc w:val="center"/>
              <w:rPr>
                <w:rFonts w:ascii="宋体" w:hAnsi="宋体"/>
                <w:color w:val="000000" w:themeColor="text1"/>
                <w:sz w:val="24"/>
              </w:rPr>
            </w:pPr>
            <w:r w:rsidRPr="009611EE">
              <w:rPr>
                <w:rFonts w:ascii="宋体" w:hAnsi="宋体" w:hint="eastAsia"/>
                <w:color w:val="000000" w:themeColor="text1"/>
                <w:sz w:val="24"/>
              </w:rPr>
              <w:t>4</w:t>
            </w:r>
            <w:r w:rsidR="009611EE" w:rsidRPr="009611EE">
              <w:rPr>
                <w:rFonts w:ascii="宋体" w:hAnsi="宋体" w:hint="eastAsia"/>
                <w:color w:val="000000" w:themeColor="text1"/>
                <w:sz w:val="24"/>
              </w:rPr>
              <w:t>对</w:t>
            </w:r>
          </w:p>
        </w:tc>
      </w:tr>
      <w:tr w:rsidR="00A35D44" w:rsidTr="00EA3DDD">
        <w:tc>
          <w:tcPr>
            <w:tcW w:w="1258" w:type="pct"/>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2018" w:type="pct"/>
          </w:tcPr>
          <w:p w:rsidR="00A35D44" w:rsidRPr="009611EE" w:rsidRDefault="00A35D44" w:rsidP="002D0CFF">
            <w:pPr>
              <w:spacing w:line="440" w:lineRule="exact"/>
              <w:jc w:val="center"/>
              <w:rPr>
                <w:rFonts w:ascii="宋体" w:hAnsi="宋体"/>
                <w:color w:val="000000" w:themeColor="text1"/>
                <w:sz w:val="24"/>
              </w:rPr>
            </w:pPr>
            <w:r w:rsidRPr="009611EE">
              <w:rPr>
                <w:rFonts w:ascii="宋体" w:hAnsi="宋体" w:hint="eastAsia"/>
                <w:color w:val="000000" w:themeColor="text1"/>
                <w:sz w:val="24"/>
              </w:rPr>
              <w:t>电极连接接头</w:t>
            </w:r>
          </w:p>
        </w:tc>
        <w:tc>
          <w:tcPr>
            <w:tcW w:w="1724" w:type="pct"/>
          </w:tcPr>
          <w:p w:rsidR="00A35D44" w:rsidRPr="009611EE" w:rsidRDefault="00A35D44" w:rsidP="002D0CFF">
            <w:pPr>
              <w:spacing w:line="440" w:lineRule="exact"/>
              <w:jc w:val="center"/>
              <w:rPr>
                <w:rFonts w:ascii="宋体" w:hAnsi="宋体"/>
                <w:color w:val="000000" w:themeColor="text1"/>
                <w:sz w:val="24"/>
              </w:rPr>
            </w:pPr>
            <w:r w:rsidRPr="009611EE">
              <w:rPr>
                <w:rFonts w:ascii="宋体" w:hAnsi="宋体" w:hint="eastAsia"/>
                <w:color w:val="000000" w:themeColor="text1"/>
                <w:sz w:val="24"/>
              </w:rPr>
              <w:t>8</w:t>
            </w:r>
            <w:r w:rsidR="009611EE" w:rsidRPr="009611EE">
              <w:rPr>
                <w:rFonts w:ascii="宋体" w:hAnsi="宋体" w:hint="eastAsia"/>
                <w:color w:val="000000" w:themeColor="text1"/>
                <w:sz w:val="24"/>
              </w:rPr>
              <w:t>个</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w:t>
      </w:r>
      <w:r>
        <w:rPr>
          <w:rFonts w:ascii="仿宋" w:eastAsia="仿宋" w:hAnsi="仿宋" w:cs="仿宋" w:hint="eastAsia"/>
          <w:color w:val="000000"/>
          <w:sz w:val="24"/>
        </w:rPr>
        <w:lastRenderedPageBreak/>
        <w:t>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3C0" w:rsidRDefault="00C233C0" w:rsidP="00055341">
      <w:r>
        <w:separator/>
      </w:r>
    </w:p>
  </w:endnote>
  <w:endnote w:type="continuationSeparator" w:id="0">
    <w:p w:rsidR="00C233C0" w:rsidRDefault="00C233C0"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3C0" w:rsidRDefault="00C233C0" w:rsidP="00055341">
      <w:r>
        <w:separator/>
      </w:r>
    </w:p>
  </w:footnote>
  <w:footnote w:type="continuationSeparator" w:id="0">
    <w:p w:rsidR="00C233C0" w:rsidRDefault="00C233C0"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A0C7F"/>
    <w:rsid w:val="000C4E8E"/>
    <w:rsid w:val="000D4823"/>
    <w:rsid w:val="00101055"/>
    <w:rsid w:val="00142C94"/>
    <w:rsid w:val="00172098"/>
    <w:rsid w:val="001A2E0A"/>
    <w:rsid w:val="001C3436"/>
    <w:rsid w:val="001E1245"/>
    <w:rsid w:val="0021765C"/>
    <w:rsid w:val="00221B63"/>
    <w:rsid w:val="00293342"/>
    <w:rsid w:val="002B351A"/>
    <w:rsid w:val="002D465D"/>
    <w:rsid w:val="0035345C"/>
    <w:rsid w:val="003A3903"/>
    <w:rsid w:val="003C4EB0"/>
    <w:rsid w:val="003F4B3D"/>
    <w:rsid w:val="0045198B"/>
    <w:rsid w:val="00506C5F"/>
    <w:rsid w:val="00527C0D"/>
    <w:rsid w:val="00544162"/>
    <w:rsid w:val="005459E1"/>
    <w:rsid w:val="00581B14"/>
    <w:rsid w:val="005D1C9B"/>
    <w:rsid w:val="0063702E"/>
    <w:rsid w:val="00697BB0"/>
    <w:rsid w:val="006F5039"/>
    <w:rsid w:val="00714732"/>
    <w:rsid w:val="007458B9"/>
    <w:rsid w:val="00796D35"/>
    <w:rsid w:val="00857394"/>
    <w:rsid w:val="00857CF3"/>
    <w:rsid w:val="00860BDF"/>
    <w:rsid w:val="0091253C"/>
    <w:rsid w:val="00914200"/>
    <w:rsid w:val="00924934"/>
    <w:rsid w:val="009347C6"/>
    <w:rsid w:val="009611EE"/>
    <w:rsid w:val="009874F6"/>
    <w:rsid w:val="00987B50"/>
    <w:rsid w:val="009B3606"/>
    <w:rsid w:val="009B5655"/>
    <w:rsid w:val="009E2D17"/>
    <w:rsid w:val="009F7CD2"/>
    <w:rsid w:val="00A073B6"/>
    <w:rsid w:val="00A25AA4"/>
    <w:rsid w:val="00A35D44"/>
    <w:rsid w:val="00A456B6"/>
    <w:rsid w:val="00A84A11"/>
    <w:rsid w:val="00A86E11"/>
    <w:rsid w:val="00A93E5F"/>
    <w:rsid w:val="00B063B7"/>
    <w:rsid w:val="00BA73BA"/>
    <w:rsid w:val="00BC100F"/>
    <w:rsid w:val="00C233C0"/>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uiPriority w:val="59"/>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2552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3096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39481-A4BE-44B7-8C95-1EBF32AF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4</cp:revision>
  <dcterms:created xsi:type="dcterms:W3CDTF">2024-11-21T09:53:00Z</dcterms:created>
  <dcterms:modified xsi:type="dcterms:W3CDTF">2024-11-22T07:52:00Z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