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3"/>
        <w:ind w:left="0" w:leftChars="0" w:firstLine="0" w:firstLineChars="0"/>
        <w:rPr>
          <w:rFonts w:hint="eastAsia"/>
          <w:b/>
          <w:bCs/>
          <w:color w:val="0000FF"/>
          <w:sz w:val="24"/>
        </w:rPr>
      </w:pPr>
    </w:p>
    <w:p>
      <w:pPr>
        <w:pStyle w:val="3"/>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spacing w:line="440" w:lineRule="exact"/>
        <w:rPr>
          <w:rFonts w:ascii="宋体" w:hAnsi="宋体"/>
          <w:sz w:val="24"/>
        </w:rPr>
      </w:pP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pPr>
              <w:spacing w:line="44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2268" w:type="dxa"/>
          </w:tcPr>
          <w:p>
            <w:pPr>
              <w:spacing w:line="440" w:lineRule="exact"/>
              <w:jc w:val="center"/>
              <w:rPr>
                <w:rFonts w:ascii="仿宋" w:hAnsi="仿宋" w:eastAsia="仿宋" w:cs="仿宋"/>
                <w:color w:val="auto"/>
                <w:sz w:val="24"/>
              </w:rPr>
            </w:pPr>
            <w:r>
              <w:rPr>
                <w:rFonts w:hint="eastAsia" w:ascii="仿宋" w:hAnsi="仿宋" w:eastAsia="仿宋" w:cs="仿宋"/>
                <w:color w:val="auto"/>
                <w:sz w:val="24"/>
              </w:rPr>
              <w:t>需求科室/部门</w:t>
            </w:r>
          </w:p>
        </w:tc>
        <w:tc>
          <w:tcPr>
            <w:tcW w:w="2508" w:type="dxa"/>
          </w:tcPr>
          <w:p>
            <w:pPr>
              <w:spacing w:line="440" w:lineRule="exact"/>
              <w:jc w:val="center"/>
              <w:rPr>
                <w:rFonts w:ascii="仿宋" w:hAnsi="仿宋" w:eastAsia="仿宋" w:cs="仿宋"/>
                <w:color w:val="auto"/>
                <w:sz w:val="24"/>
              </w:rPr>
            </w:pPr>
            <w:r>
              <w:rPr>
                <w:rFonts w:hint="eastAsia" w:ascii="仿宋" w:hAnsi="仿宋" w:eastAsia="仿宋" w:cs="仿宋"/>
                <w:color w:val="auto"/>
                <w:sz w:val="24"/>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pPr>
              <w:spacing w:line="440" w:lineRule="exact"/>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射频发生器</w:t>
            </w:r>
          </w:p>
        </w:tc>
        <w:tc>
          <w:tcPr>
            <w:tcW w:w="2268" w:type="dxa"/>
          </w:tcPr>
          <w:p>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普外一区</w:t>
            </w:r>
          </w:p>
        </w:tc>
        <w:tc>
          <w:tcPr>
            <w:tcW w:w="2508" w:type="dxa"/>
          </w:tcPr>
          <w:p>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r>
    </w:tbl>
    <w:p>
      <w:pPr>
        <w:spacing w:line="440" w:lineRule="exact"/>
        <w:rPr>
          <w:rFonts w:ascii="仿宋" w:hAnsi="仿宋" w:eastAsia="仿宋" w:cs="仿宋"/>
          <w:color w:val="auto"/>
          <w:sz w:val="24"/>
        </w:rPr>
      </w:pPr>
      <w:r>
        <w:rPr>
          <w:rFonts w:hint="eastAsia" w:ascii="仿宋" w:hAnsi="仿宋" w:eastAsia="仿宋" w:cs="仿宋"/>
          <w:color w:val="auto"/>
          <w:sz w:val="24"/>
        </w:rPr>
        <w:t>核心产品：</w:t>
      </w:r>
      <w:r>
        <w:rPr>
          <w:rFonts w:hint="default" w:ascii="仿宋" w:hAnsi="仿宋" w:eastAsia="仿宋" w:cs="仿宋"/>
          <w:color w:val="auto"/>
          <w:sz w:val="24"/>
          <w:lang w:val="en-US" w:eastAsia="zh-CN"/>
        </w:rPr>
        <w:t>射频发生器</w:t>
      </w:r>
    </w:p>
    <w:p>
      <w:pPr>
        <w:spacing w:line="440" w:lineRule="exact"/>
        <w:rPr>
          <w:rFonts w:ascii="仿宋" w:hAnsi="仿宋" w:eastAsia="仿宋" w:cs="仿宋"/>
          <w:color w:val="auto"/>
          <w:sz w:val="24"/>
        </w:rPr>
      </w:pPr>
    </w:p>
    <w:p>
      <w:pPr>
        <w:spacing w:line="440" w:lineRule="exact"/>
        <w:rPr>
          <w:rFonts w:ascii="仿宋" w:hAnsi="仿宋" w:eastAsia="仿宋" w:cs="仿宋"/>
          <w:b/>
          <w:color w:val="auto"/>
          <w:sz w:val="24"/>
        </w:rPr>
      </w:pPr>
      <w:r>
        <w:rPr>
          <w:rFonts w:hint="eastAsia" w:ascii="仿宋" w:hAnsi="仿宋" w:eastAsia="仿宋" w:cs="仿宋"/>
          <w:color w:val="auto"/>
          <w:sz w:val="24"/>
        </w:rPr>
        <w:t>用途：</w:t>
      </w:r>
      <w:r>
        <w:rPr>
          <w:rFonts w:hint="eastAsia" w:ascii="仿宋" w:hAnsi="仿宋" w:eastAsia="仿宋" w:cs="仿宋"/>
          <w:color w:val="auto"/>
          <w:sz w:val="24"/>
          <w:lang w:val="en-US" w:eastAsia="zh-CN"/>
        </w:rPr>
        <w:t>配合射频导管用于行下肢静脉曲张大隐静脉射频闭合手术治疗用。</w:t>
      </w:r>
    </w:p>
    <w:p>
      <w:pPr>
        <w:numPr>
          <w:ilvl w:val="0"/>
          <w:numId w:val="4"/>
        </w:numPr>
        <w:spacing w:line="440" w:lineRule="exact"/>
        <w:rPr>
          <w:rFonts w:ascii="仿宋" w:hAnsi="仿宋" w:eastAsia="仿宋" w:cs="仿宋"/>
          <w:b/>
          <w:color w:val="auto"/>
          <w:sz w:val="24"/>
        </w:rPr>
      </w:pPr>
      <w:r>
        <w:rPr>
          <w:rFonts w:hint="eastAsia" w:ascii="仿宋" w:hAnsi="仿宋" w:eastAsia="仿宋" w:cs="仿宋"/>
          <w:b/>
          <w:color w:val="auto"/>
          <w:sz w:val="24"/>
        </w:rPr>
        <w:t>技术参数：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8522" w:type="dxa"/>
          </w:tcPr>
          <w:p>
            <w:pPr>
              <w:numPr>
                <w:ilvl w:val="0"/>
                <w:numId w:val="0"/>
              </w:numPr>
              <w:spacing w:line="440" w:lineRule="exact"/>
              <w:rPr>
                <w:rFonts w:hint="eastAsia" w:ascii="仿宋" w:hAnsi="仿宋" w:eastAsia="仿宋" w:cs="仿宋"/>
                <w:b/>
                <w:color w:val="auto"/>
                <w:sz w:val="24"/>
                <w:vertAlign w:val="baseline"/>
                <w:lang w:val="en-US" w:eastAsia="zh-CN"/>
              </w:rPr>
            </w:pPr>
            <w:r>
              <w:rPr>
                <w:rFonts w:hint="eastAsia" w:ascii="仿宋" w:hAnsi="仿宋" w:eastAsia="仿宋" w:cs="仿宋"/>
                <w:b/>
                <w:color w:val="auto"/>
                <w:sz w:val="24"/>
                <w:vertAlign w:val="baseline"/>
                <w:lang w:val="en-US" w:eastAsia="zh-CN"/>
              </w:rPr>
              <w:t>参数要求：</w:t>
            </w:r>
          </w:p>
          <w:p>
            <w:pPr>
              <w:widowControl w:val="0"/>
              <w:numPr>
                <w:ilvl w:val="0"/>
                <w:numId w:val="5"/>
              </w:numPr>
              <w:spacing w:line="440" w:lineRule="exact"/>
              <w:ind w:left="425" w:leftChars="0" w:hanging="425" w:firstLineChars="0"/>
              <w:jc w:val="both"/>
              <w:rPr>
                <w:rFonts w:hint="default"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主机重量：5-10Kg  ，便携式</w:t>
            </w:r>
          </w:p>
          <w:p>
            <w:pPr>
              <w:widowControl w:val="0"/>
              <w:numPr>
                <w:ilvl w:val="0"/>
                <w:numId w:val="5"/>
              </w:numPr>
              <w:spacing w:line="440" w:lineRule="exact"/>
              <w:ind w:left="425" w:leftChars="0" w:hanging="425" w:firstLineChars="0"/>
              <w:jc w:val="both"/>
              <w:rPr>
                <w:rFonts w:hint="default"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工作模式：双极非接触式消融</w:t>
            </w:r>
          </w:p>
          <w:p>
            <w:pPr>
              <w:widowControl w:val="0"/>
              <w:numPr>
                <w:ilvl w:val="0"/>
                <w:numId w:val="5"/>
              </w:numPr>
              <w:spacing w:line="440" w:lineRule="exact"/>
              <w:ind w:left="425" w:leftChars="0" w:hanging="425" w:firstLineChars="0"/>
              <w:jc w:val="both"/>
              <w:rPr>
                <w:rFonts w:hint="default" w:ascii="仿宋" w:hAnsi="仿宋" w:eastAsia="仿宋" w:cs="仿宋"/>
                <w:b w:val="0"/>
                <w:bCs/>
                <w:color w:val="auto"/>
                <w:sz w:val="24"/>
                <w:vertAlign w:val="baseline"/>
                <w:lang w:val="en-US" w:eastAsia="zh-CN"/>
              </w:rPr>
            </w:pPr>
            <w:r>
              <w:rPr>
                <w:rFonts w:hint="default" w:ascii="仿宋" w:hAnsi="仿宋" w:eastAsia="仿宋" w:cs="仿宋"/>
                <w:b w:val="0"/>
                <w:bCs/>
                <w:color w:val="auto"/>
                <w:sz w:val="24"/>
                <w:vertAlign w:val="baseline"/>
                <w:lang w:val="en-US" w:eastAsia="zh-CN"/>
              </w:rPr>
              <w:t>工作频率：≧4</w:t>
            </w:r>
            <w:r>
              <w:rPr>
                <w:rFonts w:hint="eastAsia" w:ascii="仿宋" w:hAnsi="仿宋" w:eastAsia="仿宋" w:cs="仿宋"/>
                <w:b w:val="0"/>
                <w:bCs/>
                <w:color w:val="auto"/>
                <w:sz w:val="24"/>
                <w:vertAlign w:val="baseline"/>
                <w:lang w:val="en-US" w:eastAsia="zh-CN"/>
              </w:rPr>
              <w:t>3</w:t>
            </w:r>
            <w:r>
              <w:rPr>
                <w:rFonts w:hint="default" w:ascii="仿宋" w:hAnsi="仿宋" w:eastAsia="仿宋" w:cs="仿宋"/>
                <w:b w:val="0"/>
                <w:bCs/>
                <w:color w:val="auto"/>
                <w:sz w:val="24"/>
                <w:vertAlign w:val="baseline"/>
                <w:lang w:val="en-US" w:eastAsia="zh-CN"/>
              </w:rPr>
              <w:t>0kHz</w:t>
            </w:r>
          </w:p>
          <w:p>
            <w:pPr>
              <w:widowControl w:val="0"/>
              <w:numPr>
                <w:ilvl w:val="0"/>
                <w:numId w:val="5"/>
              </w:numPr>
              <w:spacing w:line="440" w:lineRule="exact"/>
              <w:ind w:left="425" w:leftChars="0" w:hanging="425" w:firstLineChars="0"/>
              <w:jc w:val="both"/>
              <w:rPr>
                <w:rFonts w:hint="default" w:ascii="仿宋" w:hAnsi="仿宋" w:eastAsia="仿宋" w:cs="仿宋"/>
                <w:b w:val="0"/>
                <w:bCs/>
                <w:color w:val="auto"/>
                <w:sz w:val="24"/>
                <w:vertAlign w:val="baseline"/>
                <w:lang w:val="en-US" w:eastAsia="zh-CN"/>
              </w:rPr>
            </w:pPr>
            <w:r>
              <w:rPr>
                <w:rFonts w:hint="default" w:ascii="仿宋" w:hAnsi="仿宋" w:eastAsia="仿宋" w:cs="仿宋"/>
                <w:b w:val="0"/>
                <w:bCs/>
                <w:color w:val="auto"/>
                <w:sz w:val="24"/>
                <w:vertAlign w:val="baseline"/>
                <w:lang w:val="en-US" w:eastAsia="zh-CN"/>
              </w:rPr>
              <w:t>负载范围：</w:t>
            </w:r>
            <w:r>
              <w:rPr>
                <w:rFonts w:hint="eastAsia" w:ascii="仿宋" w:hAnsi="仿宋" w:eastAsia="仿宋" w:cs="仿宋"/>
                <w:b w:val="0"/>
                <w:bCs/>
                <w:color w:val="auto"/>
                <w:sz w:val="24"/>
                <w:vertAlign w:val="baseline"/>
                <w:lang w:val="en-US" w:eastAsia="zh-CN"/>
              </w:rPr>
              <w:t>35</w:t>
            </w:r>
            <w:r>
              <w:rPr>
                <w:rFonts w:hint="default" w:ascii="仿宋" w:hAnsi="仿宋" w:eastAsia="仿宋" w:cs="仿宋"/>
                <w:b w:val="0"/>
                <w:bCs/>
                <w:color w:val="auto"/>
                <w:sz w:val="24"/>
                <w:vertAlign w:val="baseline"/>
                <w:lang w:val="en-US" w:eastAsia="zh-CN"/>
              </w:rPr>
              <w:t>-</w:t>
            </w:r>
            <w:r>
              <w:rPr>
                <w:rFonts w:hint="eastAsia" w:ascii="仿宋" w:hAnsi="仿宋" w:eastAsia="仿宋" w:cs="仿宋"/>
                <w:b w:val="0"/>
                <w:bCs/>
                <w:color w:val="auto"/>
                <w:sz w:val="24"/>
                <w:vertAlign w:val="baseline"/>
                <w:lang w:val="en-US" w:eastAsia="zh-CN"/>
              </w:rPr>
              <w:t>90</w:t>
            </w:r>
            <w:r>
              <w:rPr>
                <w:rFonts w:hint="default" w:ascii="仿宋" w:hAnsi="仿宋" w:eastAsia="仿宋" w:cs="仿宋"/>
                <w:b w:val="0"/>
                <w:bCs/>
                <w:color w:val="auto"/>
                <w:sz w:val="24"/>
                <w:vertAlign w:val="baseline"/>
                <w:lang w:val="en-US" w:eastAsia="zh-CN"/>
              </w:rPr>
              <w:t>欧姆</w:t>
            </w:r>
          </w:p>
          <w:p>
            <w:pPr>
              <w:widowControl w:val="0"/>
              <w:numPr>
                <w:ilvl w:val="0"/>
                <w:numId w:val="5"/>
              </w:numPr>
              <w:spacing w:line="440" w:lineRule="exact"/>
              <w:ind w:left="425" w:leftChars="0" w:hanging="425" w:firstLineChars="0"/>
              <w:jc w:val="both"/>
              <w:rPr>
                <w:rFonts w:hint="default"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lang w:val="en-US" w:eastAsia="zh-CN"/>
              </w:rPr>
              <w:t>电源:220V交流电电源及插座</w:t>
            </w:r>
          </w:p>
          <w:p>
            <w:pPr>
              <w:widowControl w:val="0"/>
              <w:numPr>
                <w:ilvl w:val="0"/>
                <w:numId w:val="5"/>
              </w:numPr>
              <w:spacing w:line="440" w:lineRule="exact"/>
              <w:ind w:left="425" w:leftChars="0" w:hanging="425" w:firstLineChars="0"/>
              <w:jc w:val="both"/>
              <w:rPr>
                <w:rFonts w:hint="default" w:ascii="仿宋" w:hAnsi="仿宋" w:eastAsia="仿宋" w:cs="仿宋"/>
                <w:b/>
                <w:color w:val="auto"/>
                <w:sz w:val="24"/>
                <w:vertAlign w:val="baseline"/>
                <w:lang w:val="en-US" w:eastAsia="zh-CN"/>
              </w:rPr>
            </w:pPr>
            <w:r>
              <w:rPr>
                <w:rFonts w:hint="eastAsia" w:ascii="仿宋" w:hAnsi="仿宋" w:eastAsia="仿宋" w:cs="仿宋"/>
                <w:b w:val="0"/>
                <w:bCs/>
                <w:color w:val="auto"/>
                <w:sz w:val="24"/>
                <w:vertAlign w:val="baseline"/>
                <w:lang w:val="en-US" w:eastAsia="zh-CN"/>
              </w:rPr>
              <w:t>耗材：静脉腔内射频闭合导管的单价不超过7800元，耗材</w:t>
            </w:r>
            <w:bookmarkStart w:id="0" w:name="_GoBack"/>
            <w:bookmarkEnd w:id="0"/>
            <w:r>
              <w:rPr>
                <w:rFonts w:hint="eastAsia" w:ascii="仿宋" w:hAnsi="仿宋" w:eastAsia="仿宋" w:cs="仿宋"/>
                <w:b w:val="0"/>
                <w:bCs/>
                <w:color w:val="auto"/>
                <w:sz w:val="24"/>
                <w:vertAlign w:val="baseline"/>
                <w:lang w:val="en-US" w:eastAsia="zh-CN"/>
              </w:rPr>
              <w:t>有医疗器械注册证</w:t>
            </w:r>
          </w:p>
        </w:tc>
      </w:tr>
    </w:tbl>
    <w:p>
      <w:pPr>
        <w:numPr>
          <w:ilvl w:val="0"/>
          <w:numId w:val="0"/>
        </w:numPr>
        <w:spacing w:line="440" w:lineRule="exact"/>
        <w:rPr>
          <w:rFonts w:hint="eastAsia" w:ascii="仿宋" w:hAnsi="仿宋" w:eastAsia="仿宋" w:cs="仿宋"/>
          <w:b/>
          <w:color w:val="000000" w:themeColor="text1"/>
          <w:sz w:val="24"/>
        </w:rPr>
      </w:pPr>
    </w:p>
    <w:p>
      <w:pPr>
        <w:numPr>
          <w:ilvl w:val="0"/>
          <w:numId w:val="4"/>
        </w:numPr>
        <w:spacing w:line="440" w:lineRule="exact"/>
        <w:rPr>
          <w:rFonts w:ascii="仿宋" w:hAnsi="仿宋" w:eastAsia="仿宋" w:cs="仿宋"/>
          <w:b/>
          <w:color w:val="auto"/>
          <w:sz w:val="24"/>
        </w:rPr>
      </w:pPr>
      <w:r>
        <w:rPr>
          <w:rFonts w:hint="eastAsia" w:ascii="仿宋" w:hAnsi="仿宋" w:eastAsia="仿宋" w:cs="仿宋"/>
          <w:b/>
          <w:color w:val="auto"/>
          <w:sz w:val="24"/>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89"/>
        <w:gridCol w:w="3335"/>
        <w:gridCol w:w="969"/>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spacing w:line="44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2289" w:type="dxa"/>
          </w:tcPr>
          <w:p>
            <w:pPr>
              <w:spacing w:line="440" w:lineRule="exact"/>
              <w:jc w:val="center"/>
              <w:rPr>
                <w:rFonts w:ascii="仿宋" w:hAnsi="仿宋" w:eastAsia="仿宋" w:cs="仿宋"/>
                <w:color w:val="auto"/>
                <w:sz w:val="24"/>
              </w:rPr>
            </w:pPr>
            <w:r>
              <w:rPr>
                <w:rFonts w:hint="eastAsia" w:ascii="仿宋" w:hAnsi="仿宋" w:eastAsia="仿宋" w:cs="仿宋"/>
                <w:color w:val="auto"/>
                <w:sz w:val="24"/>
              </w:rPr>
              <w:t>名称</w:t>
            </w:r>
          </w:p>
        </w:tc>
        <w:tc>
          <w:tcPr>
            <w:tcW w:w="3335" w:type="dxa"/>
          </w:tcPr>
          <w:p>
            <w:pPr>
              <w:spacing w:line="440" w:lineRule="exact"/>
              <w:jc w:val="center"/>
              <w:rPr>
                <w:rFonts w:ascii="仿宋" w:hAnsi="仿宋" w:eastAsia="仿宋" w:cs="仿宋"/>
                <w:color w:val="auto"/>
                <w:sz w:val="24"/>
              </w:rPr>
            </w:pPr>
            <w:r>
              <w:rPr>
                <w:rFonts w:hint="eastAsia" w:ascii="仿宋" w:hAnsi="仿宋" w:eastAsia="仿宋" w:cs="仿宋"/>
                <w:color w:val="auto"/>
                <w:sz w:val="24"/>
              </w:rPr>
              <w:t>要求</w:t>
            </w:r>
          </w:p>
        </w:tc>
        <w:tc>
          <w:tcPr>
            <w:tcW w:w="969" w:type="dxa"/>
          </w:tcPr>
          <w:p>
            <w:pPr>
              <w:spacing w:line="440" w:lineRule="exact"/>
              <w:jc w:val="center"/>
              <w:rPr>
                <w:rFonts w:ascii="仿宋" w:hAnsi="仿宋" w:eastAsia="仿宋" w:cs="仿宋"/>
                <w:color w:val="auto"/>
                <w:sz w:val="24"/>
              </w:rPr>
            </w:pPr>
            <w:r>
              <w:rPr>
                <w:rFonts w:hint="eastAsia" w:ascii="仿宋" w:hAnsi="仿宋" w:eastAsia="仿宋" w:cs="仿宋"/>
                <w:color w:val="auto"/>
                <w:sz w:val="24"/>
              </w:rPr>
              <w:t>数量</w:t>
            </w:r>
          </w:p>
        </w:tc>
        <w:tc>
          <w:tcPr>
            <w:tcW w:w="920" w:type="dxa"/>
          </w:tcPr>
          <w:p>
            <w:pPr>
              <w:spacing w:line="440" w:lineRule="exact"/>
              <w:jc w:val="center"/>
              <w:rPr>
                <w:rFonts w:ascii="仿宋" w:hAnsi="仿宋" w:eastAsia="仿宋" w:cs="仿宋"/>
                <w:color w:val="auto"/>
                <w:sz w:val="24"/>
              </w:rPr>
            </w:pPr>
            <w:r>
              <w:rPr>
                <w:rFonts w:hint="eastAsia" w:ascii="仿宋" w:hAnsi="仿宋" w:eastAsia="仿宋" w:cs="仿宋"/>
                <w:color w:val="auto"/>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2289" w:type="dxa"/>
          </w:tcPr>
          <w:p>
            <w:pPr>
              <w:spacing w:line="440" w:lineRule="exact"/>
              <w:rPr>
                <w:rFonts w:hint="default" w:ascii="仿宋" w:hAnsi="仿宋" w:eastAsia="仿宋" w:cs="仿宋"/>
                <w:b/>
                <w:color w:val="000000" w:themeColor="text1"/>
                <w:sz w:val="24"/>
                <w:lang w:val="en-US" w:eastAsia="zh-CN"/>
              </w:rPr>
            </w:pPr>
            <w:r>
              <w:rPr>
                <w:rFonts w:hint="default" w:ascii="仿宋" w:hAnsi="仿宋" w:eastAsia="仿宋" w:cs="仿宋"/>
                <w:color w:val="000000" w:themeColor="text1"/>
                <w:sz w:val="24"/>
                <w:lang w:val="en-US" w:eastAsia="zh-CN"/>
              </w:rPr>
              <w:t>射频发生器</w:t>
            </w:r>
          </w:p>
        </w:tc>
        <w:tc>
          <w:tcPr>
            <w:tcW w:w="3335" w:type="dxa"/>
          </w:tcPr>
          <w:p>
            <w:pPr>
              <w:spacing w:line="440" w:lineRule="exact"/>
              <w:rPr>
                <w:rFonts w:hint="default" w:ascii="仿宋" w:hAnsi="仿宋" w:eastAsia="仿宋" w:cs="仿宋"/>
                <w:b/>
                <w:color w:val="000000" w:themeColor="text1"/>
                <w:sz w:val="24"/>
                <w:lang w:val="en-US" w:eastAsia="zh-CN"/>
              </w:rPr>
            </w:pPr>
          </w:p>
        </w:tc>
        <w:tc>
          <w:tcPr>
            <w:tcW w:w="969" w:type="dxa"/>
          </w:tcPr>
          <w:p>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2289" w:type="dxa"/>
          </w:tcPr>
          <w:p>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w:t>
            </w:r>
          </w:p>
        </w:tc>
        <w:tc>
          <w:tcPr>
            <w:tcW w:w="3335" w:type="dxa"/>
          </w:tcPr>
          <w:p>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w:t>
            </w:r>
          </w:p>
        </w:tc>
        <w:tc>
          <w:tcPr>
            <w:tcW w:w="969" w:type="dxa"/>
          </w:tcPr>
          <w:p>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w:t>
            </w:r>
          </w:p>
        </w:tc>
        <w:tc>
          <w:tcPr>
            <w:tcW w:w="920" w:type="dxa"/>
          </w:tcPr>
          <w:p>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w:t>
            </w:r>
          </w:p>
        </w:tc>
      </w:tr>
    </w:tbl>
    <w:p>
      <w:pPr>
        <w:spacing w:line="440" w:lineRule="exact"/>
        <w:rPr>
          <w:rFonts w:ascii="仿宋" w:hAnsi="仿宋" w:eastAsia="仿宋" w:cs="仿宋"/>
          <w:b/>
          <w:color w:val="000000" w:themeColor="text1"/>
          <w:sz w:val="24"/>
        </w:rPr>
      </w:pPr>
    </w:p>
    <w:p>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w:t>
      </w:r>
      <w:r>
        <w:rPr>
          <w:rFonts w:hint="eastAsia" w:ascii="仿宋" w:hAnsi="仿宋" w:eastAsia="仿宋" w:cs="仿宋"/>
          <w:b/>
          <w:bCs/>
          <w:color w:val="000000" w:themeColor="text1"/>
          <w:sz w:val="24"/>
          <w:u w:val="single"/>
        </w:rPr>
        <w:t>30日</w:t>
      </w:r>
      <w:r>
        <w:rPr>
          <w:rFonts w:hint="eastAsia" w:ascii="仿宋" w:hAnsi="仿宋" w:eastAsia="仿宋" w:cs="仿宋"/>
          <w:color w:val="000000" w:themeColor="text1"/>
          <w:sz w:val="24"/>
        </w:rPr>
        <w:t>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b/>
          <w:bCs/>
          <w:color w:val="000000" w:themeColor="text1"/>
          <w:sz w:val="24"/>
          <w:u w:val="single"/>
        </w:rPr>
        <w:t xml:space="preserve"> </w:t>
      </w:r>
      <w:r>
        <w:rPr>
          <w:rFonts w:hint="eastAsia" w:ascii="仿宋" w:hAnsi="仿宋" w:eastAsia="仿宋" w:cs="仿宋"/>
          <w:b/>
          <w:bCs/>
          <w:color w:val="000000" w:themeColor="text1"/>
          <w:sz w:val="24"/>
          <w:u w:val="single"/>
          <w:lang w:val="en-US" w:eastAsia="zh-CN"/>
        </w:rPr>
        <w:t>30</w:t>
      </w:r>
      <w:r>
        <w:rPr>
          <w:rFonts w:hint="eastAsia" w:ascii="仿宋" w:hAnsi="仿宋" w:eastAsia="仿宋" w:cs="仿宋"/>
          <w:b/>
          <w:bCs/>
          <w:color w:val="000000" w:themeColor="text1"/>
          <w:sz w:val="24"/>
        </w:rPr>
        <w:t>日</w:t>
      </w:r>
      <w:r>
        <w:rPr>
          <w:rFonts w:hint="eastAsia" w:ascii="仿宋" w:hAnsi="仿宋" w:eastAsia="仿宋" w:cs="仿宋"/>
          <w:color w:val="000000" w:themeColor="text1"/>
          <w:sz w:val="24"/>
        </w:rPr>
        <w:t>内完成设备的安装调试。</w:t>
      </w:r>
    </w:p>
    <w:p>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且原装进口产品生产日期与交货日期差值</w:t>
      </w:r>
      <w:r>
        <w:rPr>
          <w:rFonts w:hint="eastAsia" w:ascii="仿宋" w:hAnsi="仿宋" w:eastAsia="仿宋" w:cs="仿宋"/>
          <w:b/>
          <w:bCs/>
          <w:color w:val="000000" w:themeColor="text1"/>
          <w:sz w:val="24"/>
          <w:lang w:val="en-US" w:eastAsia="zh-CN"/>
        </w:rPr>
        <w:t>≤12个月</w:t>
      </w:r>
      <w:r>
        <w:rPr>
          <w:rFonts w:hint="eastAsia" w:ascii="仿宋" w:hAnsi="仿宋" w:eastAsia="仿宋" w:cs="仿宋"/>
          <w:color w:val="000000" w:themeColor="text1"/>
          <w:sz w:val="24"/>
          <w:lang w:val="en-US" w:eastAsia="zh-CN"/>
        </w:rPr>
        <w:t>；国产产品生产日期与交货日期差值</w:t>
      </w:r>
      <w:r>
        <w:rPr>
          <w:rFonts w:hint="eastAsia" w:ascii="仿宋" w:hAnsi="仿宋" w:eastAsia="仿宋" w:cs="仿宋"/>
          <w:b/>
          <w:bCs/>
          <w:color w:val="000000" w:themeColor="text1"/>
          <w:sz w:val="24"/>
          <w:lang w:val="en-US" w:eastAsia="zh-CN"/>
        </w:rPr>
        <w:t>≤3个月</w:t>
      </w:r>
      <w:r>
        <w:rPr>
          <w:rFonts w:hint="eastAsia" w:ascii="仿宋" w:hAnsi="仿宋" w:eastAsia="仿宋" w:cs="仿宋"/>
          <w:color w:val="000000" w:themeColor="text1"/>
          <w:sz w:val="24"/>
          <w:lang w:val="en-US" w:eastAsia="zh-CN"/>
        </w:rPr>
        <w:t>。</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b/>
          <w:bCs/>
          <w:color w:val="FF0000"/>
          <w:sz w:val="24"/>
        </w:rPr>
        <w:t>为</w:t>
      </w:r>
      <w:r>
        <w:rPr>
          <w:rFonts w:hint="eastAsia" w:ascii="仿宋" w:hAnsi="仿宋" w:eastAsia="仿宋" w:cs="仿宋"/>
          <w:b/>
          <w:bCs/>
          <w:color w:val="FF0000"/>
          <w:sz w:val="24"/>
          <w:u w:val="single"/>
        </w:rPr>
        <w:t xml:space="preserve"> </w:t>
      </w:r>
      <w:r>
        <w:rPr>
          <w:rFonts w:hint="eastAsia" w:ascii="仿宋" w:hAnsi="仿宋" w:eastAsia="仿宋" w:cs="仿宋"/>
          <w:b/>
          <w:bCs/>
          <w:color w:val="FF0000"/>
          <w:sz w:val="24"/>
          <w:u w:val="single"/>
          <w:lang w:val="en-US" w:eastAsia="zh-CN"/>
        </w:rPr>
        <w:t>2</w:t>
      </w:r>
      <w:r>
        <w:rPr>
          <w:rFonts w:hint="eastAsia" w:ascii="仿宋" w:hAnsi="仿宋" w:eastAsia="仿宋" w:cs="仿宋"/>
          <w:b/>
          <w:bCs/>
          <w:color w:val="FF0000"/>
          <w:sz w:val="24"/>
          <w:u w:val="single"/>
        </w:rPr>
        <w:t xml:space="preserve"> </w:t>
      </w:r>
      <w:r>
        <w:rPr>
          <w:rFonts w:hint="eastAsia" w:ascii="仿宋" w:hAnsi="仿宋" w:eastAsia="仿宋" w:cs="仿宋"/>
          <w:b/>
          <w:bCs/>
          <w:color w:val="FF0000"/>
          <w:sz w:val="24"/>
        </w:rPr>
        <w:t>年</w:t>
      </w:r>
      <w:r>
        <w:rPr>
          <w:rFonts w:hint="eastAsia" w:ascii="仿宋" w:hAnsi="仿宋" w:eastAsia="仿宋" w:cs="仿宋"/>
          <w:color w:val="000000" w:themeColor="text1"/>
          <w:sz w:val="24"/>
        </w:rPr>
        <w:t>。</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themeColor="text1"/>
          <w:sz w:val="24"/>
        </w:rPr>
      </w:pPr>
    </w:p>
    <w:p>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pPr>
        <w:spacing w:line="440" w:lineRule="exact"/>
        <w:rPr>
          <w:rFonts w:ascii="仿宋" w:hAnsi="仿宋" w:eastAsia="仿宋" w:cs="仿宋"/>
          <w:color w:val="000000"/>
          <w:sz w:val="24"/>
        </w:rPr>
      </w:pPr>
      <w:r>
        <w:rPr>
          <w:rFonts w:hint="eastAsia" w:ascii="仿宋" w:hAnsi="仿宋" w:eastAsia="仿宋" w:cs="仿宋"/>
          <w:color w:val="000000"/>
          <w:sz w:val="24"/>
        </w:rPr>
        <w:t>★3.2</w:t>
      </w:r>
    </w:p>
    <w:p>
      <w:pPr>
        <w:spacing w:line="440" w:lineRule="exact"/>
      </w:pPr>
      <w:r>
        <w:rPr>
          <w:rFonts w:hint="eastAsia" w:ascii="仿宋" w:hAnsi="仿宋" w:eastAsia="仿宋" w:cs="仿宋"/>
          <w:sz w:val="24"/>
        </w:rPr>
        <w:t>具体付款方式：本合同分二期支付，第一期：乙方按合同协议时间提供货物，并经协议规定的验收人员书面确认验收合格后，开具全额发票，甲方确认无误后一个月内支付合同总金额的95%的款项。第</w:t>
      </w:r>
      <w:r>
        <w:rPr>
          <w:rFonts w:hint="eastAsia" w:ascii="仿宋" w:hAnsi="仿宋" w:eastAsia="仿宋" w:cs="仿宋"/>
          <w:sz w:val="24"/>
          <w:lang w:val="en-US" w:eastAsia="zh-CN"/>
        </w:rPr>
        <w:t>二</w:t>
      </w:r>
      <w:r>
        <w:rPr>
          <w:rFonts w:hint="eastAsia" w:ascii="仿宋" w:hAnsi="仿宋" w:eastAsia="仿宋" w:cs="仿宋"/>
          <w:sz w:val="24"/>
        </w:rPr>
        <w:t>期：合同总金额的5%的款项在</w:t>
      </w:r>
      <w:r>
        <w:rPr>
          <w:rFonts w:hint="eastAsia" w:ascii="仿宋" w:hAnsi="仿宋" w:eastAsia="仿宋" w:cs="仿宋"/>
          <w:sz w:val="24"/>
          <w:u w:val="single"/>
        </w:rPr>
        <w:t>质保期</w:t>
      </w:r>
      <w:r>
        <w:rPr>
          <w:rFonts w:hint="eastAsia" w:ascii="仿宋" w:hAnsi="仿宋" w:eastAsia="仿宋" w:cs="仿宋"/>
          <w:sz w:val="24"/>
        </w:rPr>
        <w:t>后无息支付。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7A501CC2"/>
    <w:multiLevelType w:val="singleLevel"/>
    <w:tmpl w:val="7A501CC2"/>
    <w:lvl w:ilvl="0" w:tentative="0">
      <w:start w:val="1"/>
      <w:numFmt w:val="decimal"/>
      <w:lvlText w:val="%1."/>
      <w:lvlJc w:val="left"/>
      <w:pPr>
        <w:ind w:left="425" w:hanging="425"/>
      </w:pPr>
      <w:rPr>
        <w:rFonts w:hint="default"/>
        <w:color w:val="auto"/>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8F08C0"/>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C924AA8"/>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2346</Words>
  <Characters>2504</Characters>
  <Lines>5</Lines>
  <Paragraphs>1</Paragraphs>
  <TotalTime>0</TotalTime>
  <ScaleCrop>false</ScaleCrop>
  <LinksUpToDate>false</LinksUpToDate>
  <CharactersWithSpaces>2596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2024-11-20T00:49:25Z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