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B462">
      <w:pPr>
        <w:jc w:val="center"/>
        <w:rPr>
          <w:rFonts w:hint="eastAsia"/>
          <w:b/>
          <w:bCs/>
          <w:color w:val="auto"/>
          <w:sz w:val="30"/>
          <w:szCs w:val="30"/>
          <w:lang w:val="en-US" w:eastAsia="zh-CN"/>
        </w:rPr>
      </w:pPr>
      <w:r>
        <w:rPr>
          <w:rFonts w:hint="eastAsia" w:eastAsia="宋体"/>
          <w:b/>
          <w:bCs/>
          <w:color w:val="auto"/>
          <w:sz w:val="30"/>
          <w:szCs w:val="30"/>
          <w:lang w:val="en-US" w:eastAsia="zh-CN"/>
        </w:rPr>
        <w:t>中山市小榄人民医院功能布、被服采购项目调</w:t>
      </w:r>
      <w:r>
        <w:rPr>
          <w:rFonts w:hint="eastAsia"/>
          <w:b/>
          <w:bCs/>
          <w:color w:val="auto"/>
          <w:sz w:val="30"/>
          <w:szCs w:val="30"/>
          <w:lang w:val="en-US" w:eastAsia="zh-CN"/>
        </w:rPr>
        <w:t>研报价表</w:t>
      </w:r>
      <w:bookmarkStart w:id="0" w:name="_GoBack"/>
      <w:bookmarkEnd w:id="0"/>
    </w:p>
    <w:tbl>
      <w:tblPr>
        <w:tblStyle w:val="7"/>
        <w:tblW w:w="10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811"/>
        <w:gridCol w:w="1340"/>
        <w:gridCol w:w="622"/>
        <w:gridCol w:w="1278"/>
        <w:gridCol w:w="1444"/>
        <w:gridCol w:w="1007"/>
        <w:gridCol w:w="892"/>
        <w:gridCol w:w="1125"/>
        <w:gridCol w:w="1588"/>
      </w:tblGrid>
      <w:tr w14:paraId="478E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5"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B9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8C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品目分类</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BFB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货物名称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FC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9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颜色、规格</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AA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货物尺寸</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5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预估采购数量</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0C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w:t>
            </w:r>
          </w:p>
          <w:p w14:paraId="3C8EB52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96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小计</w:t>
            </w:r>
          </w:p>
          <w:p w14:paraId="1A54FB9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（元）</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91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技术参数偏离情况</w:t>
            </w:r>
          </w:p>
          <w:p w14:paraId="031F9D9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（正偏离/偏离/负偏离）</w:t>
            </w:r>
          </w:p>
        </w:tc>
      </w:tr>
      <w:tr w14:paraId="02F4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D3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BB2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8FC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85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F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0C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63*63</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75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00B4">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85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CB0A">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0B53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AD2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B5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F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6F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BEC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绿色、单层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76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93*83</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526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AE1">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8F46">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02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45D4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EE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0EF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1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功能横单</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B8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0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27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205*145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F1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822B">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1AA">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EE7">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57F2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1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DF8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A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F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94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DB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128*128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469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41DA">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DD47">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91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35A0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36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274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DC8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医用诊疗床单</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60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05D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漂白色、单层+中间印字</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DC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175*95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B90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6730">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2B2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A3A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56D9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44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3E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2BA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8E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1CD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27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168*155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F31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6865">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F9F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20E1">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EE6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634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29E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39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开孔手术辅巾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2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EB6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绿色、中间开孔，孔周双层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95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310*180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3D2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7F9">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7CA6">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1BD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55F8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11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EF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50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F7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5BA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4EA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87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A73F">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C49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CEE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0DF4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2D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5C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D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功能手术衣</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0D3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C14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04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C1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F470">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B29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0DF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4415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8C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5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A3F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医用诊疗床单</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A2F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E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7D7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290*95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FFD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F60">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4397">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DC9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6B0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A15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608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8E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功能裤套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33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4BB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74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57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8F7">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D4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369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66DB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8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CC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9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开孔手术辅巾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2F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2B6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绿色/本白色、单层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AE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155*95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8B6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28EB">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109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D59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089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EA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31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BC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3F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1A3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本白色、单层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04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95*73</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4A0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38F">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513B">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059A">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3218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9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FD3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A1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2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37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本白色、单层三角形</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9A9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130*70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D46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056">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8F9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822F">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4A83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A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334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C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F40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FB6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2A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125*125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56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09E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A3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E9F4">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7002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43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4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14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功能裤套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C46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3A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152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4D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60D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232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485">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306A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05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17</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6B6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08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122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37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蓝白大间条印花</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63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225*160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BF8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502F">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411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61F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244B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9A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18</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FAA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C3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BD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B99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粉色印花</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B9D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220*160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103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05A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474B">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88B">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3D62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9A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E3F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3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1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77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33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220*160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A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76E1">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550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053C">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504B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C3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E7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78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病号床罩</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EE0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09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CEF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200*95*18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46C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805A">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D5A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D9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432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82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789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5C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病号枕套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E32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B3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D7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B61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7D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78A1">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D082">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6632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0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BED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C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被芯</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48D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82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E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150*200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11C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A7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6D8F">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65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0048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1E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04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68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平纹枕芯</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093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8C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白色</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7E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FC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441">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4648">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D5A2">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6C89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7B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6B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1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棉质间条病号衣（长袖）</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8C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A22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绿白间条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67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分码数（M-XL)，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（对应码 30、31、32码）</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DB5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8282">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75D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95D6">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FFE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3FE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DB6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59D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棉质间条病号裤（长裤）</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8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8B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绿白间条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FA8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分码数（M-XL)，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（对应码 30、31、32码）</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CD9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D4F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12BE">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4ED">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1C85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F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39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CB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棉质儿童病号衣</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0FA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AF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蓝色印花图案，以医院提供图案为准。</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E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分码数（4-14岁儿童码）</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5D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6D05">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DCD2">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7893">
            <w:pPr>
              <w:keepNext w:val="0"/>
              <w:keepLines w:val="0"/>
              <w:pageBreakBefore w:val="0"/>
              <w:widowControl/>
              <w:kinsoku/>
              <w:wordWrap/>
              <w:overflowPunct/>
              <w:topLinePunct w:val="0"/>
              <w:autoSpaceDE/>
              <w:autoSpaceDN/>
              <w:bidi w:val="0"/>
              <w:adjustRightInd/>
              <w:snapToGrid/>
              <w:spacing w:line="120" w:lineRule="auto"/>
              <w:rPr>
                <w:rFonts w:hint="eastAsia" w:ascii="宋体" w:hAnsi="宋体" w:eastAsia="宋体" w:cs="宋体"/>
                <w:i w:val="0"/>
                <w:iCs w:val="0"/>
                <w:color w:val="auto"/>
                <w:sz w:val="18"/>
                <w:szCs w:val="18"/>
                <w:u w:val="none"/>
              </w:rPr>
            </w:pPr>
          </w:p>
        </w:tc>
      </w:tr>
      <w:tr w14:paraId="4CA2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9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79EB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合计（元）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7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16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D5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bl>
    <w:p w14:paraId="53FDA0A2">
      <w:pPr>
        <w:jc w:val="both"/>
        <w:rPr>
          <w:rFonts w:hint="eastAsia"/>
          <w:b/>
          <w:bCs/>
          <w:color w:val="auto"/>
          <w:sz w:val="30"/>
          <w:szCs w:val="30"/>
          <w:lang w:val="en-US" w:eastAsia="zh-CN"/>
        </w:rPr>
      </w:pPr>
    </w:p>
    <w:p w14:paraId="231B6FB8">
      <w:pPr>
        <w:jc w:val="both"/>
        <w:rPr>
          <w:rFonts w:hint="eastAsia"/>
          <w:b w:val="0"/>
          <w:bCs w:val="0"/>
          <w:color w:val="auto"/>
          <w:sz w:val="28"/>
          <w:szCs w:val="28"/>
          <w:lang w:val="en-US" w:eastAsia="zh-CN"/>
        </w:rPr>
      </w:pPr>
      <w:r>
        <w:rPr>
          <w:rFonts w:hint="eastAsia"/>
          <w:b w:val="0"/>
          <w:bCs w:val="0"/>
          <w:color w:val="auto"/>
          <w:sz w:val="28"/>
          <w:szCs w:val="28"/>
          <w:lang w:val="en-US" w:eastAsia="zh-CN"/>
        </w:rPr>
        <w:t>公司名称:</w:t>
      </w:r>
    </w:p>
    <w:p w14:paraId="697CC57A">
      <w:pPr>
        <w:jc w:val="both"/>
        <w:rPr>
          <w:rFonts w:hint="eastAsia"/>
          <w:b w:val="0"/>
          <w:bCs w:val="0"/>
          <w:color w:val="auto"/>
          <w:sz w:val="28"/>
          <w:szCs w:val="28"/>
          <w:lang w:val="en-US" w:eastAsia="zh-CN"/>
        </w:rPr>
      </w:pPr>
      <w:r>
        <w:rPr>
          <w:rFonts w:hint="eastAsia"/>
          <w:b w:val="0"/>
          <w:bCs w:val="0"/>
          <w:color w:val="auto"/>
          <w:sz w:val="28"/>
          <w:szCs w:val="28"/>
          <w:lang w:val="en-US" w:eastAsia="zh-CN"/>
        </w:rPr>
        <w:t>联系人：</w:t>
      </w:r>
    </w:p>
    <w:p w14:paraId="71E02F60">
      <w:pPr>
        <w:jc w:val="both"/>
        <w:rPr>
          <w:rFonts w:hint="eastAsia"/>
          <w:b w:val="0"/>
          <w:bCs w:val="0"/>
          <w:color w:val="auto"/>
          <w:sz w:val="28"/>
          <w:szCs w:val="28"/>
          <w:lang w:val="en-US" w:eastAsia="zh-CN"/>
        </w:rPr>
      </w:pPr>
      <w:r>
        <w:rPr>
          <w:rFonts w:hint="eastAsia"/>
          <w:b w:val="0"/>
          <w:bCs w:val="0"/>
          <w:color w:val="auto"/>
          <w:sz w:val="28"/>
          <w:szCs w:val="28"/>
          <w:lang w:val="en-US" w:eastAsia="zh-CN"/>
        </w:rPr>
        <w:t>联系电话：</w:t>
      </w:r>
    </w:p>
    <w:p w14:paraId="506ED42E">
      <w:pPr>
        <w:jc w:val="both"/>
        <w:rPr>
          <w:rFonts w:hint="eastAsia"/>
          <w:b w:val="0"/>
          <w:bCs w:val="0"/>
          <w:color w:val="auto"/>
          <w:sz w:val="28"/>
          <w:szCs w:val="28"/>
          <w:lang w:val="en-US" w:eastAsia="zh-CN"/>
        </w:rPr>
      </w:pPr>
      <w:r>
        <w:rPr>
          <w:rFonts w:hint="eastAsia"/>
          <w:b w:val="0"/>
          <w:bCs w:val="0"/>
          <w:color w:val="auto"/>
          <w:sz w:val="28"/>
          <w:szCs w:val="28"/>
          <w:lang w:val="en-US" w:eastAsia="zh-CN"/>
        </w:rPr>
        <w:t>报价日期：</w:t>
      </w:r>
    </w:p>
    <w:p w14:paraId="39092BB7">
      <w:pPr>
        <w:jc w:val="both"/>
        <w:rPr>
          <w:rFonts w:hint="eastAsia"/>
          <w:b w:val="0"/>
          <w:bCs w:val="0"/>
          <w:color w:val="auto"/>
          <w:sz w:val="28"/>
          <w:szCs w:val="28"/>
          <w:lang w:val="en-US" w:eastAsia="zh-CN"/>
        </w:rPr>
      </w:pPr>
    </w:p>
    <w:p w14:paraId="08C8A25D">
      <w:pPr>
        <w:jc w:val="both"/>
        <w:rPr>
          <w:rFonts w:hint="eastAsia"/>
          <w:b w:val="0"/>
          <w:bCs w:val="0"/>
          <w:color w:val="auto"/>
          <w:sz w:val="28"/>
          <w:szCs w:val="28"/>
          <w:lang w:val="en-US" w:eastAsia="zh-CN"/>
        </w:rPr>
      </w:pPr>
    </w:p>
    <w:p w14:paraId="69D6AB36">
      <w:pPr>
        <w:jc w:val="both"/>
        <w:rPr>
          <w:rFonts w:hint="eastAsia"/>
          <w:b/>
          <w:bCs/>
          <w:color w:val="auto"/>
          <w:sz w:val="30"/>
          <w:szCs w:val="30"/>
          <w:lang w:val="en-US" w:eastAsia="zh-CN"/>
        </w:rPr>
      </w:pPr>
      <w:r>
        <w:rPr>
          <w:rFonts w:hint="eastAsia"/>
          <w:b/>
          <w:bCs/>
          <w:color w:val="auto"/>
          <w:sz w:val="30"/>
          <w:szCs w:val="30"/>
          <w:lang w:val="en-US" w:eastAsia="zh-CN"/>
        </w:rPr>
        <w:t>说明：</w:t>
      </w:r>
    </w:p>
    <w:p w14:paraId="18C13F55">
      <w:pPr>
        <w:widowControl/>
        <w:spacing w:line="360" w:lineRule="auto"/>
        <w:ind w:firstLine="420" w:firstLineChars="20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1．供应商报价应为人民币含税全包价，包括货物、人工费、价格、包装费、运杂费、保险费、卸车费、配合费、检测费、配送费、税金及供应商认为需要的所有费用，采购人不再单独支付其他费用。</w:t>
      </w:r>
    </w:p>
    <w:p w14:paraId="09427DBC">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eastAsia="宋体"/>
          <w:color w:val="auto"/>
          <w:szCs w:val="21"/>
          <w:lang w:val="en-US" w:eastAsia="zh-CN"/>
        </w:rPr>
        <w:t>2.缺项、漏项的报价为无效报价。</w:t>
      </w:r>
    </w:p>
    <w:p w14:paraId="2B10D931">
      <w:pPr>
        <w:widowControl/>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3.响应报价时需提供公司营业执照等相关资质证件。</w:t>
      </w:r>
    </w:p>
    <w:p w14:paraId="36A78B75">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4.具体报价要求详见《用户需求书》。</w:t>
      </w:r>
    </w:p>
    <w:p w14:paraId="03AB770A">
      <w:pPr>
        <w:pStyle w:val="9"/>
        <w:tabs>
          <w:tab w:val="left" w:pos="840"/>
        </w:tabs>
        <w:jc w:val="center"/>
        <w:rPr>
          <w:rFonts w:hint="eastAsia" w:ascii="宋体" w:hAnsi="宋体" w:eastAsia="宋体" w:cs="宋体"/>
          <w:b/>
          <w:bCs w:val="0"/>
          <w:color w:val="auto"/>
          <w:sz w:val="32"/>
          <w:szCs w:val="21"/>
          <w:highlight w:val="none"/>
        </w:rPr>
      </w:pPr>
    </w:p>
    <w:p w14:paraId="7CA6E05D">
      <w:pPr>
        <w:pStyle w:val="9"/>
        <w:tabs>
          <w:tab w:val="left" w:pos="840"/>
        </w:tabs>
        <w:jc w:val="center"/>
        <w:rPr>
          <w:rFonts w:hint="eastAsia" w:ascii="宋体" w:hAnsi="宋体" w:eastAsia="宋体" w:cs="宋体"/>
          <w:b/>
          <w:bCs w:val="0"/>
          <w:color w:val="auto"/>
          <w:sz w:val="32"/>
          <w:szCs w:val="21"/>
          <w:highlight w:val="none"/>
        </w:rPr>
        <w:sectPr>
          <w:footerReference r:id="rId3" w:type="default"/>
          <w:pgSz w:w="11906" w:h="16838"/>
          <w:pgMar w:top="1440" w:right="1800" w:bottom="1440" w:left="1800" w:header="851" w:footer="992" w:gutter="0"/>
          <w:cols w:space="425" w:num="1"/>
          <w:docGrid w:type="lines" w:linePitch="312" w:charSpace="0"/>
        </w:sectPr>
      </w:pPr>
    </w:p>
    <w:p w14:paraId="02293481">
      <w:pPr>
        <w:pStyle w:val="9"/>
        <w:tabs>
          <w:tab w:val="left" w:pos="840"/>
        </w:tabs>
        <w:jc w:val="center"/>
        <w:rPr>
          <w:rFonts w:hint="eastAsia" w:ascii="宋体" w:hAnsi="宋体" w:eastAsia="宋体" w:cs="宋体"/>
          <w:b/>
          <w:bCs w:val="0"/>
          <w:color w:val="auto"/>
          <w:sz w:val="32"/>
          <w:szCs w:val="21"/>
          <w:highlight w:val="none"/>
        </w:rPr>
      </w:pPr>
      <w:r>
        <w:rPr>
          <w:rFonts w:hint="eastAsia" w:ascii="宋体" w:hAnsi="宋体" w:eastAsia="宋体" w:cs="宋体"/>
          <w:b/>
          <w:bCs w:val="0"/>
          <w:color w:val="auto"/>
          <w:sz w:val="32"/>
          <w:szCs w:val="21"/>
          <w:highlight w:val="none"/>
        </w:rPr>
        <w:t>用户需求书</w:t>
      </w:r>
    </w:p>
    <w:p w14:paraId="48886E67">
      <w:pPr>
        <w:pStyle w:val="10"/>
        <w:numPr>
          <w:ilvl w:val="0"/>
          <w:numId w:val="0"/>
        </w:numPr>
        <w:spacing w:line="360" w:lineRule="auto"/>
        <w:ind w:left="720" w:leftChars="0" w:hanging="720" w:firstLineChars="0"/>
        <w:rPr>
          <w:rFonts w:hint="eastAsia" w:ascii="宋体" w:hAnsi="宋体"/>
          <w:b w:val="0"/>
          <w:bCs/>
          <w:color w:val="auto"/>
          <w:sz w:val="28"/>
          <w:szCs w:val="28"/>
          <w:highlight w:val="none"/>
        </w:rPr>
      </w:pPr>
      <w:r>
        <w:rPr>
          <w:rFonts w:hint="default" w:ascii="宋体" w:hAnsi="宋体" w:eastAsia="宋体" w:cs="Times New Roman"/>
          <w:b w:val="0"/>
          <w:bCs/>
          <w:color w:val="auto"/>
          <w:kern w:val="2"/>
          <w:sz w:val="28"/>
          <w:szCs w:val="28"/>
          <w:lang w:val="en-US" w:eastAsia="zh-CN" w:bidi="ar-SA"/>
        </w:rPr>
        <w:t>一、</w:t>
      </w:r>
      <w:r>
        <w:rPr>
          <w:rFonts w:hint="eastAsia" w:ascii="宋体" w:hAnsi="宋体"/>
          <w:b w:val="0"/>
          <w:bCs/>
          <w:color w:val="auto"/>
          <w:sz w:val="28"/>
          <w:szCs w:val="28"/>
          <w:highlight w:val="none"/>
        </w:rPr>
        <w:t>总则</w:t>
      </w:r>
    </w:p>
    <w:p w14:paraId="4519AF7D">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lang w:eastAsia="zh-CN"/>
        </w:rPr>
        <w:t>中山市小榄人民医院</w:t>
      </w:r>
      <w:r>
        <w:rPr>
          <w:rFonts w:hint="eastAsia" w:ascii="宋体" w:hAnsi="宋体" w:eastAsia="宋体" w:cs="宋体"/>
          <w:b w:val="0"/>
          <w:bCs/>
          <w:color w:val="auto"/>
          <w:sz w:val="21"/>
          <w:szCs w:val="21"/>
          <w:highlight w:val="none"/>
          <w:lang w:val="en-US" w:eastAsia="zh-CN"/>
        </w:rPr>
        <w:t>功能布、被服</w:t>
      </w:r>
      <w:r>
        <w:rPr>
          <w:rFonts w:hint="eastAsia" w:ascii="宋体" w:hAnsi="宋体" w:eastAsia="宋体" w:cs="宋体"/>
          <w:b w:val="0"/>
          <w:bCs/>
          <w:color w:val="auto"/>
          <w:sz w:val="21"/>
          <w:szCs w:val="21"/>
          <w:highlight w:val="none"/>
          <w:lang w:eastAsia="zh-CN"/>
        </w:rPr>
        <w:t>采购项目</w:t>
      </w:r>
    </w:p>
    <w:p w14:paraId="6C0631A1">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供货期限：1 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自合同签订之日起1年</w:t>
      </w:r>
      <w:r>
        <w:rPr>
          <w:rFonts w:hint="eastAsia" w:ascii="宋体" w:hAnsi="宋体" w:eastAsia="宋体" w:cs="宋体"/>
          <w:b w:val="0"/>
          <w:bCs/>
          <w:color w:val="auto"/>
          <w:sz w:val="21"/>
          <w:szCs w:val="21"/>
          <w:highlight w:val="none"/>
          <w:lang w:eastAsia="zh-CN"/>
        </w:rPr>
        <w:t>）</w:t>
      </w:r>
    </w:p>
    <w:p w14:paraId="429F370B">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项目预算金额：</w:t>
      </w:r>
      <w:r>
        <w:rPr>
          <w:rFonts w:hint="eastAsia" w:ascii="宋体" w:hAnsi="宋体" w:eastAsia="宋体" w:cs="宋体"/>
          <w:b w:val="0"/>
          <w:bCs/>
          <w:color w:val="auto"/>
          <w:sz w:val="21"/>
          <w:szCs w:val="21"/>
          <w:highlight w:val="none"/>
          <w:lang w:val="en-US" w:eastAsia="zh-CN"/>
        </w:rPr>
        <w:t>¥605</w:t>
      </w:r>
      <w:r>
        <w:rPr>
          <w:rFonts w:hint="eastAsia" w:ascii="宋体" w:hAnsi="宋体" w:eastAsia="宋体" w:cs="宋体"/>
          <w:b w:val="0"/>
          <w:bCs/>
          <w:color w:val="auto"/>
          <w:sz w:val="21"/>
          <w:szCs w:val="21"/>
          <w:highlight w:val="none"/>
          <w:lang w:eastAsia="zh-CN"/>
        </w:rPr>
        <w:t>,000.00</w:t>
      </w:r>
      <w:r>
        <w:rPr>
          <w:rFonts w:hint="eastAsia" w:ascii="宋体" w:hAnsi="宋体" w:eastAsia="宋体" w:cs="宋体"/>
          <w:b w:val="0"/>
          <w:bCs/>
          <w:color w:val="auto"/>
          <w:sz w:val="21"/>
          <w:szCs w:val="21"/>
          <w:highlight w:val="none"/>
        </w:rPr>
        <w:t>元</w:t>
      </w:r>
    </w:p>
    <w:p w14:paraId="71C9F3D0">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供应商应注意本</w:t>
      </w:r>
      <w:r>
        <w:rPr>
          <w:rFonts w:hint="eastAsia" w:ascii="宋体" w:hAnsi="宋体" w:eastAsia="宋体" w:cs="宋体"/>
          <w:b w:val="0"/>
          <w:bCs/>
          <w:color w:val="auto"/>
          <w:sz w:val="21"/>
          <w:szCs w:val="21"/>
          <w:highlight w:val="none"/>
          <w:lang w:val="en-US" w:eastAsia="zh-CN"/>
        </w:rPr>
        <w:t>用户需求</w:t>
      </w:r>
      <w:r>
        <w:rPr>
          <w:rFonts w:hint="eastAsia" w:ascii="宋体" w:hAnsi="宋体" w:eastAsia="宋体" w:cs="宋体"/>
          <w:b w:val="0"/>
          <w:bCs/>
          <w:color w:val="auto"/>
          <w:sz w:val="21"/>
          <w:szCs w:val="21"/>
          <w:highlight w:val="none"/>
        </w:rPr>
        <w:t>中货物/服务的详细清单中所列技术指标的值仅列出了最低限度。供应商在技术响应表中必须列出具体数值。如果供应商只注明“符合”或“满足”，将被视为放弃抗辩的权利，完全满足采购人的要求（包括延伸意义）。</w:t>
      </w:r>
    </w:p>
    <w:p w14:paraId="2B77D1EE">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采购需求中</w:t>
      </w:r>
      <w:r>
        <w:rPr>
          <w:rFonts w:hint="eastAsia" w:ascii="宋体" w:hAnsi="宋体" w:eastAsia="宋体" w:cs="宋体"/>
          <w:b w:val="0"/>
          <w:bCs/>
          <w:color w:val="auto"/>
          <w:sz w:val="21"/>
          <w:szCs w:val="21"/>
          <w:highlight w:val="none"/>
          <w:lang w:val="en-US" w:eastAsia="zh-CN"/>
        </w:rPr>
        <w:t>标有</w:t>
      </w:r>
      <w:r>
        <w:rPr>
          <w:rFonts w:hint="eastAsia" w:ascii="宋体" w:hAnsi="宋体" w:eastAsia="宋体" w:cs="宋体"/>
          <w:b w:val="0"/>
          <w:bCs/>
          <w:color w:val="auto"/>
          <w:sz w:val="21"/>
          <w:szCs w:val="21"/>
          <w:highlight w:val="none"/>
        </w:rPr>
        <w:t>“★”号</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条款为实质性条款，若有任何一条负偏离或不满足则导致投标无效。</w:t>
      </w:r>
      <w:r>
        <w:rPr>
          <w:rFonts w:hint="eastAsia" w:ascii="宋体" w:hAnsi="宋体" w:eastAsia="宋体" w:cs="宋体"/>
          <w:b w:val="0"/>
          <w:bCs/>
          <w:color w:val="auto"/>
          <w:sz w:val="21"/>
          <w:szCs w:val="21"/>
          <w:highlight w:val="none"/>
          <w:lang w:val="en-US" w:eastAsia="zh-CN"/>
        </w:rPr>
        <w:t>标有</w:t>
      </w:r>
      <w:r>
        <w:rPr>
          <w:rFonts w:hint="eastAsia" w:ascii="宋体" w:hAnsi="宋体" w:eastAsia="宋体" w:cs="宋体"/>
          <w:b w:val="0"/>
          <w:bCs/>
          <w:color w:val="auto"/>
          <w:sz w:val="21"/>
          <w:szCs w:val="21"/>
          <w:highlight w:val="none"/>
        </w:rPr>
        <w:t>“▲”号</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条款为重要技术参数（如有），若有部分“▲”条款未响应或不满足，将根据评审要求影响其得分，但不作为无效投标条款</w:t>
      </w:r>
      <w:r>
        <w:rPr>
          <w:rFonts w:hint="eastAsia" w:ascii="宋体" w:hAnsi="宋体" w:eastAsia="宋体" w:cs="宋体"/>
          <w:b w:val="0"/>
          <w:bCs/>
          <w:color w:val="auto"/>
          <w:sz w:val="21"/>
          <w:szCs w:val="21"/>
          <w:highlight w:val="none"/>
          <w:lang w:eastAsia="zh-CN"/>
        </w:rPr>
        <w:t>。</w:t>
      </w:r>
    </w:p>
    <w:p w14:paraId="5FD212F7">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下述</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清单包含但不仅限于用户需求所列的内容。若清单中没列出的，但项目实施过程需用到的设备及辅材，供应商须补充列出，且报价须包含补充列出的设备及辅材。</w:t>
      </w:r>
    </w:p>
    <w:p w14:paraId="27015C8F">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本项目由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供应商承包及负责</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文件对成交供应商要求的一切事宜及责任。</w:t>
      </w:r>
    </w:p>
    <w:p w14:paraId="506ED545">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本项目不接受联合体</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w:t>
      </w:r>
    </w:p>
    <w:p w14:paraId="16BF8251">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本项目专门面向中小企业。</w:t>
      </w:r>
    </w:p>
    <w:p w14:paraId="77D3CC44">
      <w:pPr>
        <w:pStyle w:val="10"/>
        <w:numPr>
          <w:ilvl w:val="0"/>
          <w:numId w:val="0"/>
        </w:numPr>
        <w:spacing w:line="360" w:lineRule="auto"/>
        <w:ind w:left="720" w:leftChars="0" w:hanging="720" w:firstLineChars="0"/>
        <w:rPr>
          <w:rFonts w:hint="eastAsia" w:ascii="宋体" w:hAnsi="宋体"/>
          <w:b w:val="0"/>
          <w:bCs/>
          <w:color w:val="auto"/>
          <w:sz w:val="28"/>
          <w:szCs w:val="28"/>
          <w:highlight w:val="none"/>
        </w:rPr>
      </w:pPr>
      <w:r>
        <w:rPr>
          <w:rFonts w:hint="default" w:ascii="宋体" w:hAnsi="宋体" w:eastAsia="宋体" w:cs="Times New Roman"/>
          <w:b w:val="0"/>
          <w:bCs/>
          <w:color w:val="auto"/>
          <w:kern w:val="2"/>
          <w:sz w:val="28"/>
          <w:szCs w:val="28"/>
          <w:lang w:val="en-US" w:eastAsia="zh-CN" w:bidi="ar-SA"/>
        </w:rPr>
        <w:t>二、</w:t>
      </w:r>
      <w:r>
        <w:rPr>
          <w:rFonts w:hint="eastAsia" w:ascii="宋体" w:hAnsi="宋体"/>
          <w:b w:val="0"/>
          <w:bCs/>
          <w:color w:val="auto"/>
          <w:sz w:val="28"/>
          <w:szCs w:val="28"/>
          <w:highlight w:val="none"/>
        </w:rPr>
        <w:t>项目基本要求</w:t>
      </w:r>
    </w:p>
    <w:p w14:paraId="1C90B5E4">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交货地点：中山市小榄人民医院日用品仓库。</w:t>
      </w:r>
    </w:p>
    <w:p w14:paraId="5425486D">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★2．交货时间：</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应保证充足的货</w:t>
      </w:r>
      <w:r>
        <w:rPr>
          <w:rFonts w:hint="eastAsia" w:ascii="宋体" w:hAnsi="宋体" w:eastAsia="宋体" w:cs="宋体"/>
          <w:b w:val="0"/>
          <w:bCs/>
          <w:color w:val="auto"/>
          <w:sz w:val="21"/>
          <w:szCs w:val="21"/>
          <w:highlight w:val="none"/>
          <w:lang w:val="en-US" w:eastAsia="zh-CN"/>
        </w:rPr>
        <w:t>物</w:t>
      </w:r>
      <w:r>
        <w:rPr>
          <w:rFonts w:hint="eastAsia" w:ascii="宋体" w:hAnsi="宋体" w:eastAsia="宋体" w:cs="宋体"/>
          <w:b w:val="0"/>
          <w:bCs/>
          <w:color w:val="auto"/>
          <w:sz w:val="21"/>
          <w:szCs w:val="21"/>
          <w:highlight w:val="none"/>
        </w:rPr>
        <w:t>，保证供货，在收到采购人下单通知后5个工作日内把指定货物交付到中山市小榄人民医院，不得断供。</w:t>
      </w:r>
    </w:p>
    <w:p w14:paraId="16789B6D">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供货期限：</w:t>
      </w:r>
      <w:r>
        <w:rPr>
          <w:rFonts w:hint="eastAsia" w:ascii="宋体" w:hAnsi="宋体" w:eastAsia="宋体" w:cs="宋体"/>
          <w:b w:val="0"/>
          <w:bCs/>
          <w:color w:val="auto"/>
          <w:sz w:val="21"/>
          <w:szCs w:val="21"/>
          <w:highlight w:val="none"/>
        </w:rPr>
        <w:t>供货期为1年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自合同签订之日起1年</w:t>
      </w:r>
      <w:r>
        <w:rPr>
          <w:rFonts w:hint="eastAsia" w:ascii="宋体" w:hAnsi="宋体" w:eastAsia="宋体" w:cs="宋体"/>
          <w:b w:val="0"/>
          <w:bCs/>
          <w:color w:val="auto"/>
          <w:sz w:val="21"/>
          <w:szCs w:val="21"/>
          <w:highlight w:val="none"/>
          <w:lang w:eastAsia="zh-CN"/>
        </w:rPr>
        <w:t>）。本项目为按需不定</w:t>
      </w:r>
      <w:r>
        <w:rPr>
          <w:rFonts w:hint="eastAsia" w:ascii="宋体" w:hAnsi="宋体" w:eastAsia="宋体" w:cs="宋体"/>
          <w:b w:val="0"/>
          <w:bCs/>
          <w:color w:val="auto"/>
          <w:sz w:val="21"/>
          <w:szCs w:val="21"/>
          <w:highlight w:val="none"/>
          <w:lang w:val="en-US" w:eastAsia="zh-CN"/>
        </w:rPr>
        <w:t>量供货。中标人应按照采购人要求，做到分批分次不定时送货，最终采购数量以实际为准。采购人对最终采购数量及金额等均不作任何保证或承诺。合同期限结束或合同累计金额达到本项目预算金额¥605</w:t>
      </w:r>
      <w:r>
        <w:rPr>
          <w:rFonts w:hint="eastAsia" w:ascii="宋体" w:hAnsi="宋体" w:eastAsia="宋体" w:cs="宋体"/>
          <w:b w:val="0"/>
          <w:bCs/>
          <w:color w:val="auto"/>
          <w:sz w:val="21"/>
          <w:szCs w:val="21"/>
          <w:highlight w:val="none"/>
          <w:lang w:eastAsia="zh-CN"/>
        </w:rPr>
        <w:t>,000.00</w:t>
      </w:r>
      <w:r>
        <w:rPr>
          <w:rFonts w:hint="eastAsia" w:ascii="宋体" w:hAnsi="宋体" w:eastAsia="宋体" w:cs="宋体"/>
          <w:b w:val="0"/>
          <w:bCs/>
          <w:color w:val="auto"/>
          <w:sz w:val="21"/>
          <w:szCs w:val="21"/>
          <w:highlight w:val="none"/>
          <w:lang w:val="en-US" w:eastAsia="zh-CN"/>
        </w:rPr>
        <w:t>元，则合同终止（按先达到的为准）。中标</w:t>
      </w:r>
      <w:r>
        <w:rPr>
          <w:rFonts w:hint="eastAsia" w:ascii="宋体" w:hAnsi="宋体" w:eastAsia="宋体" w:cs="宋体"/>
          <w:b w:val="0"/>
          <w:bCs/>
          <w:color w:val="auto"/>
          <w:sz w:val="21"/>
          <w:szCs w:val="21"/>
          <w:highlight w:val="none"/>
          <w:lang w:eastAsia="zh-CN"/>
        </w:rPr>
        <w:t>供应商在实施项目过程中如有违法违规行为的，采购人有权取消其供货资格，造成的损失由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供应商承担。</w:t>
      </w:r>
    </w:p>
    <w:p w14:paraId="3EE0E1B6">
      <w:pPr>
        <w:spacing w:line="360" w:lineRule="auto"/>
        <w:ind w:left="50" w:leftChars="24"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4.中标供应商不得以任何方式转包或分包本项目，否则视为中标供应商违约。</w:t>
      </w:r>
    </w:p>
    <w:p w14:paraId="1E280A7D">
      <w:pPr>
        <w:spacing w:line="360" w:lineRule="auto"/>
        <w:ind w:left="50" w:leftChars="24"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须对本项目的</w:t>
      </w:r>
      <w:r>
        <w:rPr>
          <w:rFonts w:hint="eastAsia" w:ascii="宋体" w:hAnsi="宋体" w:eastAsia="宋体" w:cs="宋体"/>
          <w:b w:val="0"/>
          <w:bCs/>
          <w:color w:val="auto"/>
          <w:sz w:val="21"/>
          <w:szCs w:val="21"/>
          <w:highlight w:val="none"/>
          <w:lang w:val="en-US" w:eastAsia="zh-CN"/>
        </w:rPr>
        <w:t>所有</w:t>
      </w:r>
      <w:r>
        <w:rPr>
          <w:rFonts w:hint="eastAsia" w:ascii="宋体" w:hAnsi="宋体" w:eastAsia="宋体" w:cs="宋体"/>
          <w:b w:val="0"/>
          <w:bCs/>
          <w:color w:val="auto"/>
          <w:sz w:val="21"/>
          <w:szCs w:val="21"/>
          <w:highlight w:val="none"/>
        </w:rPr>
        <w:t>货物进行整体</w:t>
      </w:r>
      <w:r>
        <w:rPr>
          <w:rFonts w:hint="eastAsia" w:ascii="宋体" w:hAnsi="宋体" w:eastAsia="宋体" w:cs="宋体"/>
          <w:b w:val="0"/>
          <w:bCs/>
          <w:color w:val="auto"/>
          <w:sz w:val="21"/>
          <w:szCs w:val="21"/>
          <w:highlight w:val="none"/>
          <w:lang w:val="en-US" w:eastAsia="zh-CN"/>
        </w:rPr>
        <w:t>投标响应</w:t>
      </w:r>
      <w:r>
        <w:rPr>
          <w:rFonts w:hint="eastAsia" w:ascii="宋体" w:hAnsi="宋体" w:eastAsia="宋体" w:cs="宋体"/>
          <w:b w:val="0"/>
          <w:bCs/>
          <w:color w:val="auto"/>
          <w:sz w:val="21"/>
          <w:szCs w:val="21"/>
          <w:highlight w:val="none"/>
        </w:rPr>
        <w:t>，任何对其中一部分内容进行的</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都视为无效</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w:t>
      </w:r>
    </w:p>
    <w:p w14:paraId="0B8F2578">
      <w:pPr>
        <w:rPr>
          <w:rFonts w:hint="default" w:ascii="宋体" w:hAnsi="宋体" w:eastAsia="宋体" w:cs="Times New Roman"/>
          <w:b w:val="0"/>
          <w:bCs/>
          <w:color w:val="auto"/>
          <w:kern w:val="2"/>
          <w:sz w:val="28"/>
          <w:szCs w:val="28"/>
          <w:lang w:val="en-US" w:eastAsia="zh-CN" w:bidi="ar-SA"/>
        </w:rPr>
      </w:pPr>
      <w:r>
        <w:rPr>
          <w:rFonts w:hint="default" w:ascii="宋体" w:hAnsi="宋体" w:eastAsia="宋体" w:cs="Times New Roman"/>
          <w:b w:val="0"/>
          <w:bCs/>
          <w:color w:val="auto"/>
          <w:kern w:val="2"/>
          <w:sz w:val="28"/>
          <w:szCs w:val="28"/>
          <w:lang w:val="en-US" w:eastAsia="zh-CN" w:bidi="ar-SA"/>
        </w:rPr>
        <w:br w:type="page"/>
      </w:r>
    </w:p>
    <w:p w14:paraId="507CFCB7">
      <w:pPr>
        <w:pStyle w:val="10"/>
        <w:numPr>
          <w:ilvl w:val="0"/>
          <w:numId w:val="0"/>
        </w:numPr>
        <w:spacing w:line="360" w:lineRule="auto"/>
        <w:ind w:left="720" w:leftChars="0" w:hanging="720" w:firstLineChars="0"/>
        <w:rPr>
          <w:rFonts w:hint="default" w:ascii="宋体" w:hAnsi="宋体" w:eastAsia="宋体" w:cs="Times New Roman"/>
          <w:b w:val="0"/>
          <w:bCs/>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981E83D">
      <w:pPr>
        <w:pStyle w:val="10"/>
        <w:numPr>
          <w:ilvl w:val="0"/>
          <w:numId w:val="0"/>
        </w:numPr>
        <w:spacing w:line="360" w:lineRule="auto"/>
        <w:ind w:left="720" w:leftChars="0" w:hanging="720" w:firstLineChars="0"/>
        <w:rPr>
          <w:rFonts w:hint="eastAsia" w:ascii="宋体" w:hAnsi="宋体"/>
          <w:b w:val="0"/>
          <w:bCs/>
          <w:color w:val="auto"/>
          <w:sz w:val="28"/>
          <w:szCs w:val="28"/>
          <w:highlight w:val="none"/>
        </w:rPr>
      </w:pPr>
      <w:r>
        <w:rPr>
          <w:rFonts w:hint="eastAsia" w:ascii="宋体" w:hAnsi="宋体" w:eastAsia="宋体" w:cs="Times New Roman"/>
          <w:b w:val="0"/>
          <w:bCs/>
          <w:color w:val="auto"/>
          <w:kern w:val="2"/>
          <w:sz w:val="28"/>
          <w:szCs w:val="28"/>
          <w:lang w:val="en-US" w:eastAsia="zh-CN" w:bidi="ar-SA"/>
        </w:rPr>
        <w:t>三、</w:t>
      </w:r>
      <w:r>
        <w:rPr>
          <w:rFonts w:hint="eastAsia" w:ascii="宋体" w:hAnsi="宋体"/>
          <w:b w:val="0"/>
          <w:bCs/>
          <w:color w:val="auto"/>
          <w:sz w:val="28"/>
          <w:szCs w:val="28"/>
          <w:highlight w:val="none"/>
        </w:rPr>
        <w:t>项目采购清单</w:t>
      </w:r>
      <w:r>
        <w:rPr>
          <w:rFonts w:hint="eastAsia" w:ascii="宋体" w:hAnsi="宋体"/>
          <w:b w:val="0"/>
          <w:bCs/>
          <w:color w:val="auto"/>
          <w:sz w:val="28"/>
          <w:szCs w:val="28"/>
          <w:highlight w:val="none"/>
          <w:lang w:val="en-US" w:eastAsia="zh-CN"/>
        </w:rPr>
        <w:t>及技术参数要求</w:t>
      </w:r>
    </w:p>
    <w:p w14:paraId="0CB86754">
      <w:pPr>
        <w:pStyle w:val="10"/>
        <w:numPr>
          <w:ilvl w:val="0"/>
          <w:numId w:val="0"/>
        </w:numPr>
        <w:spacing w:line="360" w:lineRule="auto"/>
        <w:ind w:leftChars="0"/>
        <w:rPr>
          <w:rFonts w:hint="default" w:ascii="宋体" w:hAnsi="宋体" w:eastAsia="宋体" w:cs="Times New Roman"/>
          <w:b w:val="0"/>
          <w:bCs/>
          <w:color w:val="auto"/>
          <w:kern w:val="2"/>
          <w:sz w:val="28"/>
          <w:szCs w:val="28"/>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（一）项目采购清单</w:t>
      </w:r>
    </w:p>
    <w:tbl>
      <w:tblPr>
        <w:tblStyle w:val="7"/>
        <w:tblW w:w="13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811"/>
        <w:gridCol w:w="1340"/>
        <w:gridCol w:w="530"/>
        <w:gridCol w:w="1280"/>
        <w:gridCol w:w="1389"/>
        <w:gridCol w:w="3450"/>
        <w:gridCol w:w="1430"/>
        <w:gridCol w:w="1401"/>
        <w:gridCol w:w="909"/>
      </w:tblGrid>
      <w:tr w14:paraId="05D2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AE9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DD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品目分类</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D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D3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8C7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颜色、规格</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21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货物尺寸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AE1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材料及工艺要求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D9A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功能要求</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902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洗后尺寸接受范围（cm）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A1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预估采购数量</w:t>
            </w:r>
          </w:p>
        </w:tc>
      </w:tr>
      <w:tr w14:paraId="3111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67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3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9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0A4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30E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A11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63*63</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014F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1、面料：100%棉，梭织斜纹布；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2、纱支21*21，密度108*58；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3、工艺：丝光处理，轻磨毛，柔顺加软；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4、PH值：4.0~8.5，甲醛含量(mg/kg):0（检测结果符合国家标准），禁用可分解致癌芳香胺染料；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5、抗菌、耐酸碱；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6、断裂强度≥420N；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7、干擦色牢度≥3级、湿擦色牢度≥3级，，耐氯色牢度≥3级，耐皂洗色牢度≥4级。（以检测报告为准）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8、部分功能包布、布单类物品需加压线工艺（不可驳接车缝），生产前以确认的样板为准；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▲9、水洗尺寸变化率（%）（经、纬）≤3%，确保多次洗涤后符合要求尺寸范围（见参考范围）。</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394B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2、符合国家相关技术规范，具体参照医院提供的实物样品制作；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F8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60*60～62*62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274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7100</w:t>
            </w:r>
          </w:p>
        </w:tc>
      </w:tr>
      <w:tr w14:paraId="13C4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7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85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92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930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92D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绿色、单层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42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93*83</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8B69">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C361">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18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90*80～93*83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B71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2755</w:t>
            </w:r>
          </w:p>
        </w:tc>
      </w:tr>
      <w:tr w14:paraId="7A66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1B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6DF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9A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功能横单</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8F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7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9E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205*145</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6B86">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D275">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FA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195*140～200*145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ED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1075</w:t>
            </w:r>
          </w:p>
        </w:tc>
      </w:tr>
      <w:tr w14:paraId="36EC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F7C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18F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6A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015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E9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223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128*128</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30E6">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A6FE">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AF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122*122～125*125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EEC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1065</w:t>
            </w:r>
          </w:p>
        </w:tc>
      </w:tr>
      <w:tr w14:paraId="6213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BA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D2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4B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医用诊疗床单</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DB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EA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漂白色、单层+中间印字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B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175*95</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21FF">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36D0">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2AC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170*90～173*93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8E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w:t>
            </w:r>
          </w:p>
        </w:tc>
      </w:tr>
      <w:tr w14:paraId="7F4F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0A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9D0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6A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7D9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40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64C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168*155</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8FCF">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2579">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76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160*150～165*153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127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w:t>
            </w:r>
          </w:p>
        </w:tc>
      </w:tr>
      <w:tr w14:paraId="599E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8B5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F13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7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开孔手术辅巾</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BD0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22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绿色、中间开孔，孔周双层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7B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310*180</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F31C">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934E">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166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300*175～310*180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A7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r>
      <w:tr w14:paraId="08C9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3E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E1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47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8B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DD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70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42*42</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5624">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9FC2">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AC1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38*38～40*40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08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r>
      <w:tr w14:paraId="0C38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5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89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1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功能手术衣</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2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FE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6A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分码（含M-XL)，按提供样板</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CAC9">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4D51">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894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L码：衣长125*前胸宽80（允差±2cm),分码数；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87B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1513</w:t>
            </w:r>
          </w:p>
        </w:tc>
      </w:tr>
      <w:tr w14:paraId="5884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11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BA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37A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医用诊疗床单</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67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9BE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1D0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290*95</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1403">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5F6B">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C1E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280*90～290*95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28D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r>
      <w:tr w14:paraId="2F4B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07C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9C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60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功能裤套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E39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A8D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97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分码（含M-XL)，按提供样板</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63F4">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B6C5">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6B3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80*60～85*63，分码数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E2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r>
      <w:tr w14:paraId="1444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E2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B5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08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开孔手术辅巾</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597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B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绿色/本白色、单层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C5C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155*95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28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1、面料：100%棉，梭织斜纹布；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2、纱支40*40，密度133*72；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3、工艺：丝光处理，轻磨毛，柔顺加软；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4、PH值：4.0~8.5，甲醛含量(mg/kg):0（检测结果符合国家标准），禁用可分解致癌芳香胺染料；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5、抗菌、耐酸碱；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6、断裂强度≥420N；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7、干擦色牢度≥3级、湿擦色牢度≥3级，耐氯色牢度≥3级，耐皂洗色牢度≥4级。（以检测报告为准）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8、布中开孔，孔周双层布。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▲9、水洗尺寸变化率（%）（经、纬）≤3%，确保多次洗涤后符合要求尺寸范围（见参考范围）。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DC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2、符合国家相关技术规范，具体参照医院提供的实物样品制作；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61C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145*85～150*90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39E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w:t>
            </w:r>
          </w:p>
        </w:tc>
      </w:tr>
      <w:tr w14:paraId="38DA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CA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892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F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61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E7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本白色、单层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B1D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95*73</w:t>
            </w:r>
          </w:p>
        </w:tc>
        <w:tc>
          <w:tcPr>
            <w:tcW w:w="3450" w:type="dxa"/>
            <w:vMerge w:val="restart"/>
            <w:tcBorders>
              <w:top w:val="single" w:color="000000" w:sz="4" w:space="0"/>
              <w:left w:val="single" w:color="000000" w:sz="4" w:space="0"/>
              <w:bottom w:val="nil"/>
              <w:right w:val="single" w:color="000000" w:sz="4" w:space="0"/>
            </w:tcBorders>
            <w:shd w:val="clear" w:color="auto" w:fill="auto"/>
            <w:vAlign w:val="center"/>
          </w:tcPr>
          <w:p w14:paraId="03D2CAD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1、面料：100%棉，梭织斜纹布；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2、纱支32*32，密度130*70；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3、工艺：丝光处理，轻磨毛，柔顺加软；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4、PH值：4.0~8.5，甲醛含量(mg/kg):0（检测结果符合国家标准）；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5、抗菌、耐酸碱；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6、断裂强度≥420N；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7、干擦色牢度≥3级、湿擦色牢度≥3级，耐氯色牢度≥3级，耐皂洗色牢度≥4级。（以检测报告为准）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8、双层包布除四周外中间无接驳，无压线；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▲9、水洗尺寸变化率（%）（经、纬）≤3%，确保多次洗涤后符合要求尺寸范围（见参考范围）。</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D4D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2、符合国家相关技术规范，具体参照医院提供的实物样品制作；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63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90*70～93*73</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7D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w:t>
            </w:r>
          </w:p>
        </w:tc>
      </w:tr>
      <w:tr w14:paraId="7FC4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3E5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F8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E5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治疗辅巾</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AD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D1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本白色、单层三角形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B6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130*70（按照样板）</w:t>
            </w:r>
          </w:p>
        </w:tc>
        <w:tc>
          <w:tcPr>
            <w:tcW w:w="3450" w:type="dxa"/>
            <w:vMerge w:val="continue"/>
            <w:tcBorders>
              <w:top w:val="single" w:color="000000" w:sz="4" w:space="0"/>
              <w:left w:val="single" w:color="000000" w:sz="4" w:space="0"/>
              <w:bottom w:val="nil"/>
              <w:right w:val="single" w:color="000000" w:sz="4" w:space="0"/>
            </w:tcBorders>
            <w:shd w:val="clear" w:color="auto" w:fill="auto"/>
            <w:vAlign w:val="center"/>
          </w:tcPr>
          <w:p w14:paraId="26C87A58">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C790">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65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底边120*65～底边130*70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F79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w:t>
            </w:r>
          </w:p>
        </w:tc>
      </w:tr>
      <w:tr w14:paraId="099D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F62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40F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8C9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功能包布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2E0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B3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本白色、双层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412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125*125</w:t>
            </w:r>
          </w:p>
        </w:tc>
        <w:tc>
          <w:tcPr>
            <w:tcW w:w="3450" w:type="dxa"/>
            <w:vMerge w:val="continue"/>
            <w:tcBorders>
              <w:top w:val="single" w:color="000000" w:sz="4" w:space="0"/>
              <w:left w:val="single" w:color="000000" w:sz="4" w:space="0"/>
              <w:bottom w:val="nil"/>
              <w:right w:val="single" w:color="000000" w:sz="4" w:space="0"/>
            </w:tcBorders>
            <w:shd w:val="clear" w:color="auto" w:fill="auto"/>
            <w:vAlign w:val="center"/>
          </w:tcPr>
          <w:p w14:paraId="611396C5">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1693">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58F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120*120～125*125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8E7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w:t>
            </w:r>
          </w:p>
        </w:tc>
      </w:tr>
      <w:tr w14:paraId="2155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15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323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功能布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37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功能裤套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4F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D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本白色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AEE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分码（含M-XL)，按提供样板</w:t>
            </w:r>
          </w:p>
        </w:tc>
        <w:tc>
          <w:tcPr>
            <w:tcW w:w="3450" w:type="dxa"/>
            <w:vMerge w:val="continue"/>
            <w:tcBorders>
              <w:top w:val="single" w:color="000000" w:sz="4" w:space="0"/>
              <w:left w:val="single" w:color="000000" w:sz="4" w:space="0"/>
              <w:bottom w:val="nil"/>
              <w:right w:val="single" w:color="000000" w:sz="4" w:space="0"/>
            </w:tcBorders>
            <w:shd w:val="clear" w:color="auto" w:fill="auto"/>
            <w:vAlign w:val="center"/>
          </w:tcPr>
          <w:p w14:paraId="62DE615B">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25E4">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A1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85*60～90*65，分码数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40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r>
      <w:tr w14:paraId="6300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FA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17</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BF0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83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54B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C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蓝白大间条印花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A3A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225*160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C75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1、面料成分：50-55%聚酯纤维、45-50%棉（±2%）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2、纱线线密度：经向18.7tex*纬向18.7tex（±2%）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3、断裂强力：经向≥1100，纬向≥530（±2%）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4、PH值范围为4.0-8.5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5、保证甲醛含量(mg/kg):0（检测结果符合国家标准），禁用可分解致癌芳香胺染料；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6、耐氯洗色牢度≥3级，干/湿摩擦色牢度≥4级，耐皂洗色牢度≥4级；（以检测报告为准）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7、工艺要求：医用专业织法，成品线路顺直，结实耐用。高级活性环保印染，防脱色、耐久性。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8、被套内四角加绑绳,被套开口两层之间要有层叠≥15cm。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▲9、水洗尺寸变化率（%）（经、纬）≤3%，确保多次洗涤后符合要求尺寸范围（见参考范围）。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8D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A8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210*155～225*160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9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r>
      <w:tr w14:paraId="7AAE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D66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18</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9A8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3DD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7B3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9B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粉色印花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54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220*160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4B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1、面料成分：100%棉（±2%）（提供检测报告）；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2、纱线线密度：17tex*18tex（±2%）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3、断裂强力：经向≥760，纬向≥420（±2%）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4、全棉斜纹面料，喷气织机织造，采用环保耐氯漂印染， 耐水洗色牢度≥4级，耐汗渍色牢度≥4级，耐干摩擦色牢度≥4级。（以检测报告为准）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5、PH值范围为4.0-8.5                                                           6、保证甲醛含量(mg/kg):0，禁用可分解致癌芳香胺染料；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7、被套内四角加绑绳,被套开口两层之间要有层叠≥25cm。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▲8、水洗尺寸变化率（%）（经、纬）≤3%，确保多次洗涤后符合要求尺寸范围（见参考范围）。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932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8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210*155～220*160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2D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r>
      <w:tr w14:paraId="114D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B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63E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B4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病号被套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8D7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D0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66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220*160</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7BCA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1、面料成分：100%超细改性聚酯纤维+1%导电纱纤维斜纹磨绒面料（±2%）；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2、纱线线密度：110D*317D（±2%）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3、断裂强力：经向≥930，纬向≥340（±2%）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4、聚酯斜纹磨绒面料，喷水织机织造，采用环保耐氯漂分散染料印染，耐80度高温氯漂消毒洗涤，耐高温高压蒸气灭菌，永久静电， 耐水洗色牢度4-5级，耐汗渍色牢度4-5级，耐干摩擦色牢度4-5级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5、PH值范围为4.0-8.5                                                           6、保证甲醛含量(mg/kg):0，禁用可分解致癌芳香胺染料；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7、枕套开口两层之间要有层叠≥8cm；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8、被套内四角加绑绳,被套开口两层之间要有层叠≥25cm。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▲9、水洗尺寸变化率（%）（经、纬）≤3%，确保多次洗涤后符合要求尺寸范围（见参考范围）。</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7B8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1、柔软，耐洗，不易掉色、不易起毛，起球，无异味；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7B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210*155～220*160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E0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62F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6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795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D02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病号床罩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BD1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15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A6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200*95*18</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D2BA">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6BE8">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C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195*90*15～200*95*18</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679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664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09C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1C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5BE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病号枕套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17B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AF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浅紫大格印花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7D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48*72</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C958">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0AAB">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408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45*65～47*70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ED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3A0C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8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5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82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被芯</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EF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9FB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A7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150*200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74E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全棉133/100防雨布包布，内充定型整张400g/m2羽丝绒，双针工艺，电脑绗缝。</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278D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1、柔软耐用，无异味；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367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150*200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2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r>
      <w:tr w14:paraId="466C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751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B23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DF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平纹枕芯</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BE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94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白色</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F02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66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133*72涤棉平纹包布，优质珍珠棉填充材料，枕中压线，立体封边条，重560-570g。</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3AAC">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B4E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8F6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w:t>
            </w:r>
          </w:p>
        </w:tc>
      </w:tr>
      <w:tr w14:paraId="0D6E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22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9D1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27E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棉质间条病号衣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（长袖）</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8CC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C8C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绿白间条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F7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分码数（M-XL)，按提供样板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（对应码 30、31、32码）</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C47A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▲1、涤棉梭织布，棉：50%～70%、涤纶：30%～50%（以检测报告为准）；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▲2、纱织 32*32，密度130*70，（偏差允许±2，以检测报告为准）；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3、工艺：丝光烧毛，柔顺处理；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4、抗菌、耐酸碱；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5、断裂强度≥420N；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▲6、PH值：4.0~8.5、甲醛含量(mg/kg)为0，禁用可分解致癌芳香胺染料（符合国家标准，以检测报告为准）；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▲7、耐干/湿摩擦色牢度≥3级，耐氯色牢度≥3级，耐皂洗色牢度≥4级。（以检测报告为准）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▲8、水洗尺寸变化率（%）（经、纬）≤3%，确保多次洗涤后符合要求尺寸范围（见参考范围）。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37F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1、圆领、左上贴袋车码标、加绣院方字样，前中开襟，钉扣钮；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2、柔软，耐氯耐皂洗不易掉色，不易起球、起毛，无异味；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7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L码：衣长70*胸宽63*袖长54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（允差±1cm)，分码数 M、L、XL码（对应码 48、50、52码）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E2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w:t>
            </w:r>
          </w:p>
        </w:tc>
      </w:tr>
      <w:tr w14:paraId="6662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4B4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91D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93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棉质间条病号裤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（长裤）</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55D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05E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绿白间条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9D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分码数（M-XL)，按提供样板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（对应码 30、31、32码）</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F039C">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auto"/>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067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1、一侧裤腿裁开、加绑绳；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2、柔软，耐氯耐皂洗不易掉色，不易起球、起毛，无异味；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9B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L码：裤长96（允差±1cm)，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分码数 M、L、XL码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（对应码 30、31、32码）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A74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r>
      <w:tr w14:paraId="26BA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84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A5B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被服</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1E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棉质儿童病号衣</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9D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3B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蓝色印花图案，以医院提供图案为准。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4B0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分码数，按提供样板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（4-14岁儿童码）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22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▲1、全棉精梳梭织，高密细斜纹，成分为100%棉（以检测报告为准）；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▲2、纱支：32*32，密度：130*70（偏差范围±2（以检测报告为准）；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3、工艺：丝光烧毛，柔顺加软；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▲4、PH值：4.0~8.5、甲醛含量(mg/kg)为0，禁用可分解致癌芳香胺染料（符合国家标准，以检测报告为准）；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5、抗菌、耐酸碱；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6、耐干/湿摩擦色牢度≥3级，耐氯色牢度≥3级，耐皂洗色牢度≥4级。（以检测报告为准）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▲7、水洗尺寸变化率（%）（经、纬）≤3%，确保多次洗涤后符合要求尺寸范围（见参考范围）。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843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1、长袖款、翻领、前中开襟，钉扣钮；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2、柔软，耐氯耐皂洗不易掉色，不易起球、起毛，无异味；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3、具体参照医院提供的实物样品制作；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47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110码（4-5岁)：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衣长56*胸宽44*袖44（允差±1cm)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（分码数，4-14岁儿童码）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45B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r>
    </w:tbl>
    <w:p w14:paraId="45C18B42">
      <w:pPr>
        <w:pStyle w:val="10"/>
        <w:numPr>
          <w:ilvl w:val="0"/>
          <w:numId w:val="0"/>
        </w:numPr>
        <w:spacing w:line="360" w:lineRule="auto"/>
        <w:rPr>
          <w:rFonts w:hint="default" w:ascii="宋体" w:hAnsi="宋体" w:eastAsia="宋体" w:cs="Times New Roman"/>
          <w:b w:val="0"/>
          <w:bCs/>
          <w:color w:val="auto"/>
          <w:kern w:val="2"/>
          <w:sz w:val="28"/>
          <w:szCs w:val="28"/>
          <w:lang w:val="en-US" w:eastAsia="zh-CN" w:bidi="ar-SA"/>
        </w:rPr>
        <w:sectPr>
          <w:pgSz w:w="16838" w:h="11906" w:orient="landscape"/>
          <w:pgMar w:top="1800" w:right="1440" w:bottom="1800" w:left="1440" w:header="851" w:footer="992" w:gutter="0"/>
          <w:cols w:space="425" w:num="1"/>
          <w:docGrid w:type="lines" w:linePitch="312" w:charSpace="0"/>
        </w:sectPr>
      </w:pPr>
    </w:p>
    <w:p w14:paraId="147EE66D">
      <w:pPr>
        <w:pStyle w:val="10"/>
        <w:numPr>
          <w:ilvl w:val="0"/>
          <w:numId w:val="0"/>
        </w:numPr>
        <w:spacing w:line="360" w:lineRule="auto"/>
        <w:ind w:leftChars="0"/>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w:t>
      </w:r>
      <w:r>
        <w:rPr>
          <w:rFonts w:hint="eastAsia" w:cs="Times New Roman"/>
          <w:b/>
          <w:bCs w:val="0"/>
          <w:color w:val="auto"/>
          <w:kern w:val="0"/>
          <w:sz w:val="21"/>
          <w:szCs w:val="21"/>
          <w:highlight w:val="none"/>
          <w:lang w:val="en-US" w:eastAsia="zh-CN" w:bidi="ar-SA"/>
        </w:rPr>
        <w:t>二</w:t>
      </w:r>
      <w:r>
        <w:rPr>
          <w:rFonts w:hint="eastAsia" w:ascii="Times New Roman" w:hAnsi="Times New Roman" w:eastAsia="宋体" w:cs="Times New Roman"/>
          <w:b/>
          <w:bCs w:val="0"/>
          <w:color w:val="auto"/>
          <w:kern w:val="0"/>
          <w:sz w:val="21"/>
          <w:szCs w:val="21"/>
          <w:highlight w:val="none"/>
          <w:lang w:val="en-US" w:eastAsia="zh-CN" w:bidi="ar-SA"/>
        </w:rPr>
        <w:t>）其他技术参数要求</w:t>
      </w:r>
    </w:p>
    <w:p w14:paraId="5D2FF66D">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1．印染要求：严禁使用有毒有害含致癌物染料，医用环保印染、不含致癌物、不褪色、不起球、耐磨、耐洗、耐氯漂、耐高温消毒，耐皂洗色牢度、可分解致癌芳香胺染料等符合国家相关标准。</w:t>
      </w:r>
    </w:p>
    <w:p w14:paraId="3BFBD2EA">
      <w:pPr>
        <w:spacing w:line="360" w:lineRule="auto"/>
        <w:ind w:left="50" w:leftChars="24"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2．制作要求：配原色线，</w:t>
      </w:r>
      <w:r>
        <w:rPr>
          <w:rFonts w:hint="eastAsia" w:ascii="宋体" w:hAnsi="宋体" w:cs="宋体"/>
          <w:b w:val="0"/>
          <w:bCs/>
          <w:color w:val="auto"/>
          <w:sz w:val="21"/>
          <w:szCs w:val="21"/>
          <w:highlight w:val="none"/>
          <w:lang w:val="en-US" w:eastAsia="zh-CN"/>
        </w:rPr>
        <w:t>按照采购人需求对部分功能布、被服加</w:t>
      </w:r>
      <w:r>
        <w:rPr>
          <w:rFonts w:hint="eastAsia" w:ascii="宋体" w:hAnsi="宋体" w:eastAsia="宋体" w:cs="宋体"/>
          <w:b w:val="0"/>
          <w:bCs/>
          <w:color w:val="auto"/>
          <w:sz w:val="21"/>
          <w:szCs w:val="21"/>
          <w:highlight w:val="none"/>
        </w:rPr>
        <w:t>印</w:t>
      </w:r>
      <w:r>
        <w:rPr>
          <w:rFonts w:hint="eastAsia" w:ascii="宋体" w:hAnsi="宋体" w:cs="宋体"/>
          <w:b w:val="0"/>
          <w:bCs/>
          <w:color w:val="auto"/>
          <w:sz w:val="21"/>
          <w:szCs w:val="21"/>
          <w:highlight w:val="none"/>
          <w:lang w:val="en-US" w:eastAsia="zh-CN"/>
        </w:rPr>
        <w:t>或加绣</w:t>
      </w:r>
      <w:r>
        <w:rPr>
          <w:rFonts w:hint="eastAsia" w:ascii="宋体" w:hAnsi="宋体" w:eastAsia="宋体" w:cs="宋体"/>
          <w:b w:val="0"/>
          <w:bCs/>
          <w:color w:val="auto"/>
          <w:sz w:val="21"/>
          <w:szCs w:val="21"/>
          <w:highlight w:val="none"/>
        </w:rPr>
        <w:t>院标，车缝线路顺直、底面均匀、不漂线、不跳针、起落处回针、剪口锁边，衣领、前后上下肩、袖、裤脚、口袋、绑带、钮门与钮扣对正，不偏不斜，不歪整齐，熨烫平整美观，</w:t>
      </w:r>
      <w:r>
        <w:rPr>
          <w:rFonts w:hint="eastAsia" w:ascii="宋体" w:hAnsi="宋体" w:cs="宋体"/>
          <w:b w:val="0"/>
          <w:bCs/>
          <w:color w:val="auto"/>
          <w:sz w:val="21"/>
          <w:szCs w:val="21"/>
          <w:highlight w:val="none"/>
          <w:lang w:val="en-US" w:eastAsia="zh-CN"/>
        </w:rPr>
        <w:t>功能</w:t>
      </w:r>
      <w:r>
        <w:rPr>
          <w:rFonts w:hint="eastAsia" w:ascii="宋体" w:hAnsi="宋体" w:eastAsia="宋体" w:cs="宋体"/>
          <w:b w:val="0"/>
          <w:bCs/>
          <w:color w:val="auto"/>
          <w:sz w:val="21"/>
          <w:szCs w:val="21"/>
          <w:highlight w:val="none"/>
        </w:rPr>
        <w:t>包布</w:t>
      </w:r>
      <w:r>
        <w:rPr>
          <w:rFonts w:hint="eastAsia" w:ascii="宋体" w:hAnsi="宋体" w:cs="宋体"/>
          <w:b w:val="0"/>
          <w:bCs/>
          <w:color w:val="auto"/>
          <w:sz w:val="21"/>
          <w:szCs w:val="21"/>
          <w:highlight w:val="none"/>
          <w:lang w:val="en-US" w:eastAsia="zh-CN"/>
        </w:rPr>
        <w:t>类</w:t>
      </w:r>
      <w:r>
        <w:rPr>
          <w:rFonts w:hint="eastAsia" w:ascii="宋体" w:hAnsi="宋体" w:eastAsia="宋体" w:cs="宋体"/>
          <w:b w:val="0"/>
          <w:bCs/>
          <w:color w:val="auto"/>
          <w:sz w:val="21"/>
          <w:szCs w:val="21"/>
          <w:highlight w:val="none"/>
        </w:rPr>
        <w:t>四边包边，中间一律不准打岔线。</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具体制作要求参照采购人所提供样品及采购清单所列工艺要求</w:t>
      </w:r>
      <w:r>
        <w:rPr>
          <w:rFonts w:hint="eastAsia" w:ascii="宋体" w:hAnsi="宋体" w:cs="宋体"/>
          <w:b w:val="0"/>
          <w:bCs/>
          <w:color w:val="auto"/>
          <w:sz w:val="21"/>
          <w:szCs w:val="21"/>
          <w:highlight w:val="none"/>
          <w:lang w:eastAsia="zh-CN"/>
        </w:rPr>
        <w:t>）</w:t>
      </w:r>
    </w:p>
    <w:p w14:paraId="1E55A31F">
      <w:pPr>
        <w:spacing w:line="360" w:lineRule="auto"/>
        <w:ind w:firstLine="210" w:firstLineChars="100"/>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★3．以上所有采购物品的规格尺寸为收货尺寸，布料缩水率≤3%，所有成品预留缩水尺寸并且必须保证布料经过多次洗水后仍在接受范围内（详见采购清单要求）。</w:t>
      </w:r>
    </w:p>
    <w:p w14:paraId="0422FAE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．无论采购清单“</w:t>
      </w:r>
      <w:r>
        <w:rPr>
          <w:rFonts w:hint="eastAsia" w:ascii="宋体" w:hAnsi="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栏”是否标明“按照样板”，</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均要参照采购人提供的样品规格及款式制作，如采购人对某些采购物品的规格、颜色、图案等进行调整更改，</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应按采购人要求进行制作。所有新制样品须经采购人同意、并由采购人代表确认合格后方可批量生产。</w:t>
      </w:r>
    </w:p>
    <w:p w14:paraId="4FFD2B33">
      <w:pPr>
        <w:spacing w:line="360" w:lineRule="auto"/>
        <w:ind w:firstLine="210" w:firstLineChars="100"/>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 采购物品需加绣或加印“小榄人民医院”字样，颜色、字体、具体位置参照采购人提供的样品，或按照采购人的调整要求进行制作</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且印字必须固色达到重度洗涤（强酸、强碱、强漂白）不掉色。</w:t>
      </w:r>
    </w:p>
    <w:p w14:paraId="4EE3F24C">
      <w:pPr>
        <w:spacing w:line="360" w:lineRule="auto"/>
        <w:ind w:firstLine="420" w:firstLineChars="200"/>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u w:val="none"/>
          <w:lang w:val="en-US" w:eastAsia="zh-CN"/>
        </w:rPr>
        <w:t>产品符合执行标准：GB18401-2010 B类《国家纺织品基本安全技术规范》等国家行业规范标准。</w:t>
      </w:r>
    </w:p>
    <w:p w14:paraId="78BC82BA">
      <w:pPr>
        <w:spacing w:line="360" w:lineRule="auto"/>
        <w:ind w:firstLine="420" w:firstLine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lang w:val="en-US" w:eastAsia="zh-CN"/>
        </w:rPr>
        <w:t>应保证，采购人在使用该货物或货物的任何一部分时，免受第三方提出的侵犯其专利权、商标权、工业设计权、侵犯所有权和工业产权、著作权（版权）等知识产权的起诉。</w:t>
      </w:r>
    </w:p>
    <w:p w14:paraId="1CAD401E">
      <w:pPr>
        <w:pStyle w:val="10"/>
        <w:numPr>
          <w:ilvl w:val="0"/>
          <w:numId w:val="0"/>
        </w:numPr>
        <w:spacing w:line="360" w:lineRule="auto"/>
        <w:ind w:left="720" w:leftChars="0" w:hanging="720" w:firstLineChars="0"/>
        <w:rPr>
          <w:rFonts w:ascii="宋体" w:hAnsi="宋体"/>
          <w:b w:val="0"/>
          <w:bCs/>
          <w:color w:val="auto"/>
          <w:sz w:val="28"/>
          <w:szCs w:val="28"/>
          <w:highlight w:val="none"/>
        </w:rPr>
      </w:pPr>
      <w:r>
        <w:rPr>
          <w:rFonts w:hint="default" w:ascii="宋体" w:hAnsi="宋体" w:eastAsia="宋体" w:cs="Times New Roman"/>
          <w:b w:val="0"/>
          <w:bCs/>
          <w:color w:val="auto"/>
          <w:kern w:val="2"/>
          <w:sz w:val="28"/>
          <w:szCs w:val="28"/>
          <w:lang w:val="en-US" w:eastAsia="zh-CN" w:bidi="ar-SA"/>
        </w:rPr>
        <w:t>四、</w:t>
      </w:r>
      <w:r>
        <w:rPr>
          <w:rFonts w:hint="eastAsia" w:ascii="宋体" w:hAnsi="宋体"/>
          <w:b w:val="0"/>
          <w:bCs/>
          <w:color w:val="auto"/>
          <w:sz w:val="28"/>
          <w:szCs w:val="28"/>
          <w:highlight w:val="none"/>
        </w:rPr>
        <w:t>包装、装卸、运输、保管及保险</w:t>
      </w:r>
    </w:p>
    <w:p w14:paraId="316A2D74">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 </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所供货物包装质量必须符合国家相关标准，货物的包装均应有良好的防锈、防腐的措施，货物要求有包装保护运至现场。凡由于包装不良造成的损失和由此产生的费用均由</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w:t>
      </w:r>
    </w:p>
    <w:p w14:paraId="4B737D70">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 </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负责根据</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指定的地点,将货物送到现场过程中的全部运输，包括装卸车、货物现场的搬运，由此产生的费用均由</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w:t>
      </w:r>
    </w:p>
    <w:p w14:paraId="08CC6D8A">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3．如货物运输过程中因事故造成货物短缺、损坏，</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应及时安排换货，以保证合同货物及时交付，换货的相关费用由</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w:t>
      </w:r>
    </w:p>
    <w:p w14:paraId="0D3185F1">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货物的质量保险由</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负责，</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负责其派出的现场服务人员人身意外保险。</w:t>
      </w:r>
    </w:p>
    <w:p w14:paraId="51D4E1E7">
      <w:pPr>
        <w:pStyle w:val="10"/>
        <w:numPr>
          <w:ilvl w:val="0"/>
          <w:numId w:val="0"/>
        </w:numPr>
        <w:spacing w:line="360" w:lineRule="auto"/>
        <w:ind w:left="720" w:leftChars="0" w:hanging="720" w:firstLineChars="0"/>
        <w:rPr>
          <w:rFonts w:ascii="宋体" w:hAnsi="宋体"/>
          <w:b w:val="0"/>
          <w:bCs/>
          <w:color w:val="auto"/>
          <w:sz w:val="28"/>
          <w:szCs w:val="28"/>
          <w:highlight w:val="none"/>
        </w:rPr>
      </w:pPr>
      <w:r>
        <w:rPr>
          <w:rFonts w:hint="default" w:ascii="宋体" w:hAnsi="宋体" w:eastAsia="宋体" w:cs="Times New Roman"/>
          <w:b w:val="0"/>
          <w:bCs/>
          <w:color w:val="auto"/>
          <w:kern w:val="2"/>
          <w:sz w:val="28"/>
          <w:szCs w:val="28"/>
          <w:lang w:val="en-US" w:eastAsia="zh-CN" w:bidi="ar-SA"/>
        </w:rPr>
        <w:t>五、</w:t>
      </w:r>
      <w:r>
        <w:rPr>
          <w:rFonts w:hint="eastAsia" w:ascii="宋体" w:hAnsi="宋体"/>
          <w:b w:val="0"/>
          <w:bCs/>
          <w:color w:val="auto"/>
          <w:sz w:val="28"/>
          <w:szCs w:val="28"/>
          <w:highlight w:val="none"/>
        </w:rPr>
        <w:t>验收</w:t>
      </w:r>
    </w:p>
    <w:p w14:paraId="165AF5DA">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供应商将货物送货至采购人指定地点后，由采购人按照采购合同、相关</w:t>
      </w:r>
      <w:r>
        <w:rPr>
          <w:rFonts w:hint="eastAsia" w:ascii="宋体" w:hAnsi="宋体" w:eastAsia="宋体" w:cs="宋体"/>
          <w:b w:val="0"/>
          <w:bCs/>
          <w:color w:val="auto"/>
          <w:sz w:val="21"/>
          <w:szCs w:val="21"/>
          <w:highlight w:val="none"/>
          <w:lang w:val="en-US" w:eastAsia="zh-CN"/>
        </w:rPr>
        <w:t>采购文件和投标文件</w:t>
      </w:r>
      <w:r>
        <w:rPr>
          <w:rFonts w:hint="eastAsia" w:ascii="宋体" w:hAnsi="宋体" w:eastAsia="宋体" w:cs="宋体"/>
          <w:b w:val="0"/>
          <w:bCs/>
          <w:color w:val="auto"/>
          <w:sz w:val="21"/>
          <w:szCs w:val="21"/>
          <w:highlight w:val="none"/>
        </w:rPr>
        <w:t>要求进行核对，根据国家相关法律法规、质量标准，对货物的规格参数和质量进行验收。</w:t>
      </w:r>
    </w:p>
    <w:p w14:paraId="1B3BA210">
      <w:pPr>
        <w:spacing w:line="360" w:lineRule="auto"/>
        <w:ind w:left="50" w:leftChars="24" w:firstLine="420" w:firstLineChars="200"/>
        <w:rPr>
          <w:rFonts w:hint="eastAsia"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供货期间，采购人有权进行实地抽检测试交付货物，如不达标的，供应商需要无条件更换合格的产品。货物在验收过程中发现所交付的货物有短缺、次品、损坏或其他不符合采购文件、合同规定之情形者，采购人有权拒付该批货物的费用，并由中标供应商承担由此发生的一切费用和损失。</w:t>
      </w:r>
    </w:p>
    <w:p w14:paraId="64AD2E65">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所有货物在使用过程中发现以次充好或使用假冒伪劣产品的，</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供应商除无条件更换货物外，采购人还需按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更换货物合同单价*更换货物数量”</w:t>
      </w:r>
      <w:r>
        <w:rPr>
          <w:rFonts w:hint="eastAsia" w:ascii="宋体" w:hAnsi="宋体" w:eastAsia="宋体" w:cs="宋体"/>
          <w:b w:val="0"/>
          <w:bCs/>
          <w:color w:val="auto"/>
          <w:sz w:val="21"/>
          <w:szCs w:val="21"/>
          <w:highlight w:val="none"/>
        </w:rPr>
        <w:t>之总值的5倍金额扣除</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供应商的履约保证金。此种情况超过3次或以上的，履约保证金不予以退还，采购人有权单方终止合同。</w:t>
      </w:r>
    </w:p>
    <w:p w14:paraId="5B911C49">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★因质量问题发生争议时，由地级市或以上的质检部门进行相关鉴定，鉴定费用由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供应商先行</w:t>
      </w:r>
      <w:r>
        <w:rPr>
          <w:rFonts w:hint="eastAsia" w:ascii="宋体" w:hAnsi="宋体" w:eastAsia="宋体" w:cs="宋体"/>
          <w:b w:val="0"/>
          <w:bCs/>
          <w:color w:val="auto"/>
          <w:sz w:val="21"/>
          <w:szCs w:val="21"/>
          <w:highlight w:val="none"/>
          <w:lang w:val="en-US" w:eastAsia="zh-CN"/>
        </w:rPr>
        <w:t>预</w:t>
      </w:r>
      <w:r>
        <w:rPr>
          <w:rFonts w:hint="eastAsia" w:ascii="宋体" w:hAnsi="宋体" w:eastAsia="宋体" w:cs="宋体"/>
          <w:b w:val="0"/>
          <w:bCs/>
          <w:color w:val="auto"/>
          <w:sz w:val="21"/>
          <w:szCs w:val="21"/>
          <w:highlight w:val="none"/>
        </w:rPr>
        <w:t>付，鉴定结果符合质量技术要求，发生的所有鉴定费由采购人承担；鉴定结果不符合质量技术要求，发生的所有鉴定费由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供应商承担。</w:t>
      </w:r>
    </w:p>
    <w:p w14:paraId="27192675">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若</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供应商提供的产品发生知识产权纠纷的，由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供应商执行处置与原知识产权所有者协商解决，采购人不承担与之相关的任何经济和法律责任。</w:t>
      </w:r>
    </w:p>
    <w:p w14:paraId="5FAC9D9F">
      <w:pPr>
        <w:pStyle w:val="10"/>
        <w:numPr>
          <w:ilvl w:val="0"/>
          <w:numId w:val="0"/>
        </w:numPr>
        <w:spacing w:line="360" w:lineRule="auto"/>
        <w:ind w:left="720" w:leftChars="0" w:hanging="720" w:firstLineChars="0"/>
        <w:rPr>
          <w:rFonts w:ascii="宋体" w:hAnsi="宋体"/>
          <w:b w:val="0"/>
          <w:bCs/>
          <w:color w:val="auto"/>
          <w:sz w:val="28"/>
          <w:szCs w:val="28"/>
          <w:highlight w:val="none"/>
        </w:rPr>
      </w:pPr>
      <w:r>
        <w:rPr>
          <w:rFonts w:hint="eastAsia" w:ascii="宋体" w:hAnsi="宋体" w:cs="Times New Roman"/>
          <w:b w:val="0"/>
          <w:bCs/>
          <w:color w:val="auto"/>
          <w:kern w:val="2"/>
          <w:sz w:val="28"/>
          <w:szCs w:val="28"/>
          <w:lang w:val="en-US" w:eastAsia="zh-CN" w:bidi="ar-SA"/>
        </w:rPr>
        <w:t>六</w:t>
      </w:r>
      <w:r>
        <w:rPr>
          <w:rFonts w:hint="default" w:ascii="宋体" w:hAnsi="宋体" w:eastAsia="宋体" w:cs="Times New Roman"/>
          <w:b w:val="0"/>
          <w:bCs/>
          <w:color w:val="auto"/>
          <w:kern w:val="2"/>
          <w:sz w:val="28"/>
          <w:szCs w:val="28"/>
          <w:lang w:val="en-US" w:eastAsia="zh-CN" w:bidi="ar-SA"/>
        </w:rPr>
        <w:t>、</w:t>
      </w:r>
      <w:r>
        <w:rPr>
          <w:rFonts w:hint="eastAsia" w:ascii="宋体" w:hAnsi="宋体"/>
          <w:b w:val="0"/>
          <w:bCs/>
          <w:color w:val="auto"/>
          <w:sz w:val="28"/>
          <w:szCs w:val="28"/>
          <w:highlight w:val="none"/>
          <w:lang w:val="en-US" w:eastAsia="zh-CN"/>
        </w:rPr>
        <w:t>售后服务</w:t>
      </w:r>
      <w:r>
        <w:rPr>
          <w:rFonts w:hint="eastAsia" w:ascii="宋体" w:hAnsi="宋体"/>
          <w:b w:val="0"/>
          <w:bCs/>
          <w:color w:val="auto"/>
          <w:sz w:val="28"/>
          <w:szCs w:val="28"/>
          <w:highlight w:val="none"/>
        </w:rPr>
        <w:t>要求</w:t>
      </w:r>
    </w:p>
    <w:p w14:paraId="5C898AD5">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 </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所提供的货物是全新的，其质量、规格满足用户需求，且必须符合国家行业生产及经营标准，货真价实，能提供相应的合格证明。各项技术指标完全符合国家有关质量检测、产品出厂标准及质量标准，且无任何的侵权行为。</w:t>
      </w:r>
    </w:p>
    <w:p w14:paraId="35D99ED5">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2．货物如不符合国家的有关质量标准、</w:t>
      </w:r>
      <w:r>
        <w:rPr>
          <w:rFonts w:hint="eastAsia" w:ascii="宋体" w:hAnsi="宋体" w:eastAsia="宋体" w:cs="宋体"/>
          <w:b w:val="0"/>
          <w:bCs/>
          <w:color w:val="auto"/>
          <w:sz w:val="21"/>
          <w:szCs w:val="21"/>
          <w:highlight w:val="none"/>
          <w:lang w:val="en-US" w:eastAsia="zh-CN"/>
        </w:rPr>
        <w:t>采购文件</w:t>
      </w:r>
      <w:r>
        <w:rPr>
          <w:rFonts w:hint="eastAsia" w:ascii="宋体" w:hAnsi="宋体" w:eastAsia="宋体" w:cs="宋体"/>
          <w:b w:val="0"/>
          <w:bCs/>
          <w:color w:val="auto"/>
          <w:sz w:val="21"/>
          <w:szCs w:val="21"/>
          <w:highlight w:val="none"/>
        </w:rPr>
        <w:t>质量要求的，采购人有权要求</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无条件退换货物，退换期限为5个工作日内，由此产生的一切费用均由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承担，并赔偿采购人的经济损失。</w:t>
      </w:r>
    </w:p>
    <w:p w14:paraId="06AF4647">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★3．质保期：当次所送货物质保期为验收合格之日起壹年，质保期内</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须提供“包退、包换、包修”的质量“三包”服务，质保期内因货物质量问题而引发的费用全部由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w:t>
      </w:r>
    </w:p>
    <w:p w14:paraId="1C2B6802">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4．质保期内，</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提供24小时响应服务，响应时间为半小时，到达现场时间为2小时，解决问题的时限为到达现场后8小时。若在8小时后仍未能有效解决，</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须提供等同或优于原参数的产品供采购人使用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不得额外收取费用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。如因此造成采购人损失的，由</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承担赔偿责任。</w:t>
      </w:r>
    </w:p>
    <w:p w14:paraId="08F6E739">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在质保期内提供有效的常用</w:t>
      </w:r>
      <w:r>
        <w:rPr>
          <w:rFonts w:hint="eastAsia" w:ascii="宋体" w:hAnsi="宋体" w:eastAsia="宋体" w:cs="宋体"/>
          <w:b w:val="0"/>
          <w:bCs/>
          <w:color w:val="auto"/>
          <w:sz w:val="21"/>
          <w:szCs w:val="21"/>
          <w:highlight w:val="none"/>
          <w:lang w:val="en-US" w:eastAsia="zh-CN"/>
        </w:rPr>
        <w:t>易损</w:t>
      </w:r>
      <w:r>
        <w:rPr>
          <w:rFonts w:hint="eastAsia" w:ascii="宋体" w:hAnsi="宋体" w:eastAsia="宋体" w:cs="宋体"/>
          <w:b w:val="0"/>
          <w:bCs/>
          <w:color w:val="auto"/>
          <w:sz w:val="21"/>
          <w:szCs w:val="21"/>
          <w:highlight w:val="none"/>
        </w:rPr>
        <w:t>配件（如拉链、纽扣等）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不再另行收取费用</w:t>
      </w:r>
      <w:r>
        <w:rPr>
          <w:rFonts w:hint="eastAsia" w:ascii="宋体" w:hAnsi="宋体" w:eastAsia="宋体" w:cs="宋体"/>
          <w:b w:val="0"/>
          <w:bCs/>
          <w:color w:val="auto"/>
          <w:sz w:val="21"/>
          <w:szCs w:val="21"/>
          <w:highlight w:val="none"/>
        </w:rPr>
        <w:t>。</w:t>
      </w:r>
    </w:p>
    <w:p w14:paraId="269133AF">
      <w:pPr>
        <w:pStyle w:val="10"/>
        <w:numPr>
          <w:ilvl w:val="0"/>
          <w:numId w:val="0"/>
        </w:numPr>
        <w:spacing w:line="360" w:lineRule="auto"/>
        <w:ind w:left="720" w:leftChars="0" w:hanging="720" w:firstLineChars="0"/>
        <w:rPr>
          <w:rFonts w:ascii="宋体" w:hAnsi="宋体"/>
          <w:b w:val="0"/>
          <w:bCs/>
          <w:color w:val="auto"/>
          <w:sz w:val="28"/>
          <w:szCs w:val="28"/>
          <w:highlight w:val="none"/>
        </w:rPr>
      </w:pPr>
      <w:r>
        <w:rPr>
          <w:rFonts w:hint="eastAsia" w:ascii="宋体" w:hAnsi="宋体" w:cs="Times New Roman"/>
          <w:b w:val="0"/>
          <w:bCs/>
          <w:color w:val="auto"/>
          <w:kern w:val="2"/>
          <w:sz w:val="28"/>
          <w:szCs w:val="28"/>
          <w:lang w:val="en-US" w:eastAsia="zh-CN" w:bidi="ar-SA"/>
        </w:rPr>
        <w:t>七</w:t>
      </w:r>
      <w:r>
        <w:rPr>
          <w:rFonts w:hint="default" w:ascii="宋体" w:hAnsi="宋体" w:eastAsia="宋体" w:cs="Times New Roman"/>
          <w:b w:val="0"/>
          <w:bCs/>
          <w:color w:val="auto"/>
          <w:kern w:val="2"/>
          <w:sz w:val="28"/>
          <w:szCs w:val="28"/>
          <w:lang w:val="en-US" w:eastAsia="zh-CN" w:bidi="ar-SA"/>
        </w:rPr>
        <w:t>、</w:t>
      </w:r>
      <w:r>
        <w:rPr>
          <w:rFonts w:hint="eastAsia" w:ascii="宋体" w:hAnsi="宋体"/>
          <w:b w:val="0"/>
          <w:bCs/>
          <w:color w:val="auto"/>
          <w:sz w:val="28"/>
          <w:szCs w:val="28"/>
          <w:highlight w:val="none"/>
        </w:rPr>
        <w:t>履约保证金</w:t>
      </w:r>
    </w:p>
    <w:p w14:paraId="1BEEF5A9">
      <w:pPr>
        <w:spacing w:line="360" w:lineRule="auto"/>
        <w:ind w:left="50" w:leftChars="24"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与采购人签署合同后需</w:t>
      </w:r>
      <w:r>
        <w:rPr>
          <w:rFonts w:hint="eastAsia" w:ascii="宋体" w:hAnsi="宋体" w:eastAsia="宋体" w:cs="宋体"/>
          <w:b w:val="0"/>
          <w:bCs/>
          <w:color w:val="auto"/>
          <w:sz w:val="21"/>
          <w:szCs w:val="21"/>
          <w:highlight w:val="none"/>
          <w:lang w:val="en-US" w:eastAsia="zh-CN"/>
        </w:rPr>
        <w:t>缴纳</w:t>
      </w:r>
      <w:r>
        <w:rPr>
          <w:rFonts w:hint="eastAsia" w:ascii="宋体" w:hAnsi="宋体" w:eastAsia="宋体" w:cs="宋体"/>
          <w:b w:val="0"/>
          <w:bCs/>
          <w:color w:val="auto"/>
          <w:sz w:val="21"/>
          <w:szCs w:val="21"/>
          <w:highlight w:val="none"/>
        </w:rPr>
        <w:t>合同总金额的</w:t>
      </w:r>
      <w:r>
        <w:rPr>
          <w:rFonts w:hint="eastAsia" w:ascii="宋体" w:hAnsi="宋体" w:eastAsia="宋体" w:cs="宋体"/>
          <w:b w:val="0"/>
          <w:bCs/>
          <w:color w:val="auto"/>
          <w:sz w:val="21"/>
          <w:szCs w:val="21"/>
          <w:highlight w:val="none"/>
          <w:u w:val="single"/>
        </w:rPr>
        <w:t xml:space="preserve"> 5% </w:t>
      </w:r>
      <w:r>
        <w:rPr>
          <w:rFonts w:hint="eastAsia" w:ascii="宋体" w:hAnsi="宋体" w:eastAsia="宋体" w:cs="宋体"/>
          <w:b w:val="0"/>
          <w:bCs/>
          <w:color w:val="auto"/>
          <w:sz w:val="21"/>
          <w:szCs w:val="21"/>
          <w:highlight w:val="none"/>
        </w:rPr>
        <w:t>作为履约保证金。通过银行转账的方式达成</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履约保证金的退还为最后一批送货验收合格后一个月内一次性退还。如有违约事项，采购人根据约定条款扣款，剩余款项予以无息退还余款。</w:t>
      </w:r>
    </w:p>
    <w:p w14:paraId="242C1827">
      <w:pPr>
        <w:numPr>
          <w:ilvl w:val="0"/>
          <w:numId w:val="1"/>
        </w:numPr>
        <w:tabs>
          <w:tab w:val="left" w:pos="848"/>
        </w:tabs>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逾期交货，则每逾期一天按合同总价的</w:t>
      </w:r>
      <w:r>
        <w:rPr>
          <w:rFonts w:hint="eastAsia" w:ascii="宋体" w:hAnsi="宋体" w:eastAsia="宋体" w:cs="宋体"/>
          <w:b w:val="0"/>
          <w:bCs/>
          <w:color w:val="auto"/>
          <w:sz w:val="21"/>
          <w:szCs w:val="21"/>
          <w:highlight w:val="none"/>
          <w:u w:val="single"/>
        </w:rPr>
        <w:t xml:space="preserve"> 5‰ </w:t>
      </w:r>
      <w:r>
        <w:rPr>
          <w:rFonts w:hint="eastAsia" w:ascii="宋体" w:hAnsi="宋体" w:eastAsia="宋体" w:cs="宋体"/>
          <w:b w:val="0"/>
          <w:bCs/>
          <w:color w:val="auto"/>
          <w:sz w:val="21"/>
          <w:szCs w:val="21"/>
          <w:highlight w:val="none"/>
        </w:rPr>
        <w:t>支付违约金给采购人。如超过合同规定交货期限</w:t>
      </w:r>
      <w:r>
        <w:rPr>
          <w:rFonts w:hint="eastAsia" w:ascii="宋体" w:hAnsi="宋体" w:eastAsia="宋体" w:cs="宋体"/>
          <w:b w:val="0"/>
          <w:bCs/>
          <w:color w:val="auto"/>
          <w:sz w:val="21"/>
          <w:szCs w:val="21"/>
          <w:highlight w:val="none"/>
          <w:u w:val="single"/>
        </w:rPr>
        <w:t xml:space="preserve"> 5 </w:t>
      </w:r>
      <w:r>
        <w:rPr>
          <w:rFonts w:hint="eastAsia" w:ascii="宋体" w:hAnsi="宋体" w:eastAsia="宋体" w:cs="宋体"/>
          <w:b w:val="0"/>
          <w:bCs/>
          <w:color w:val="auto"/>
          <w:sz w:val="21"/>
          <w:szCs w:val="21"/>
          <w:highlight w:val="none"/>
        </w:rPr>
        <w:t>天</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仍不能交货完毕，则视为</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不能交货，按合同总价</w:t>
      </w:r>
      <w:r>
        <w:rPr>
          <w:rFonts w:hint="eastAsia" w:ascii="宋体" w:hAnsi="宋体" w:eastAsia="宋体" w:cs="宋体"/>
          <w:b w:val="0"/>
          <w:bCs/>
          <w:color w:val="auto"/>
          <w:sz w:val="21"/>
          <w:szCs w:val="21"/>
          <w:highlight w:val="none"/>
          <w:u w:val="single"/>
        </w:rPr>
        <w:t xml:space="preserve"> 30% </w:t>
      </w:r>
      <w:r>
        <w:rPr>
          <w:rFonts w:hint="eastAsia" w:ascii="宋体" w:hAnsi="宋体" w:eastAsia="宋体" w:cs="宋体"/>
          <w:b w:val="0"/>
          <w:bCs/>
          <w:color w:val="auto"/>
          <w:sz w:val="21"/>
          <w:szCs w:val="21"/>
          <w:highlight w:val="none"/>
        </w:rPr>
        <w:t>支付违约金给采购人。同时，采购人有权单方面解除合同且履约保证金不再退还。如上述违约金及履约保证金的金额仍不足以补偿采购人因</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违约造成的损失，采购人有权进一步向</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提出索赔</w:t>
      </w:r>
      <w:r>
        <w:rPr>
          <w:rFonts w:hint="eastAsia" w:ascii="宋体" w:hAnsi="宋体" w:cs="宋体"/>
          <w:b w:val="0"/>
          <w:bCs/>
          <w:color w:val="auto"/>
          <w:sz w:val="21"/>
          <w:szCs w:val="21"/>
          <w:highlight w:val="none"/>
          <w:lang w:eastAsia="zh-CN"/>
        </w:rPr>
        <w:t>。</w:t>
      </w:r>
    </w:p>
    <w:p w14:paraId="6E2C381E">
      <w:pPr>
        <w:numPr>
          <w:ilvl w:val="0"/>
          <w:numId w:val="1"/>
        </w:numPr>
        <w:tabs>
          <w:tab w:val="left" w:pos="848"/>
        </w:tabs>
        <w:spacing w:line="360" w:lineRule="auto"/>
        <w:ind w:firstLine="42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1"/>
          <w:szCs w:val="21"/>
          <w:lang w:val="en-US" w:eastAsia="zh-CN"/>
        </w:rPr>
        <w:t>合同履行期间，如发生扣除履约保证金的情况，中标供应商须在采购人扣除履约保证金之日起15天内将履约保证金金额补齐至合同总额的5%</w:t>
      </w:r>
      <w:r>
        <w:rPr>
          <w:rFonts w:hint="eastAsia" w:ascii="宋体" w:hAnsi="宋体" w:eastAsia="宋体" w:cs="宋体"/>
          <w:b w:val="0"/>
          <w:bCs/>
          <w:color w:val="auto"/>
          <w:sz w:val="21"/>
          <w:szCs w:val="21"/>
          <w:highlight w:val="none"/>
        </w:rPr>
        <w:t>。</w:t>
      </w:r>
    </w:p>
    <w:p w14:paraId="095F534E">
      <w:pPr>
        <w:pStyle w:val="10"/>
        <w:numPr>
          <w:ilvl w:val="0"/>
          <w:numId w:val="0"/>
        </w:numPr>
        <w:spacing w:line="360" w:lineRule="auto"/>
        <w:ind w:left="720" w:leftChars="0" w:hanging="720" w:firstLineChars="0"/>
        <w:rPr>
          <w:rFonts w:ascii="宋体" w:hAnsi="宋体"/>
          <w:b w:val="0"/>
          <w:bCs/>
          <w:color w:val="auto"/>
          <w:sz w:val="28"/>
          <w:szCs w:val="28"/>
          <w:highlight w:val="none"/>
        </w:rPr>
      </w:pPr>
      <w:r>
        <w:rPr>
          <w:rFonts w:hint="eastAsia" w:ascii="宋体" w:hAnsi="宋体" w:cs="Times New Roman"/>
          <w:b w:val="0"/>
          <w:bCs/>
          <w:color w:val="auto"/>
          <w:kern w:val="2"/>
          <w:sz w:val="28"/>
          <w:szCs w:val="28"/>
          <w:lang w:val="en-US" w:eastAsia="zh-CN" w:bidi="ar-SA"/>
        </w:rPr>
        <w:t>八</w:t>
      </w:r>
      <w:r>
        <w:rPr>
          <w:rFonts w:hint="default" w:ascii="宋体" w:hAnsi="宋体" w:eastAsia="宋体" w:cs="Times New Roman"/>
          <w:b w:val="0"/>
          <w:bCs/>
          <w:color w:val="auto"/>
          <w:kern w:val="2"/>
          <w:sz w:val="28"/>
          <w:szCs w:val="28"/>
          <w:lang w:val="en-US" w:eastAsia="zh-CN" w:bidi="ar-SA"/>
        </w:rPr>
        <w:t>、</w:t>
      </w:r>
      <w:r>
        <w:rPr>
          <w:rFonts w:hint="eastAsia" w:ascii="宋体" w:hAnsi="宋体"/>
          <w:b w:val="0"/>
          <w:bCs/>
          <w:color w:val="auto"/>
          <w:sz w:val="28"/>
          <w:szCs w:val="28"/>
          <w:highlight w:val="none"/>
        </w:rPr>
        <w:t>付款办法</w:t>
      </w:r>
    </w:p>
    <w:p w14:paraId="31CF9FE4">
      <w:pPr>
        <w:tabs>
          <w:tab w:val="left" w:pos="848"/>
        </w:tabs>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1.合同签订后，供货期内采购人可按照实际使用需要分批次要求成交供应商供货。合同无预付款，每批次订货无预付款。</w:t>
      </w:r>
    </w:p>
    <w:p w14:paraId="189C9A7A">
      <w:pPr>
        <w:tabs>
          <w:tab w:val="left" w:pos="848"/>
        </w:tabs>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2.按</w:t>
      </w:r>
      <w:r>
        <w:rPr>
          <w:rFonts w:hint="eastAsia" w:ascii="宋体" w:hAnsi="宋体" w:cs="宋体"/>
          <w:b w:val="0"/>
          <w:bCs/>
          <w:color w:val="auto"/>
          <w:sz w:val="21"/>
          <w:szCs w:val="21"/>
          <w:highlight w:val="none"/>
          <w:lang w:val="en-US" w:eastAsia="zh-CN"/>
        </w:rPr>
        <w:t>月</w:t>
      </w:r>
      <w:r>
        <w:rPr>
          <w:rFonts w:hint="eastAsia" w:ascii="宋体" w:hAnsi="宋体" w:eastAsia="宋体" w:cs="宋体"/>
          <w:b w:val="0"/>
          <w:bCs/>
          <w:color w:val="auto"/>
          <w:sz w:val="21"/>
          <w:szCs w:val="21"/>
          <w:highlight w:val="none"/>
          <w:lang w:val="en-US" w:eastAsia="zh-CN"/>
        </w:rPr>
        <w:t>结算。</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val="en-US" w:eastAsia="zh-CN"/>
        </w:rPr>
        <w:t>供应商接到采购人的下单通知后，按采购人要求的品种及数量提供货物，经双方确认验收合格后，</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val="en-US" w:eastAsia="zh-CN"/>
        </w:rPr>
        <w:t>供应商开具该</w:t>
      </w:r>
      <w:r>
        <w:rPr>
          <w:rFonts w:hint="eastAsia" w:ascii="宋体" w:hAnsi="宋体" w:cs="宋体"/>
          <w:b w:val="0"/>
          <w:bCs/>
          <w:color w:val="auto"/>
          <w:sz w:val="21"/>
          <w:szCs w:val="21"/>
          <w:highlight w:val="none"/>
          <w:lang w:val="en-US" w:eastAsia="zh-CN"/>
        </w:rPr>
        <w:t>月</w:t>
      </w:r>
      <w:r>
        <w:rPr>
          <w:rFonts w:hint="eastAsia" w:ascii="宋体" w:hAnsi="宋体" w:eastAsia="宋体" w:cs="宋体"/>
          <w:b w:val="0"/>
          <w:bCs/>
          <w:color w:val="auto"/>
          <w:sz w:val="21"/>
          <w:szCs w:val="21"/>
          <w:highlight w:val="none"/>
          <w:lang w:val="en-US" w:eastAsia="zh-CN"/>
        </w:rPr>
        <w:t>所供货物的有效全额普通发票（含税），采购人在收到发票并审核无误后一个月内付款给</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val="en-US" w:eastAsia="zh-CN"/>
        </w:rPr>
        <w:t>供应商。</w:t>
      </w:r>
    </w:p>
    <w:p w14:paraId="29E9C5D3">
      <w:pPr>
        <w:tabs>
          <w:tab w:val="left" w:pos="848"/>
        </w:tabs>
        <w:spacing w:line="360" w:lineRule="auto"/>
        <w:ind w:firstLine="420" w:firstLineChars="200"/>
        <w:rPr>
          <w:rFonts w:ascii="宋体" w:hAnsi="宋体"/>
          <w:b w:val="0"/>
          <w:bCs/>
          <w:color w:val="auto"/>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val="en-US" w:eastAsia="zh-CN"/>
        </w:rPr>
        <w:t>供应商须开具与</w:t>
      </w:r>
      <w:r>
        <w:rPr>
          <w:rFonts w:hint="eastAsia" w:ascii="宋体" w:hAnsi="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val="en-US" w:eastAsia="zh-CN"/>
        </w:rPr>
        <w:t>文件中</w:t>
      </w:r>
      <w:r>
        <w:rPr>
          <w:rFonts w:hint="eastAsia" w:ascii="宋体" w:hAnsi="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val="en-US" w:eastAsia="zh-CN"/>
        </w:rPr>
        <w:t>人名称一致的普通发票。</w:t>
      </w:r>
    </w:p>
    <w:p w14:paraId="7E0D207C">
      <w:pPr>
        <w:pStyle w:val="10"/>
        <w:numPr>
          <w:ilvl w:val="0"/>
          <w:numId w:val="0"/>
        </w:numPr>
        <w:spacing w:line="360" w:lineRule="auto"/>
        <w:ind w:left="720" w:leftChars="0" w:hanging="720" w:firstLineChars="0"/>
        <w:rPr>
          <w:rFonts w:hint="eastAsia" w:ascii="宋体" w:hAnsi="宋体"/>
          <w:b w:val="0"/>
          <w:bCs/>
          <w:color w:val="auto"/>
          <w:sz w:val="28"/>
          <w:szCs w:val="28"/>
          <w:highlight w:val="none"/>
        </w:rPr>
      </w:pPr>
      <w:r>
        <w:rPr>
          <w:rFonts w:hint="eastAsia" w:ascii="宋体" w:hAnsi="宋体" w:cs="Times New Roman"/>
          <w:b w:val="0"/>
          <w:bCs/>
          <w:color w:val="auto"/>
          <w:kern w:val="2"/>
          <w:sz w:val="28"/>
          <w:szCs w:val="28"/>
          <w:lang w:val="en-US" w:eastAsia="zh-CN" w:bidi="ar-SA"/>
        </w:rPr>
        <w:t>九</w:t>
      </w:r>
      <w:r>
        <w:rPr>
          <w:rFonts w:hint="default" w:ascii="宋体" w:hAnsi="宋体" w:eastAsia="宋体" w:cs="Times New Roman"/>
          <w:b w:val="0"/>
          <w:bCs/>
          <w:color w:val="auto"/>
          <w:kern w:val="2"/>
          <w:sz w:val="28"/>
          <w:szCs w:val="28"/>
          <w:lang w:val="en-US" w:eastAsia="zh-CN" w:bidi="ar-SA"/>
        </w:rPr>
        <w:t>、</w:t>
      </w:r>
      <w:r>
        <w:rPr>
          <w:rFonts w:hint="eastAsia" w:ascii="宋体" w:hAnsi="宋体"/>
          <w:b w:val="0"/>
          <w:bCs/>
          <w:color w:val="auto"/>
          <w:sz w:val="28"/>
          <w:szCs w:val="28"/>
          <w:highlight w:val="none"/>
        </w:rPr>
        <w:t>采购人配合条件</w:t>
      </w:r>
    </w:p>
    <w:p w14:paraId="772319BC">
      <w:pPr>
        <w:tabs>
          <w:tab w:val="left" w:pos="848"/>
        </w:tabs>
        <w:spacing w:line="360" w:lineRule="auto"/>
        <w:ind w:firstLine="420" w:firstLineChars="200"/>
        <w:rPr>
          <w:rFonts w:hint="eastAsia"/>
          <w:color w:val="auto"/>
          <w:lang w:val="en-US" w:eastAsia="zh-CN"/>
        </w:rPr>
      </w:pPr>
      <w:r>
        <w:rPr>
          <w:rFonts w:hint="eastAsia" w:ascii="宋体" w:hAnsi="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val="en-US" w:eastAsia="zh-CN"/>
        </w:rPr>
        <w:t>供应商在</w:t>
      </w:r>
      <w:r>
        <w:rPr>
          <w:rFonts w:hint="eastAsia" w:ascii="宋体" w:hAnsi="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lang w:val="en-US" w:eastAsia="zh-CN"/>
        </w:rPr>
        <w:t>文件中可列明在项目实施过程中要求采购人提供的配合条件，所列配合条件采购人将尽量配合解决，但不代表采购人全部接受，采购人有权全部或部分拒绝响应供应商提出的配合条件。</w:t>
      </w:r>
    </w:p>
    <w:p w14:paraId="18A8257E">
      <w:pPr>
        <w:rPr>
          <w:rFonts w:hint="eastAsia"/>
          <w:b w:val="0"/>
          <w:bCs/>
          <w:color w:val="auto"/>
          <w:highlight w:val="none"/>
          <w:lang w:val="en-US" w:eastAsia="zh-CN"/>
        </w:rPr>
      </w:pPr>
    </w:p>
    <w:p w14:paraId="7E3E3F8B">
      <w:pPr>
        <w:jc w:val="center"/>
        <w:rPr>
          <w:rFonts w:hint="default"/>
          <w:b w:val="0"/>
          <w:bCs/>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DAAE">
    <w:pPr>
      <w:pStyle w:val="5"/>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75E3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75E39">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参数制定人：                                                     审核人：</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99784"/>
    <w:multiLevelType w:val="singleLevel"/>
    <w:tmpl w:val="10B997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WNmNjk5NjFlNTY2Yzc0ODE5ZjExYjhjOWY5YjUifQ=="/>
  </w:docVars>
  <w:rsids>
    <w:rsidRoot w:val="1A5B1D8D"/>
    <w:rsid w:val="000469FD"/>
    <w:rsid w:val="0280083B"/>
    <w:rsid w:val="032703EA"/>
    <w:rsid w:val="038649A5"/>
    <w:rsid w:val="055F2A5D"/>
    <w:rsid w:val="05B66C9E"/>
    <w:rsid w:val="0706565E"/>
    <w:rsid w:val="07691B8F"/>
    <w:rsid w:val="0769594F"/>
    <w:rsid w:val="07BC5DA1"/>
    <w:rsid w:val="08F903B7"/>
    <w:rsid w:val="090C54F1"/>
    <w:rsid w:val="0A1D4E74"/>
    <w:rsid w:val="0A2D3298"/>
    <w:rsid w:val="0AD31645"/>
    <w:rsid w:val="0B346C03"/>
    <w:rsid w:val="0CEF33EE"/>
    <w:rsid w:val="0D210CA6"/>
    <w:rsid w:val="0F22032E"/>
    <w:rsid w:val="0F83329A"/>
    <w:rsid w:val="11AF6216"/>
    <w:rsid w:val="11C66A76"/>
    <w:rsid w:val="129D7210"/>
    <w:rsid w:val="14CA43F9"/>
    <w:rsid w:val="15316332"/>
    <w:rsid w:val="15985D22"/>
    <w:rsid w:val="16D451C7"/>
    <w:rsid w:val="16E7297C"/>
    <w:rsid w:val="172872C1"/>
    <w:rsid w:val="17EA0B68"/>
    <w:rsid w:val="1838415D"/>
    <w:rsid w:val="18C179CD"/>
    <w:rsid w:val="19861A8D"/>
    <w:rsid w:val="1A5403CD"/>
    <w:rsid w:val="1A5B1D8D"/>
    <w:rsid w:val="1DAB47C4"/>
    <w:rsid w:val="1F494278"/>
    <w:rsid w:val="21F955F9"/>
    <w:rsid w:val="228A48BA"/>
    <w:rsid w:val="233D2211"/>
    <w:rsid w:val="278A3E0D"/>
    <w:rsid w:val="280330EA"/>
    <w:rsid w:val="28FB4835"/>
    <w:rsid w:val="2C2D6BBA"/>
    <w:rsid w:val="2C743A8B"/>
    <w:rsid w:val="2DC62EC2"/>
    <w:rsid w:val="2F7A262F"/>
    <w:rsid w:val="2F7A66BA"/>
    <w:rsid w:val="30C603A6"/>
    <w:rsid w:val="31B84452"/>
    <w:rsid w:val="32AB757C"/>
    <w:rsid w:val="32AF76A4"/>
    <w:rsid w:val="33B75E1C"/>
    <w:rsid w:val="33E21162"/>
    <w:rsid w:val="35BA0DB5"/>
    <w:rsid w:val="377C70F4"/>
    <w:rsid w:val="3969233F"/>
    <w:rsid w:val="39B53D44"/>
    <w:rsid w:val="39B75EE8"/>
    <w:rsid w:val="3B242DEE"/>
    <w:rsid w:val="3B255E70"/>
    <w:rsid w:val="3B544EC3"/>
    <w:rsid w:val="3BD61DE6"/>
    <w:rsid w:val="3C7F5100"/>
    <w:rsid w:val="3D5B3B5C"/>
    <w:rsid w:val="3D976BE6"/>
    <w:rsid w:val="3E44573D"/>
    <w:rsid w:val="3FB157F6"/>
    <w:rsid w:val="4004511D"/>
    <w:rsid w:val="42185D87"/>
    <w:rsid w:val="435C024D"/>
    <w:rsid w:val="49FC6D0E"/>
    <w:rsid w:val="4BC8381B"/>
    <w:rsid w:val="4C101AF6"/>
    <w:rsid w:val="4C5F4E7D"/>
    <w:rsid w:val="4EF41C97"/>
    <w:rsid w:val="4F51386A"/>
    <w:rsid w:val="507C1E50"/>
    <w:rsid w:val="51B01DB1"/>
    <w:rsid w:val="52712741"/>
    <w:rsid w:val="53B51901"/>
    <w:rsid w:val="54927D1D"/>
    <w:rsid w:val="569A4DDE"/>
    <w:rsid w:val="587D751E"/>
    <w:rsid w:val="58DD6166"/>
    <w:rsid w:val="59611BE3"/>
    <w:rsid w:val="5999312B"/>
    <w:rsid w:val="5A0547A7"/>
    <w:rsid w:val="5B1E475A"/>
    <w:rsid w:val="5C4A2E02"/>
    <w:rsid w:val="5C4F44C1"/>
    <w:rsid w:val="5CB84ACC"/>
    <w:rsid w:val="5D4B1A33"/>
    <w:rsid w:val="5D6D4FFA"/>
    <w:rsid w:val="5E1C1C84"/>
    <w:rsid w:val="5E6D543F"/>
    <w:rsid w:val="5F762282"/>
    <w:rsid w:val="5FB336B0"/>
    <w:rsid w:val="60377F79"/>
    <w:rsid w:val="61564A2D"/>
    <w:rsid w:val="628C0C2E"/>
    <w:rsid w:val="641D53DF"/>
    <w:rsid w:val="643575AD"/>
    <w:rsid w:val="64661434"/>
    <w:rsid w:val="69B53FB1"/>
    <w:rsid w:val="69B54D18"/>
    <w:rsid w:val="6ABE056D"/>
    <w:rsid w:val="6C4E3477"/>
    <w:rsid w:val="6CBE7613"/>
    <w:rsid w:val="6CC63F02"/>
    <w:rsid w:val="6EED2197"/>
    <w:rsid w:val="6F147412"/>
    <w:rsid w:val="70B86135"/>
    <w:rsid w:val="718F50E7"/>
    <w:rsid w:val="719D1B15"/>
    <w:rsid w:val="726D2E6E"/>
    <w:rsid w:val="73DB0B66"/>
    <w:rsid w:val="75005D40"/>
    <w:rsid w:val="76A9063D"/>
    <w:rsid w:val="79300346"/>
    <w:rsid w:val="79E57440"/>
    <w:rsid w:val="7A55187A"/>
    <w:rsid w:val="7AAE4748"/>
    <w:rsid w:val="7AAF574F"/>
    <w:rsid w:val="7B135917"/>
    <w:rsid w:val="7B9E692B"/>
    <w:rsid w:val="7D85052C"/>
    <w:rsid w:val="7EC363D0"/>
    <w:rsid w:val="7F83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spacing w:before="240" w:after="60"/>
      <w:jc w:val="center"/>
      <w:outlineLvl w:val="0"/>
    </w:pPr>
    <w:rPr>
      <w:rFonts w:ascii="Cambria" w:hAnsi="Cambria"/>
      <w:b/>
      <w:bCs/>
      <w:kern w:val="3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jc w:val="center"/>
    </w:pPr>
    <w:rPr>
      <w:rFonts w:ascii="华文新魏" w:eastAsia="华文新魏"/>
      <w:sz w:val="48"/>
      <w:szCs w:val="4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标题1"/>
    <w:basedOn w:val="1"/>
    <w:autoRedefine/>
    <w:qFormat/>
    <w:uiPriority w:val="0"/>
    <w:pPr>
      <w:spacing w:line="360" w:lineRule="auto"/>
      <w:jc w:val="center"/>
    </w:pPr>
    <w:rPr>
      <w:rFonts w:ascii="黑体" w:eastAsia="黑体"/>
      <w:b/>
      <w:sz w:val="44"/>
    </w:rPr>
  </w:style>
  <w:style w:type="paragraph" w:customStyle="1" w:styleId="10">
    <w:name w:val="列出段落2"/>
    <w:basedOn w:val="1"/>
    <w:autoRedefine/>
    <w:qFormat/>
    <w:uiPriority w:val="0"/>
    <w:pPr>
      <w:widowControl w:val="0"/>
      <w:ind w:firstLine="420" w:firstLineChars="200"/>
      <w:jc w:val="both"/>
    </w:pPr>
    <w:rPr>
      <w:kern w:val="2"/>
      <w:szCs w:val="22"/>
    </w:r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
    <w:name w:val="Table Paragraph"/>
    <w:basedOn w:val="1"/>
    <w:autoRedefine/>
    <w:unhideWhenUsed/>
    <w:qFormat/>
    <w:uiPriority w:val="0"/>
    <w:rPr>
      <w:rFonts w:hint="eastAsia" w:ascii="Times New Roman" w:hAnsi="Times New Roman"/>
      <w:kern w:val="0"/>
      <w:sz w:val="24"/>
      <w:szCs w:val="24"/>
    </w:rPr>
  </w:style>
  <w:style w:type="character" w:customStyle="1" w:styleId="13">
    <w:name w:val="font21"/>
    <w:basedOn w:val="8"/>
    <w:qFormat/>
    <w:uiPriority w:val="0"/>
    <w:rPr>
      <w:rFonts w:hint="eastAsia" w:ascii="宋体" w:hAnsi="宋体" w:eastAsia="宋体" w:cs="宋体"/>
      <w:b/>
      <w:bCs/>
      <w:color w:val="000000"/>
      <w:sz w:val="21"/>
      <w:szCs w:val="21"/>
      <w:u w:val="none"/>
    </w:rPr>
  </w:style>
  <w:style w:type="character" w:customStyle="1" w:styleId="14">
    <w:name w:val="font41"/>
    <w:basedOn w:val="8"/>
    <w:qFormat/>
    <w:uiPriority w:val="0"/>
    <w:rPr>
      <w:rFonts w:hint="eastAsia" w:ascii="宋体" w:hAnsi="宋体" w:eastAsia="宋体" w:cs="宋体"/>
      <w:color w:val="000000"/>
      <w:sz w:val="21"/>
      <w:szCs w:val="21"/>
      <w:u w:val="none"/>
    </w:rPr>
  </w:style>
  <w:style w:type="character" w:customStyle="1" w:styleId="15">
    <w:name w:val="font61"/>
    <w:basedOn w:val="8"/>
    <w:qFormat/>
    <w:uiPriority w:val="0"/>
    <w:rPr>
      <w:rFonts w:hint="eastAsia" w:ascii="宋体" w:hAnsi="宋体" w:eastAsia="宋体" w:cs="宋体"/>
      <w:color w:val="FF0000"/>
      <w:sz w:val="21"/>
      <w:szCs w:val="21"/>
      <w:u w:val="none"/>
    </w:rPr>
  </w:style>
  <w:style w:type="character" w:customStyle="1" w:styleId="16">
    <w:name w:val="font81"/>
    <w:basedOn w:val="8"/>
    <w:qFormat/>
    <w:uiPriority w:val="0"/>
    <w:rPr>
      <w:rFonts w:hint="eastAsia" w:ascii="宋体" w:hAnsi="宋体" w:eastAsia="宋体" w:cs="宋体"/>
      <w:color w:val="1E07F7"/>
      <w:sz w:val="21"/>
      <w:szCs w:val="21"/>
      <w:u w:val="none"/>
    </w:rPr>
  </w:style>
  <w:style w:type="character" w:customStyle="1" w:styleId="17">
    <w:name w:val="font5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7341</Words>
  <Characters>8396</Characters>
  <Lines>0</Lines>
  <Paragraphs>0</Paragraphs>
  <TotalTime>21</TotalTime>
  <ScaleCrop>false</ScaleCrop>
  <LinksUpToDate>false</LinksUpToDate>
  <CharactersWithSpaces>8541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2023-02-16T01:21:00Z</dcterms:created>
  <dc:creator>Administrator</dc:creator>
  <cp:lastModifiedBy>Administrator</cp:lastModifiedBy>
  <cp:lastPrinted>2024-06-25T05:13:00Z</cp:lastPrinted>
  <dcterms:modified xsi:type="dcterms:W3CDTF">2024-10-10T08:41:02Z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A39DAC48C2BA4AFF8DE874F88C8932D7_13</vt:lpwstr>
  </property>
</Properties>
</file>