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不锈钢执手锁调研报价表</w:t>
      </w:r>
    </w:p>
    <w:tbl>
      <w:tblPr>
        <w:tblStyle w:val="2"/>
        <w:tblW w:w="9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533"/>
        <w:gridCol w:w="500"/>
        <w:gridCol w:w="737"/>
        <w:gridCol w:w="730"/>
        <w:gridCol w:w="1247"/>
        <w:gridCol w:w="914"/>
        <w:gridCol w:w="897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采购</w:t>
            </w:r>
          </w:p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物品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规格、材质等参数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val="en-US" w:eastAsia="zh-CN" w:bidi="ar"/>
              </w:rPr>
              <w:t>单位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F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A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参数响应</w:t>
            </w:r>
          </w:p>
          <w:p w14:paraId="0952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（完全响应/正偏离/负偏离）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C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</w:t>
            </w:r>
          </w:p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A10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不锈钢执手锁</w:t>
            </w:r>
          </w:p>
        </w:tc>
        <w:tc>
          <w:tcPr>
            <w:tcW w:w="3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42F1">
            <w:pPr>
              <w:pStyle w:val="6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开门方向：左开、右开。</w:t>
            </w:r>
          </w:p>
          <w:p w14:paraId="2FB954AE">
            <w:pPr>
              <w:pStyle w:val="6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宋体" w:hAnsi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材质：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 w:bidi="ar-SA"/>
              </w:rPr>
              <w:t>304拉丝不锈钢1.5mm厚。</w:t>
            </w:r>
          </w:p>
          <w:p w14:paraId="16E63973">
            <w:pPr>
              <w:pStyle w:val="6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default" w:ascii="宋体" w:hAnsi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 w:bidi="ar-SA"/>
              </w:rPr>
              <w:t>加粗手柄不易折断。</w:t>
            </w:r>
          </w:p>
          <w:p w14:paraId="6D540F8B">
            <w:pPr>
              <w:pStyle w:val="6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 w:bidi="ar-SA"/>
              </w:rPr>
              <w:t>每把锁配置钥匙4把。</w:t>
            </w:r>
          </w:p>
          <w:p w14:paraId="6CDF1E03">
            <w:pPr>
              <w:pStyle w:val="6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必要时可勘察现场，实地测量。</w:t>
            </w:r>
          </w:p>
          <w:p w14:paraId="70D93127">
            <w:pPr>
              <w:pStyle w:val="6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所提供的款式必须与现有门孔匹配，如不匹配采购人有权拒收。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9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60</w:t>
            </w:r>
          </w:p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（左右、各30）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F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 xml:space="preserve"> 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</w:p>
        </w:tc>
      </w:tr>
    </w:tbl>
    <w:p w14:paraId="64007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备注：</w:t>
      </w:r>
    </w:p>
    <w:p w14:paraId="7537F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1、报价时须附上公司营业执照等相关证件。</w:t>
      </w:r>
    </w:p>
    <w:p w14:paraId="58533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2、货物送到采购人指定地点并经采购人验收合格后，公司开具全额有效增值税普通发票（含税），采购人收到发票确认无误后在30天内完成支付。</w:t>
      </w:r>
    </w:p>
    <w:p w14:paraId="24D89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3B8D1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  <w:bookmarkStart w:id="0" w:name="_GoBack"/>
      <w:bookmarkEnd w:id="0"/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p w14:paraId="2812C89D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br w:type="page"/>
      </w:r>
    </w:p>
    <w:p w14:paraId="2A2CA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款式图：</w:t>
      </w:r>
    </w:p>
    <w:p w14:paraId="35764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ascii="宋体" w:hAnsi="宋体" w:cs="宋体"/>
          <w:color w:val="auto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1501775" cy="2155825"/>
            <wp:effectExtent l="0" t="0" r="3175" b="15875"/>
            <wp:docPr id="4" name="图片 4" descr="微信图片_20240814160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8141609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ascii="宋体" w:hAnsi="宋体" w:cs="宋体"/>
          <w:color w:val="auto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2169795" cy="1950720"/>
            <wp:effectExtent l="0" t="0" r="11430" b="1905"/>
            <wp:docPr id="5" name="图片 5" descr="微信图片_20240814161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8141610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69795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ascii="宋体" w:hAnsi="宋体" w:cs="宋体"/>
          <w:color w:val="auto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1623695" cy="2171065"/>
            <wp:effectExtent l="0" t="0" r="14605" b="635"/>
            <wp:docPr id="6" name="图片 6" descr="微信图片_20240814161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8141610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4C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158ED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参数图：</w:t>
      </w:r>
    </w:p>
    <w:p w14:paraId="688D8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457825" cy="4142105"/>
            <wp:effectExtent l="0" t="0" r="9525" b="10795"/>
            <wp:docPr id="7" name="图片 7" descr="d7cd5ba1fd3f62624774ebbde3e54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7cd5ba1fd3f62624774ebbde3e54da"/>
                    <pic:cNvPicPr>
                      <a:picLocks noChangeAspect="1"/>
                    </pic:cNvPicPr>
                  </pic:nvPicPr>
                  <pic:blipFill>
                    <a:blip r:embed="rId7"/>
                    <a:srcRect t="28935" b="16829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74D68"/>
    <w:multiLevelType w:val="singleLevel"/>
    <w:tmpl w:val="0F274D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A31269E"/>
    <w:rsid w:val="3A13588E"/>
    <w:rsid w:val="41900EF2"/>
    <w:rsid w:val="5A31568F"/>
    <w:rsid w:val="63C3062E"/>
    <w:rsid w:val="72981F80"/>
    <w:rsid w:val="74487826"/>
    <w:rsid w:val="7D9F35C8"/>
    <w:rsid w:val="7F43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181</Characters>
  <Lines>0</Lines>
  <Paragraphs>0</Paragraphs>
  <TotalTime>3</TotalTime>
  <ScaleCrop>false</ScaleCrop>
  <LinksUpToDate>false</LinksUpToDate>
  <CharactersWithSpaces>182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2024-08-14T08:47:24Z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C0662FA4DB9E4FFEB1D144D01A57DBBE_13</vt:lpwstr>
  </property>
</Properties>
</file>