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报价供应商须同时提供以下资料：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报价单、</w:t>
      </w:r>
      <w:r>
        <w:rPr>
          <w:rFonts w:hint="eastAsia"/>
          <w:b/>
          <w:bCs/>
          <w:color w:val="0000FF"/>
          <w:sz w:val="21"/>
          <w:szCs w:val="21"/>
        </w:rPr>
        <w:t>参数偏离情况表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耗材信息表（如有）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产品参数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</w:rPr>
        <w:t>配置清单、医疗器械注册证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用户名单（业绩）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供应商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及厂家</w:t>
      </w:r>
      <w:r>
        <w:rPr>
          <w:rFonts w:hint="eastAsia"/>
          <w:b/>
          <w:bCs/>
          <w:color w:val="0000FF"/>
          <w:sz w:val="21"/>
          <w:szCs w:val="21"/>
        </w:rPr>
        <w:t>证件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营业执照、医疗器械经营许可证/备案凭证、生产许可证、授权书等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）</w:t>
      </w:r>
      <w:r>
        <w:rPr>
          <w:rFonts w:hint="eastAsia"/>
          <w:b/>
          <w:bCs/>
          <w:color w:val="0000FF"/>
          <w:sz w:val="21"/>
          <w:szCs w:val="21"/>
        </w:rPr>
        <w:t>。</w:t>
      </w:r>
    </w:p>
    <w:p>
      <w:pPr>
        <w:spacing w:line="44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致中山市小榄人民医院：</w:t>
      </w:r>
    </w:p>
    <w:tbl>
      <w:tblPr>
        <w:tblStyle w:val="10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/>
                <w:sz w:val="24"/>
                <w:szCs w:val="24"/>
              </w:rPr>
              <w:t>/品牌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制造商性质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中小企业□ 小微企业□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（100万以上项目需填写，提供证明文件，进口设备无需填写）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数量（台）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设备使用年限（年）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（本院不接受使用年限低于5年的设备，以说明书和设备铭牌信息为准）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是否有配套耗材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（请填写广东省药品电子交易平台耗材信息表）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0000FF"/>
          <w:sz w:val="36"/>
          <w:szCs w:val="36"/>
        </w:rPr>
      </w:pPr>
      <w:r>
        <w:rPr>
          <w:rFonts w:hint="eastAsia"/>
          <w:sz w:val="24"/>
          <w:szCs w:val="24"/>
        </w:rPr>
        <w:t>报价时间：</w:t>
      </w:r>
    </w:p>
    <w:p>
      <w:pPr>
        <w:pStyle w:val="3"/>
        <w:ind w:left="0" w:leftChars="0" w:firstLine="0" w:firstLineChars="0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分项报价：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05"/>
        <w:gridCol w:w="1305"/>
        <w:gridCol w:w="1305"/>
        <w:gridCol w:w="1307"/>
        <w:gridCol w:w="131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4K摄像主机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超高清4K摄像头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医用内窥镜冷光源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4K医用监视器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纤维导光束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0度鼻窦镜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30度鼻窦镜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台车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2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0000FF"/>
          <w:sz w:val="36"/>
          <w:szCs w:val="36"/>
        </w:rPr>
      </w:pPr>
      <w:r>
        <w:rPr>
          <w:rFonts w:hint="eastAsia"/>
          <w:sz w:val="24"/>
          <w:szCs w:val="24"/>
        </w:rPr>
        <w:t>报价时间：</w:t>
      </w:r>
    </w:p>
    <w:p>
      <w:pPr>
        <w:pStyle w:val="5"/>
        <w:rPr>
          <w:rFonts w:hint="eastAsia"/>
          <w:b/>
          <w:bCs/>
          <w:color w:val="0000FF"/>
          <w:sz w:val="24"/>
        </w:rPr>
      </w:pPr>
    </w:p>
    <w:p>
      <w:pPr>
        <w:pStyle w:val="5"/>
        <w:rPr>
          <w:rFonts w:hint="eastAsia"/>
          <w:b/>
          <w:bCs/>
          <w:color w:val="0000FF"/>
          <w:sz w:val="24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参数偏离情况表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填写要求：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1、请按用户需求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要求</w:t>
      </w:r>
      <w:r>
        <w:rPr>
          <w:rFonts w:hint="eastAsia"/>
          <w:b/>
          <w:bCs/>
          <w:sz w:val="24"/>
        </w:rPr>
        <w:t>逐条响应</w:t>
      </w:r>
      <w:r>
        <w:rPr>
          <w:rFonts w:hint="eastAsia"/>
          <w:sz w:val="24"/>
        </w:rPr>
        <w:t>，正负偏离参数</w:t>
      </w:r>
      <w:r>
        <w:rPr>
          <w:rFonts w:hint="eastAsia"/>
          <w:sz w:val="24"/>
          <w:lang w:val="en-US" w:eastAsia="zh-CN"/>
        </w:rPr>
        <w:t>请</w:t>
      </w:r>
      <w:r>
        <w:rPr>
          <w:rFonts w:hint="eastAsia"/>
          <w:sz w:val="24"/>
        </w:rPr>
        <w:t>备注说明。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、其中带★的参数是</w:t>
      </w:r>
      <w:r>
        <w:rPr>
          <w:rFonts w:hint="eastAsia" w:ascii="宋体" w:hAnsi="宋体"/>
          <w:b/>
          <w:bCs/>
          <w:sz w:val="24"/>
        </w:rPr>
        <w:t>必须完全响应</w:t>
      </w:r>
      <w:r>
        <w:rPr>
          <w:rFonts w:hint="eastAsia" w:ascii="宋体" w:hAnsi="宋体"/>
          <w:sz w:val="24"/>
        </w:rPr>
        <w:t>的参数。</w:t>
      </w:r>
    </w:p>
    <w:p>
      <w:pPr>
        <w:spacing w:line="44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3、所投产品的</w:t>
      </w:r>
      <w:r>
        <w:rPr>
          <w:rFonts w:hint="eastAsia" w:ascii="宋体" w:hAnsi="宋体"/>
          <w:b/>
          <w:bCs/>
          <w:sz w:val="24"/>
          <w:lang w:val="en-US" w:eastAsia="zh-CN"/>
        </w:rPr>
        <w:t>参数满足率≥90%</w:t>
      </w:r>
      <w:r>
        <w:rPr>
          <w:rFonts w:hint="eastAsia" w:ascii="宋体" w:hAnsi="宋体"/>
          <w:sz w:val="24"/>
          <w:lang w:val="en-US" w:eastAsia="zh-CN"/>
        </w:rPr>
        <w:t>方视为满足需求的合格产品。</w:t>
      </w:r>
    </w:p>
    <w:p>
      <w:pPr>
        <w:spacing w:line="380" w:lineRule="exact"/>
        <w:rPr>
          <w:rFonts w:ascii="宋体" w:hAnsi="宋体"/>
          <w:color w:val="000000"/>
          <w:szCs w:val="21"/>
        </w:rPr>
      </w:pPr>
    </w:p>
    <w:p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技术要求：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（请按用户需求里的技术要求及配置要求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p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Cs w:val="21"/>
        </w:rPr>
      </w:pPr>
    </w:p>
    <w:tbl>
      <w:tblPr>
        <w:tblStyle w:val="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技术参数及配置要求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rFonts w:ascii="宋体"/>
          <w:sz w:val="30"/>
          <w:szCs w:val="30"/>
        </w:rPr>
      </w:pPr>
    </w:p>
    <w:p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商务要求：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（请按用户需求里的商务要求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tbl>
      <w:tblPr>
        <w:tblStyle w:val="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spacing w:line="440" w:lineRule="exact"/>
        <w:jc w:val="center"/>
        <w:rPr>
          <w:rFonts w:hint="default" w:ascii="宋体" w:hAnsi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采购需求</w:t>
      </w:r>
    </w:p>
    <w:p>
      <w:pPr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以下本项目初步采购需求，最终采购需求按市场调研进行调整：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08"/>
        <w:gridCol w:w="4421"/>
        <w:gridCol w:w="1004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593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4K摄像主机</w:t>
            </w:r>
          </w:p>
        </w:tc>
        <w:tc>
          <w:tcPr>
            <w:tcW w:w="2593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分辨率≥3840x2160，逐行扫描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可同时处理两路图像信号，进行标准画面与增强画面进行同屏对比显示。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3.具备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腔镜光谱分析处理模式，可提高对血管的辨识度。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可术中记录≥1920x1080 全高清录像及3840x2160超高清图片。</w:t>
            </w:r>
          </w:p>
          <w:p>
            <w:pPr>
              <w:pStyle w:val="3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超高清4K摄像头</w:t>
            </w:r>
          </w:p>
        </w:tc>
        <w:tc>
          <w:tcPr>
            <w:tcW w:w="259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与主机同一品牌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像素≥3840 x 2160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3CMOS传感器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4.具有2倍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光学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放大功能；</w:t>
            </w:r>
          </w:p>
          <w:p>
            <w:pPr>
              <w:pStyle w:val="3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医用内窥镜冷光源</w:t>
            </w:r>
          </w:p>
        </w:tc>
        <w:tc>
          <w:tcPr>
            <w:tcW w:w="2593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与主机同一品牌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色温范围需在5500-6000K之间；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LED灯泡，寿命≥30000小时；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可实现光源亮度自动调节；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zh-CN" w:eastAsia="zh-CN"/>
              </w:rPr>
              <w:t>持续输出恒定的光强度；</w:t>
            </w:r>
            <w:bookmarkStart w:id="0" w:name="_GoBack"/>
            <w:bookmarkEnd w:id="0"/>
          </w:p>
        </w:tc>
        <w:tc>
          <w:tcPr>
            <w:tcW w:w="58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4K医用监视器</w:t>
            </w:r>
          </w:p>
        </w:tc>
        <w:tc>
          <w:tcPr>
            <w:tcW w:w="2593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与主机同一品牌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2.4k超高清，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分辨率≥3840 x 2160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3.尺寸≥31寸；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宽高比符合16:9标准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纤维导光束</w:t>
            </w:r>
          </w:p>
        </w:tc>
        <w:tc>
          <w:tcPr>
            <w:tcW w:w="2593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与主机同一品牌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直径3.5 mm，长度≥300cm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0度鼻窦镜</w:t>
            </w:r>
          </w:p>
        </w:tc>
        <w:tc>
          <w:tcPr>
            <w:tcW w:w="2593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与主机同一品牌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图像无球面失真，平面图像，超广角，大视野，可浸泡、气熏或高温高压消毒；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3.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0°内窥镜，广角，直径 4 mm，有效工作长度≥18 cm，可高温高压消毒，集成光纤传输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30度鼻窦镜</w:t>
            </w:r>
          </w:p>
        </w:tc>
        <w:tc>
          <w:tcPr>
            <w:tcW w:w="2593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与主机同一品牌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图像无球面失真，平面图像，超广角，大视野，可浸泡、气熏或高温高压消毒；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3.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30°内窥镜，广角，直径 4 mm，有效工作长度≥18 cm，可高温高压消毒，集成光纤传输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de-DE"/>
              </w:rPr>
              <w:t>台车</w:t>
            </w:r>
          </w:p>
        </w:tc>
        <w:tc>
          <w:tcPr>
            <w:tcW w:w="2593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510B9"/>
    <w:multiLevelType w:val="singleLevel"/>
    <w:tmpl w:val="D44510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jMxZjJlYTYyMDU3MDY5ZTg5NjM0NjY4M2YzYjkifQ=="/>
  </w:docVars>
  <w:rsids>
    <w:rsidRoot w:val="0021765C"/>
    <w:rsid w:val="00006B23"/>
    <w:rsid w:val="00101055"/>
    <w:rsid w:val="00172098"/>
    <w:rsid w:val="001A2E0A"/>
    <w:rsid w:val="001C3436"/>
    <w:rsid w:val="0021765C"/>
    <w:rsid w:val="00293342"/>
    <w:rsid w:val="002D465D"/>
    <w:rsid w:val="0035345C"/>
    <w:rsid w:val="003A3903"/>
    <w:rsid w:val="003F4B3D"/>
    <w:rsid w:val="00527C0D"/>
    <w:rsid w:val="00544162"/>
    <w:rsid w:val="005459E1"/>
    <w:rsid w:val="0063702E"/>
    <w:rsid w:val="00697BB0"/>
    <w:rsid w:val="00714732"/>
    <w:rsid w:val="00857394"/>
    <w:rsid w:val="00857CF3"/>
    <w:rsid w:val="00860BDF"/>
    <w:rsid w:val="00914200"/>
    <w:rsid w:val="009347C6"/>
    <w:rsid w:val="00987B50"/>
    <w:rsid w:val="009B3606"/>
    <w:rsid w:val="009E2D17"/>
    <w:rsid w:val="00A073B6"/>
    <w:rsid w:val="00A25AA4"/>
    <w:rsid w:val="00B063B7"/>
    <w:rsid w:val="00BA73BA"/>
    <w:rsid w:val="00C404BE"/>
    <w:rsid w:val="00C64DF1"/>
    <w:rsid w:val="00D03E7C"/>
    <w:rsid w:val="00DD5B47"/>
    <w:rsid w:val="00DF2464"/>
    <w:rsid w:val="00ED1DC3"/>
    <w:rsid w:val="00F77392"/>
    <w:rsid w:val="01C15ED7"/>
    <w:rsid w:val="01E933D0"/>
    <w:rsid w:val="04C2183F"/>
    <w:rsid w:val="05AE53ED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68A1BB3"/>
    <w:rsid w:val="28BF1285"/>
    <w:rsid w:val="2A885D27"/>
    <w:rsid w:val="2AA33888"/>
    <w:rsid w:val="2D5D7614"/>
    <w:rsid w:val="2D8169D8"/>
    <w:rsid w:val="2DBE4A06"/>
    <w:rsid w:val="2E712EDD"/>
    <w:rsid w:val="2EB14F93"/>
    <w:rsid w:val="2EBD544A"/>
    <w:rsid w:val="2EE55694"/>
    <w:rsid w:val="2F4263DE"/>
    <w:rsid w:val="2F980E41"/>
    <w:rsid w:val="2FB36F7C"/>
    <w:rsid w:val="32A966F2"/>
    <w:rsid w:val="33AA5BE0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150E18"/>
    <w:rsid w:val="3B856185"/>
    <w:rsid w:val="3C5A7ECD"/>
    <w:rsid w:val="3C8138D7"/>
    <w:rsid w:val="3C963008"/>
    <w:rsid w:val="3CAE056F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1F07CE7"/>
    <w:rsid w:val="72874010"/>
    <w:rsid w:val="73A94275"/>
    <w:rsid w:val="7547180C"/>
    <w:rsid w:val="78A9140A"/>
    <w:rsid w:val="78EF7DAC"/>
    <w:rsid w:val="79070A07"/>
    <w:rsid w:val="7AFB2199"/>
    <w:rsid w:val="7B47043A"/>
    <w:rsid w:val="7B6A77B1"/>
    <w:rsid w:val="7BB00769"/>
    <w:rsid w:val="7BDC306D"/>
    <w:rsid w:val="7C83261F"/>
    <w:rsid w:val="7C853D90"/>
    <w:rsid w:val="7D85227D"/>
    <w:rsid w:val="7E494CBC"/>
    <w:rsid w:val="7E7B2990"/>
    <w:rsid w:val="7EB80F3B"/>
    <w:rsid w:val="7F7A11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Normal Indent"/>
    <w:basedOn w:val="1"/>
    <w:autoRedefine/>
    <w:qFormat/>
    <w:uiPriority w:val="0"/>
    <w:pPr>
      <w:spacing w:line="360" w:lineRule="auto"/>
      <w:ind w:firstLine="420"/>
    </w:pPr>
    <w:rPr>
      <w:rFonts w:ascii="宋体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Anrede1IhrZeichen"/>
    <w:basedOn w:val="11"/>
    <w:autoRedefine/>
    <w:qFormat/>
    <w:uiPriority w:val="0"/>
    <w:rPr>
      <w:rFonts w:ascii="Arial" w:hAnsi="Arial"/>
      <w:sz w:val="20"/>
    </w:rPr>
  </w:style>
  <w:style w:type="paragraph" w:customStyle="1" w:styleId="14">
    <w:name w:val="H-TextFormat"/>
    <w:autoRedefine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5">
    <w:name w:val="页眉 Char"/>
    <w:basedOn w:val="11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49DB-A229-416E-875A-B5043F253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676</Words>
  <Characters>763</Characters>
  <Lines>5</Lines>
  <Paragraphs>1</Paragraphs>
  <TotalTime>4</TotalTime>
  <ScaleCrop>false</ScaleCrop>
  <LinksUpToDate>false</LinksUpToDate>
  <CharactersWithSpaces>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2420</dc:creator>
  <cp:lastModifiedBy>Paula</cp:lastModifiedBy>
  <dcterms:modified xsi:type="dcterms:W3CDTF">2024-07-22T03:10:13Z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0FFB35FA573C44658A3F1A96C6C6A1F3_13</vt:lpwstr>
  </property>
</Properties>
</file>