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
      <w:pPr>
        <w:pStyle w:val="5"/>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jc w:val="center"/>
        <w:rPr>
          <w:rFonts w:hint="eastAsia" w:ascii="宋体" w:hAnsi="宋体"/>
          <w:b/>
          <w:color w:val="000000"/>
          <w:kern w:val="28"/>
          <w:sz w:val="44"/>
          <w:szCs w:val="36"/>
        </w:rPr>
      </w:pPr>
    </w:p>
    <w:p>
      <w:pPr>
        <w:ind w:firstLine="3092" w:firstLineChars="700"/>
        <w:jc w:val="both"/>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中央胎监</w:t>
            </w:r>
          </w:p>
        </w:tc>
        <w:tc>
          <w:tcPr>
            <w:tcW w:w="226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产科门诊</w:t>
            </w:r>
          </w:p>
        </w:tc>
        <w:tc>
          <w:tcPr>
            <w:tcW w:w="250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1套</w:t>
            </w:r>
          </w:p>
        </w:tc>
      </w:tr>
    </w:tbl>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1台产科中央监护网络系统、20台电脑胎儿监护仪</w:t>
      </w:r>
    </w:p>
    <w:p>
      <w:pPr>
        <w:spacing w:line="440" w:lineRule="exact"/>
        <w:rPr>
          <w:rFonts w:ascii="仿宋" w:hAnsi="仿宋" w:eastAsia="仿宋" w:cs="仿宋"/>
          <w:color w:val="000000"/>
          <w:sz w:val="24"/>
        </w:rPr>
      </w:pPr>
    </w:p>
    <w:p>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用途：用于监测孕妇的宫缩和宝宝宫内反应</w:t>
      </w:r>
    </w:p>
    <w:p>
      <w:pPr>
        <w:pStyle w:val="2"/>
        <w:rPr>
          <w:rFonts w:hint="eastAsia"/>
          <w:lang w:eastAsia="zh-CN"/>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40" w:lineRule="exact"/>
              <w:rPr>
                <w:rFonts w:ascii="仿宋" w:hAnsi="仿宋" w:eastAsia="仿宋" w:cs="仿宋"/>
                <w:b/>
                <w:color w:val="000000"/>
                <w:sz w:val="24"/>
              </w:rPr>
            </w:pPr>
            <w:r>
              <w:rPr>
                <w:rFonts w:hint="eastAsia" w:ascii="仿宋" w:hAnsi="仿宋" w:eastAsia="仿宋" w:cs="仿宋"/>
                <w:b w:val="0"/>
                <w:bCs/>
                <w:color w:val="000000"/>
                <w:sz w:val="24"/>
              </w:rPr>
              <w:t>监护参数：胎心率，宫缩压力，胎动。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color w:val="000000"/>
                <w:sz w:val="24"/>
              </w:rPr>
              <w:t>★</w:t>
            </w:r>
            <w:r>
              <w:rPr>
                <w:rFonts w:hint="eastAsia" w:ascii="仿宋" w:hAnsi="仿宋" w:eastAsia="仿宋" w:cs="仿宋"/>
                <w:i w:val="0"/>
                <w:iCs w:val="0"/>
                <w:caps w:val="0"/>
                <w:spacing w:val="0"/>
                <w:sz w:val="21"/>
                <w:szCs w:val="21"/>
                <w:shd w:val="clear" w:fill="FFFFFF"/>
              </w:rPr>
              <w:t>要求其中有2台是专门做双胎的探头配置。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pPr>
              <w:spacing w:line="440" w:lineRule="exact"/>
              <w:rPr>
                <w:rFonts w:hint="eastAsia" w:ascii="仿宋" w:hAnsi="仿宋" w:eastAsia="仿宋" w:cs="仿宋"/>
                <w:b/>
                <w:color w:val="000000"/>
                <w:sz w:val="24"/>
              </w:rPr>
            </w:pPr>
            <w:r>
              <w:rPr>
                <w:rFonts w:hint="eastAsia" w:ascii="仿宋" w:hAnsi="仿宋" w:eastAsia="仿宋" w:cs="仿宋"/>
                <w:i w:val="0"/>
                <w:iCs w:val="0"/>
                <w:caps w:val="0"/>
                <w:spacing w:val="0"/>
                <w:sz w:val="21"/>
                <w:szCs w:val="21"/>
                <w:shd w:val="clear" w:fill="FFFFFF"/>
                <w:lang w:val="en-US" w:eastAsia="zh-CN"/>
              </w:rPr>
              <w:t>≥</w:t>
            </w:r>
            <w:r>
              <w:rPr>
                <w:rFonts w:hint="eastAsia" w:ascii="仿宋" w:hAnsi="仿宋" w:eastAsia="仿宋" w:cs="仿宋"/>
                <w:i w:val="0"/>
                <w:iCs w:val="0"/>
                <w:caps w:val="0"/>
                <w:spacing w:val="0"/>
                <w:sz w:val="21"/>
                <w:szCs w:val="21"/>
                <w:shd w:val="clear" w:fill="FFFFFF"/>
              </w:rPr>
              <w:t>8.4"液晶屏,分辨率达800×600。显示屏可0－70度翻转，可平放或壁挂。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spacing w:line="440" w:lineRule="exact"/>
              <w:rPr>
                <w:rFonts w:hint="eastAsia" w:ascii="仿宋" w:hAnsi="仿宋" w:eastAsia="仿宋" w:cs="仿宋"/>
                <w:b/>
                <w:color w:val="000000"/>
                <w:sz w:val="24"/>
                <w:lang w:eastAsia="zh-CN"/>
              </w:rPr>
            </w:pPr>
            <w:r>
              <w:rPr>
                <w:rFonts w:hint="eastAsia" w:ascii="仿宋" w:hAnsi="仿宋" w:eastAsia="仿宋" w:cs="仿宋"/>
                <w:i w:val="0"/>
                <w:iCs w:val="0"/>
                <w:caps w:val="0"/>
                <w:spacing w:val="0"/>
                <w:sz w:val="21"/>
                <w:szCs w:val="21"/>
                <w:shd w:val="clear" w:fill="FFFFFF"/>
              </w:rPr>
              <w:t>具备胎心率正常范围（110-160）标识功能，具备胎心率曲线显示。可同步显示和打印胎儿活动图曲线</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spacing w:line="440" w:lineRule="exact"/>
              <w:rPr>
                <w:rFonts w:hint="eastAsia" w:ascii="仿宋" w:hAnsi="仿宋" w:eastAsia="仿宋" w:cs="仿宋"/>
                <w:b/>
                <w:color w:val="000000"/>
                <w:sz w:val="24"/>
                <w:lang w:eastAsia="zh-CN"/>
              </w:rPr>
            </w:pPr>
            <w:r>
              <w:rPr>
                <w:rFonts w:hint="eastAsia" w:ascii="仿宋" w:hAnsi="仿宋" w:eastAsia="仿宋" w:cs="仿宋"/>
                <w:i w:val="0"/>
                <w:iCs w:val="0"/>
                <w:caps w:val="0"/>
                <w:spacing w:val="0"/>
                <w:sz w:val="21"/>
                <w:szCs w:val="21"/>
                <w:shd w:val="clear" w:fill="FFFFFF"/>
              </w:rPr>
              <w:t>显示并打印胎心率，宫缩压力曲线、胎动标记、事件标记</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7599" w:type="dxa"/>
            <w:noWrap w:val="0"/>
            <w:vAlign w:val="top"/>
          </w:tcPr>
          <w:p>
            <w:pPr>
              <w:spacing w:line="440" w:lineRule="exact"/>
              <w:rPr>
                <w:rFonts w:hint="eastAsia" w:ascii="仿宋" w:hAnsi="仿宋" w:eastAsia="仿宋" w:cs="仿宋"/>
                <w:b/>
                <w:color w:val="000000"/>
                <w:sz w:val="24"/>
                <w:lang w:eastAsia="zh-CN"/>
              </w:rPr>
            </w:pPr>
            <w:r>
              <w:rPr>
                <w:rFonts w:hint="eastAsia" w:ascii="仿宋" w:hAnsi="仿宋" w:eastAsia="仿宋" w:cs="仿宋"/>
                <w:i w:val="0"/>
                <w:iCs w:val="0"/>
                <w:caps w:val="0"/>
                <w:spacing w:val="0"/>
                <w:sz w:val="21"/>
                <w:szCs w:val="21"/>
                <w:shd w:val="clear" w:fill="FFFFFF"/>
              </w:rPr>
              <w:t>胎心率监护探头：12晶片探头,超声发射频率:≥1MHz（提供检测报告证明）</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胎心率探头、宫缩压力探头采用防水设计，满足IP68等级。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胎心率测量范围：30-240BPM，胎心准确度±1BPM。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宫缩压力探头：采用凸点式设计，测量范围0-100单位；50％、100％、200％三档增益调节；、0、5、10、20四档宫压基线可选。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胎动记录：手动/自动可选。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lang w:eastAsia="zh-CN"/>
              </w:rPr>
            </w:pPr>
            <w:r>
              <w:rPr>
                <w:rFonts w:hint="eastAsia" w:ascii="仿宋" w:hAnsi="仿宋" w:eastAsia="仿宋" w:cs="仿宋"/>
                <w:i w:val="0"/>
                <w:iCs w:val="0"/>
                <w:caps w:val="0"/>
                <w:spacing w:val="0"/>
                <w:sz w:val="21"/>
                <w:szCs w:val="21"/>
                <w:shd w:val="clear" w:fill="FFFFFF"/>
              </w:rPr>
              <w:t>打印机：内置112mm易装纸热敏打印机，走纸速度1、2、3cm/可调，支持档案快速打印。打印浓度1~5档可调，支持定时打印功能</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可自动存储16个档案数据，单个可以存储10小时以上的数据，可存储72小时以上档案数据，可回放并选择输出打印，关机后数据不丢失。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lang w:eastAsia="zh-CN"/>
              </w:rPr>
            </w:pPr>
            <w:r>
              <w:rPr>
                <w:rFonts w:hint="eastAsia" w:ascii="仿宋" w:hAnsi="仿宋" w:eastAsia="仿宋" w:cs="仿宋"/>
                <w:i w:val="0"/>
                <w:iCs w:val="0"/>
                <w:caps w:val="0"/>
                <w:spacing w:val="0"/>
                <w:sz w:val="21"/>
                <w:szCs w:val="21"/>
                <w:shd w:val="clear" w:fill="FFFFFF"/>
              </w:rPr>
              <w:t>报警方式：智能声光报警，监护心率异常（上下限报警）、胎心信号质量指示、报警延时0~30秒可调（5s/档）。双胎心率重合报警(SOV)</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14</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rPr>
            </w:pPr>
            <w:r>
              <w:rPr>
                <w:rFonts w:hint="eastAsia" w:ascii="仿宋" w:hAnsi="仿宋" w:eastAsia="仿宋" w:cs="仿宋"/>
                <w:i w:val="0"/>
                <w:iCs w:val="0"/>
                <w:caps w:val="0"/>
                <w:spacing w:val="0"/>
                <w:sz w:val="21"/>
                <w:szCs w:val="21"/>
                <w:shd w:val="clear" w:fill="FFFFFF"/>
              </w:rPr>
              <w:t>支持多种联网方式：可通过RS485(有线网络)、RF绿色医用无线网络与院内原胎监中央站组成网络系统。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15</w:t>
            </w:r>
          </w:p>
        </w:tc>
        <w:tc>
          <w:tcPr>
            <w:tcW w:w="7599" w:type="dxa"/>
            <w:noWrap w:val="0"/>
            <w:vAlign w:val="top"/>
          </w:tcPr>
          <w:p>
            <w:pPr>
              <w:spacing w:line="440" w:lineRule="exact"/>
              <w:rPr>
                <w:rFonts w:hint="eastAsia" w:ascii="仿宋" w:hAnsi="仿宋" w:eastAsia="仿宋" w:cs="仿宋"/>
                <w:i w:val="0"/>
                <w:iCs w:val="0"/>
                <w:caps w:val="0"/>
                <w:spacing w:val="0"/>
                <w:sz w:val="21"/>
                <w:szCs w:val="21"/>
                <w:shd w:val="clear" w:fill="FFFFFF"/>
                <w:lang w:eastAsia="zh-CN"/>
              </w:rPr>
            </w:pPr>
            <w:r>
              <w:rPr>
                <w:rFonts w:hint="eastAsia" w:ascii="仿宋" w:hAnsi="仿宋" w:eastAsia="仿宋" w:cs="仿宋"/>
                <w:i w:val="0"/>
                <w:iCs w:val="0"/>
                <w:caps w:val="0"/>
                <w:spacing w:val="0"/>
                <w:sz w:val="21"/>
                <w:szCs w:val="21"/>
                <w:shd w:val="clear" w:fill="FFFFFF"/>
              </w:rPr>
              <w:t>产品通过ISO9001/13485 、TUV/CE等相关认证</w:t>
            </w:r>
            <w:r>
              <w:rPr>
                <w:rFonts w:hint="eastAsia" w:ascii="仿宋" w:hAnsi="仿宋" w:eastAsia="仿宋" w:cs="仿宋"/>
                <w:i w:val="0"/>
                <w:iCs w:val="0"/>
                <w:caps w:val="0"/>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7599" w:type="dxa"/>
            <w:noWrap w:val="0"/>
            <w:vAlign w:val="top"/>
          </w:tcPr>
          <w:p>
            <w:pPr>
              <w:spacing w:line="440" w:lineRule="exact"/>
              <w:rPr>
                <w:rFonts w:hint="default" w:ascii="仿宋" w:hAnsi="仿宋" w:eastAsia="仿宋" w:cs="仿宋"/>
                <w:i w:val="0"/>
                <w:iCs w:val="0"/>
                <w:caps w:val="0"/>
                <w:spacing w:val="0"/>
                <w:sz w:val="21"/>
                <w:szCs w:val="21"/>
                <w:shd w:val="clear" w:fill="FFFFFF"/>
                <w:lang w:val="en-US" w:eastAsia="zh-CN"/>
              </w:rPr>
            </w:pPr>
            <w:r>
              <w:rPr>
                <w:rFonts w:hint="eastAsia" w:ascii="仿宋" w:hAnsi="仿宋" w:eastAsia="仿宋" w:cs="仿宋"/>
                <w:color w:val="000000"/>
                <w:sz w:val="24"/>
              </w:rPr>
              <w:t>★</w:t>
            </w:r>
            <w:r>
              <w:rPr>
                <w:rFonts w:hint="eastAsia" w:ascii="仿宋" w:hAnsi="仿宋" w:eastAsia="仿宋" w:cs="仿宋"/>
                <w:i w:val="0"/>
                <w:iCs w:val="0"/>
                <w:caps w:val="0"/>
                <w:spacing w:val="0"/>
                <w:sz w:val="21"/>
                <w:szCs w:val="21"/>
                <w:shd w:val="clear" w:fill="FFFFFF"/>
                <w:lang w:val="en-US" w:eastAsia="zh-CN"/>
              </w:rPr>
              <w:t>设备有效年限≥5年。</w:t>
            </w:r>
          </w:p>
        </w:tc>
      </w:tr>
    </w:tbl>
    <w:p>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yellow"/>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1.8</w:t>
      </w:r>
      <w:r>
        <w:rPr>
          <w:rFonts w:hint="eastAsia" w:ascii="仿宋" w:hAnsi="仿宋" w:eastAsia="仿宋" w:cs="仿宋"/>
          <w:color w:val="000000"/>
          <w:sz w:val="24"/>
          <w:highlight w:val="none"/>
        </w:rPr>
        <w:t>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bookmarkStart w:id="0" w:name="_GoBack"/>
      <w:bookmarkEnd w:id="0"/>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pPr>
        <w:pStyle w:val="5"/>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DEA775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4DE1ABD"/>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2734</Words>
  <Characters>2961</Characters>
  <Lines>5</Lines>
  <Paragraphs>1</Paragraphs>
  <TotalTime>1</TotalTime>
  <ScaleCrop>false</ScaleCrop>
  <LinksUpToDate>false</LinksUpToDate>
  <CharactersWithSpaces>3054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2024-06-21T01:16:17Z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3D822DBC6B0043ACAB372B0AB2E84D24</vt:lpwstr>
  </property>
</Properties>
</file>