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设备主要性能要求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有效容积：198L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温湿度范围：温度2-8℃，湿度35-75%RH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微电脑控制，温湿度双屏显示，温度显示精度0.1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，湿度显示精度0.1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%RH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冰箱门需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要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有门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锁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质保三年，使用年限十年</w:t>
      </w:r>
      <w:bookmarkStart w:id="0" w:name="_GoBack"/>
      <w:bookmarkEnd w:id="0"/>
    </w:p>
    <w:p>
      <w:pPr>
        <w:jc w:val="both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92958"/>
    <w:multiLevelType w:val="singleLevel"/>
    <w:tmpl w:val="9EC92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TU3OTk1ZjcwZjIwOWY2YjNlNzE3NTZjODBjMTAifQ=="/>
  </w:docVars>
  <w:rsids>
    <w:rsidRoot w:val="520C4C74"/>
    <w:rsid w:val="27BF5A1F"/>
    <w:rsid w:val="2D066C55"/>
    <w:rsid w:val="3DEB4A20"/>
    <w:rsid w:val="4AB87FFA"/>
    <w:rsid w:val="520C4C74"/>
    <w:rsid w:val="58D72319"/>
    <w:rsid w:val="5DC10780"/>
    <w:rsid w:val="65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2024-01-24T01:32:00Z</dcterms:created>
  <dc:creator>ye</dc:creator>
  <cp:lastModifiedBy>De la chance</cp:lastModifiedBy>
  <dcterms:modified xsi:type="dcterms:W3CDTF">2024-04-30T08:23:27Z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FF6A0E8266404B198492DFB9E5CEDBF1_13</vt:lpwstr>
  </property>
</Properties>
</file>