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21E" w:rsidRDefault="0003221E" w:rsidP="0003221E">
      <w:pPr>
        <w:pStyle w:val="1"/>
        <w:jc w:val="both"/>
        <w:rPr>
          <w:rFonts w:ascii="宋体" w:hAnsi="宋体"/>
          <w:sz w:val="21"/>
          <w:szCs w:val="21"/>
        </w:rPr>
      </w:pPr>
      <w:r>
        <w:rPr>
          <w:rFonts w:ascii="宋体" w:hAnsi="宋体" w:hint="eastAsia"/>
          <w:sz w:val="21"/>
          <w:szCs w:val="21"/>
        </w:rPr>
        <w:t>附件</w:t>
      </w:r>
      <w:r w:rsidR="00636F60">
        <w:rPr>
          <w:rFonts w:ascii="宋体" w:hAnsi="宋体" w:hint="eastAsia"/>
          <w:sz w:val="21"/>
          <w:szCs w:val="21"/>
        </w:rPr>
        <w:t>一、</w:t>
      </w:r>
      <w:r>
        <w:rPr>
          <w:rFonts w:ascii="宋体" w:hAnsi="宋体" w:hint="eastAsia"/>
          <w:sz w:val="21"/>
          <w:szCs w:val="21"/>
        </w:rPr>
        <w:t>（维修配件协议采购项目用户需求书）</w:t>
      </w:r>
    </w:p>
    <w:p w:rsidR="00D63AA6" w:rsidRDefault="00BF475F" w:rsidP="0003221E">
      <w:pPr>
        <w:pStyle w:val="1"/>
        <w:ind w:firstLineChars="1000" w:firstLine="3213"/>
        <w:jc w:val="both"/>
        <w:rPr>
          <w:rFonts w:ascii="宋体" w:hAnsi="宋体"/>
          <w:b w:val="0"/>
          <w:bCs w:val="0"/>
          <w:sz w:val="24"/>
          <w:szCs w:val="24"/>
        </w:rPr>
      </w:pPr>
      <w:r>
        <w:rPr>
          <w:rFonts w:ascii="宋体" w:hAnsi="宋体" w:hint="eastAsia"/>
        </w:rPr>
        <w:t>用户需求书</w:t>
      </w:r>
      <w:r>
        <w:rPr>
          <w:rFonts w:ascii="宋体" w:hAnsi="宋体" w:hint="eastAsia"/>
          <w:sz w:val="24"/>
          <w:szCs w:val="24"/>
        </w:rPr>
        <w:t xml:space="preserve"> </w:t>
      </w:r>
    </w:p>
    <w:p w:rsidR="00D63AA6" w:rsidRDefault="00BF475F">
      <w:pPr>
        <w:snapToGrid w:val="0"/>
        <w:spacing w:line="440" w:lineRule="exact"/>
        <w:outlineLvl w:val="1"/>
        <w:rPr>
          <w:rFonts w:ascii="宋体" w:hAnsi="宋体"/>
          <w:b/>
          <w:bCs/>
        </w:rPr>
      </w:pPr>
      <w:r>
        <w:rPr>
          <w:rFonts w:ascii="宋体" w:hAnsi="宋体" w:hint="eastAsia"/>
          <w:b/>
          <w:bCs/>
        </w:rPr>
        <w:t>一、项目概况</w:t>
      </w:r>
    </w:p>
    <w:p w:rsidR="00D63AA6" w:rsidRDefault="00BF475F">
      <w:pPr>
        <w:spacing w:line="440" w:lineRule="exact"/>
        <w:ind w:firstLineChars="200" w:firstLine="420"/>
        <w:rPr>
          <w:rFonts w:ascii="宋体" w:hAnsi="宋体"/>
        </w:rPr>
      </w:pPr>
      <w:r>
        <w:rPr>
          <w:rFonts w:ascii="宋体" w:hAnsi="宋体" w:hint="eastAsia"/>
        </w:rPr>
        <w:t>1.项目名称：中山市小</w:t>
      </w:r>
      <w:proofErr w:type="gramStart"/>
      <w:r>
        <w:rPr>
          <w:rFonts w:ascii="宋体" w:hAnsi="宋体" w:hint="eastAsia"/>
        </w:rPr>
        <w:t>榄</w:t>
      </w:r>
      <w:proofErr w:type="gramEnd"/>
      <w:r>
        <w:rPr>
          <w:rFonts w:ascii="宋体" w:hAnsi="宋体" w:hint="eastAsia"/>
        </w:rPr>
        <w:t>人民医院维修配件协议采购项目</w:t>
      </w:r>
    </w:p>
    <w:p w:rsidR="00D63AA6" w:rsidRDefault="00BF475F">
      <w:pPr>
        <w:spacing w:line="440" w:lineRule="exact"/>
        <w:ind w:firstLineChars="200" w:firstLine="420"/>
        <w:rPr>
          <w:rFonts w:ascii="宋体" w:hAnsi="宋体"/>
        </w:rPr>
      </w:pPr>
      <w:r>
        <w:rPr>
          <w:rFonts w:ascii="宋体" w:hAnsi="宋体" w:hint="eastAsia"/>
        </w:rPr>
        <w:t>2.项目预算金额：￥</w:t>
      </w:r>
      <w:r w:rsidR="00636F60">
        <w:rPr>
          <w:rFonts w:ascii="宋体" w:hAnsi="宋体" w:hint="eastAsia"/>
        </w:rPr>
        <w:t>200000</w:t>
      </w:r>
      <w:r>
        <w:rPr>
          <w:rFonts w:ascii="宋体" w:hAnsi="宋体" w:hint="eastAsia"/>
        </w:rPr>
        <w:t>.00元</w:t>
      </w:r>
    </w:p>
    <w:p w:rsidR="00D63AA6" w:rsidRDefault="00BF475F">
      <w:pPr>
        <w:snapToGrid w:val="0"/>
        <w:spacing w:line="440" w:lineRule="exact"/>
        <w:outlineLvl w:val="1"/>
        <w:rPr>
          <w:rFonts w:ascii="宋体" w:hAnsi="宋体"/>
          <w:b/>
          <w:bCs/>
        </w:rPr>
      </w:pPr>
      <w:r>
        <w:rPr>
          <w:rFonts w:ascii="宋体" w:hAnsi="宋体" w:hint="eastAsia"/>
          <w:b/>
          <w:bCs/>
        </w:rPr>
        <w:t>二、项目基本要求</w:t>
      </w:r>
    </w:p>
    <w:p w:rsidR="00D63AA6" w:rsidRDefault="00BF475F">
      <w:pPr>
        <w:snapToGrid w:val="0"/>
        <w:spacing w:line="440" w:lineRule="exact"/>
        <w:ind w:leftChars="100" w:left="420" w:hangingChars="100" w:hanging="210"/>
        <w:rPr>
          <w:rFonts w:ascii="宋体" w:hAnsi="宋体"/>
          <w:bCs/>
        </w:rPr>
      </w:pPr>
      <w:r>
        <w:rPr>
          <w:rFonts w:ascii="宋体" w:hAnsi="宋体" w:hint="eastAsia"/>
          <w:bCs/>
        </w:rPr>
        <w:t>1、本项目协议供货时间为自合同签订之日起壹年。本次采购为协议供货资格的取得，并不代表货物已售出，采购人无法预计也无法保证向成交供应商采购的品种及数量。采购人按照本单位使用情况下单所需物品数量，成交供应商不得对采购人所采购物品数量作要求或质疑。项目以协议供货时间（壹年）到期或采购累计金额达到项目预算金额为结束时间点（按先达到的为准）。</w:t>
      </w:r>
    </w:p>
    <w:p w:rsidR="00D63AA6" w:rsidRDefault="00BF475F">
      <w:pPr>
        <w:snapToGrid w:val="0"/>
        <w:spacing w:line="440" w:lineRule="exact"/>
        <w:ind w:leftChars="100" w:left="420" w:hangingChars="100" w:hanging="210"/>
        <w:rPr>
          <w:rFonts w:ascii="宋体" w:hAnsi="宋体"/>
          <w:bCs/>
        </w:rPr>
      </w:pPr>
      <w:r>
        <w:rPr>
          <w:rFonts w:ascii="宋体" w:hAnsi="宋体" w:hint="eastAsia"/>
          <w:bCs/>
        </w:rPr>
        <w:t>2</w:t>
      </w:r>
      <w:r w:rsidR="00406736">
        <w:rPr>
          <w:rFonts w:ascii="宋体" w:hAnsi="宋体" w:hint="eastAsia"/>
          <w:bCs/>
        </w:rPr>
        <w:t>、供应商须对本项目全部内容进行逐项</w:t>
      </w:r>
      <w:r w:rsidR="00DD49A4">
        <w:rPr>
          <w:rFonts w:ascii="宋体" w:hAnsi="宋体" w:hint="eastAsia"/>
          <w:bCs/>
        </w:rPr>
        <w:t>报价</w:t>
      </w:r>
      <w:r>
        <w:rPr>
          <w:rFonts w:ascii="宋体" w:hAnsi="宋体" w:hint="eastAsia"/>
          <w:bCs/>
        </w:rPr>
        <w:t>，任何只对其中一部分内容进行</w:t>
      </w:r>
      <w:r w:rsidR="00406736">
        <w:rPr>
          <w:rFonts w:ascii="宋体" w:hAnsi="宋体" w:hint="eastAsia"/>
          <w:bCs/>
        </w:rPr>
        <w:t>报价</w:t>
      </w:r>
      <w:r>
        <w:rPr>
          <w:rFonts w:ascii="宋体" w:hAnsi="宋体" w:hint="eastAsia"/>
          <w:bCs/>
        </w:rPr>
        <w:t>的都将视为无效</w:t>
      </w:r>
      <w:r w:rsidR="00406736">
        <w:rPr>
          <w:rFonts w:ascii="宋体" w:hAnsi="宋体" w:hint="eastAsia"/>
          <w:bCs/>
        </w:rPr>
        <w:t>报价</w:t>
      </w:r>
      <w:r>
        <w:rPr>
          <w:rFonts w:ascii="宋体" w:hAnsi="宋体" w:hint="eastAsia"/>
          <w:bCs/>
        </w:rPr>
        <w:t>。</w:t>
      </w:r>
    </w:p>
    <w:p w:rsidR="00D63AA6" w:rsidRDefault="00DD49A4">
      <w:pPr>
        <w:snapToGrid w:val="0"/>
        <w:spacing w:line="440" w:lineRule="exact"/>
        <w:ind w:leftChars="100" w:left="420" w:hangingChars="100" w:hanging="210"/>
        <w:rPr>
          <w:rFonts w:ascii="宋体" w:hAnsi="宋体"/>
          <w:bCs/>
        </w:rPr>
      </w:pPr>
      <w:r>
        <w:rPr>
          <w:rFonts w:ascii="宋体" w:hAnsi="宋体" w:hint="eastAsia"/>
          <w:bCs/>
        </w:rPr>
        <w:t>3</w:t>
      </w:r>
      <w:r w:rsidR="00BF475F">
        <w:rPr>
          <w:rFonts w:ascii="宋体" w:hAnsi="宋体" w:hint="eastAsia"/>
          <w:bCs/>
        </w:rPr>
        <w:t>、标注“★”号条款为</w:t>
      </w:r>
      <w:proofErr w:type="gramStart"/>
      <w:r w:rsidR="00BF475F">
        <w:rPr>
          <w:rFonts w:ascii="宋体" w:hAnsi="宋体" w:hint="eastAsia"/>
          <w:bCs/>
        </w:rPr>
        <w:t>重要响应</w:t>
      </w:r>
      <w:proofErr w:type="gramEnd"/>
      <w:r w:rsidR="00BF475F">
        <w:rPr>
          <w:rFonts w:ascii="宋体" w:hAnsi="宋体" w:hint="eastAsia"/>
          <w:bCs/>
        </w:rPr>
        <w:t>条款，不允许存在任何负偏离。如响应文件中对重要响应条款存在负偏离或未响应的，则将视为</w:t>
      </w:r>
      <w:r>
        <w:rPr>
          <w:rFonts w:ascii="宋体" w:hAnsi="宋体" w:hint="eastAsia"/>
          <w:bCs/>
        </w:rPr>
        <w:t>报价</w:t>
      </w:r>
      <w:r w:rsidR="00BF475F">
        <w:rPr>
          <w:rFonts w:ascii="宋体" w:hAnsi="宋体" w:hint="eastAsia"/>
          <w:bCs/>
        </w:rPr>
        <w:t>无效。</w:t>
      </w:r>
    </w:p>
    <w:p w:rsidR="00D63AA6" w:rsidRDefault="00BF475F">
      <w:pPr>
        <w:snapToGrid w:val="0"/>
        <w:spacing w:line="440" w:lineRule="exact"/>
        <w:outlineLvl w:val="1"/>
        <w:rPr>
          <w:rFonts w:ascii="宋体" w:hAnsi="宋体"/>
          <w:b/>
          <w:bCs/>
        </w:rPr>
      </w:pPr>
      <w:r>
        <w:rPr>
          <w:rFonts w:ascii="宋体" w:hAnsi="宋体" w:hint="eastAsia"/>
          <w:b/>
          <w:bCs/>
        </w:rPr>
        <w:t>三、项目采购清单及技术参数要求</w:t>
      </w:r>
    </w:p>
    <w:tbl>
      <w:tblPr>
        <w:tblW w:w="9538" w:type="dxa"/>
        <w:tblInd w:w="93" w:type="dxa"/>
        <w:tblLayout w:type="fixed"/>
        <w:tblLook w:val="04A0"/>
      </w:tblPr>
      <w:tblGrid>
        <w:gridCol w:w="742"/>
        <w:gridCol w:w="1825"/>
        <w:gridCol w:w="3875"/>
        <w:gridCol w:w="696"/>
        <w:gridCol w:w="1200"/>
        <w:gridCol w:w="1200"/>
      </w:tblGrid>
      <w:tr w:rsidR="00BF2890" w:rsidTr="00BF2890">
        <w:trPr>
          <w:trHeight w:val="55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b/>
                <w:bCs/>
                <w:color w:val="000000"/>
              </w:rPr>
            </w:pPr>
            <w:r>
              <w:rPr>
                <w:rFonts w:ascii="宋体" w:hAnsi="宋体" w:cs="宋体" w:hint="eastAsia"/>
                <w:b/>
                <w:bCs/>
                <w:color w:val="000000"/>
                <w:kern w:val="0"/>
              </w:rPr>
              <w:t>序号</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b/>
                <w:bCs/>
                <w:color w:val="000000"/>
              </w:rPr>
            </w:pPr>
            <w:r>
              <w:rPr>
                <w:rFonts w:ascii="宋体" w:hAnsi="宋体" w:cs="宋体" w:hint="eastAsia"/>
                <w:b/>
                <w:bCs/>
                <w:color w:val="000000"/>
                <w:kern w:val="0"/>
              </w:rPr>
              <w:t>货物名称</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b/>
                <w:bCs/>
                <w:color w:val="000000"/>
              </w:rPr>
            </w:pPr>
            <w:r>
              <w:rPr>
                <w:rFonts w:ascii="宋体" w:hAnsi="宋体" w:cs="宋体" w:hint="eastAsia"/>
                <w:b/>
                <w:bCs/>
                <w:color w:val="000000"/>
                <w:kern w:val="0"/>
              </w:rPr>
              <w:t>描述及要求</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b/>
                <w:bCs/>
                <w:color w:val="000000"/>
              </w:rPr>
            </w:pPr>
            <w:r>
              <w:rPr>
                <w:rFonts w:ascii="宋体" w:hAnsi="宋体" w:cs="宋体" w:hint="eastAsia"/>
                <w:b/>
                <w:bCs/>
                <w:color w:val="000000"/>
                <w:kern w:val="0"/>
              </w:rPr>
              <w:t>单位</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textAlignment w:val="center"/>
              <w:rPr>
                <w:rFonts w:ascii="宋体" w:hAnsi="宋体" w:cs="宋体"/>
                <w:b/>
                <w:bCs/>
                <w:color w:val="000000"/>
                <w:kern w:val="0"/>
              </w:rPr>
            </w:pPr>
            <w:r>
              <w:rPr>
                <w:rFonts w:ascii="宋体" w:hAnsi="宋体" w:cs="宋体" w:hint="eastAsia"/>
                <w:b/>
                <w:bCs/>
                <w:color w:val="000000"/>
                <w:kern w:val="0"/>
              </w:rPr>
              <w:t>报价产品</w:t>
            </w:r>
            <w:r w:rsidR="0051273D">
              <w:rPr>
                <w:rFonts w:ascii="宋体" w:hAnsi="宋体" w:cs="宋体" w:hint="eastAsia"/>
                <w:b/>
                <w:bCs/>
                <w:color w:val="000000"/>
                <w:kern w:val="0"/>
              </w:rPr>
              <w:t>名称、品牌、规格</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textAlignment w:val="center"/>
              <w:rPr>
                <w:rFonts w:ascii="宋体" w:hAnsi="宋体" w:cs="宋体"/>
                <w:b/>
                <w:bCs/>
                <w:color w:val="000000"/>
              </w:rPr>
            </w:pPr>
            <w:r>
              <w:rPr>
                <w:rFonts w:ascii="宋体" w:hAnsi="宋体" w:cs="宋体" w:hint="eastAsia"/>
                <w:b/>
                <w:bCs/>
                <w:color w:val="000000"/>
                <w:kern w:val="0"/>
              </w:rPr>
              <w:t>单价</w:t>
            </w:r>
          </w:p>
        </w:tc>
      </w:tr>
      <w:tr w:rsidR="00BF2890" w:rsidTr="00BF2890">
        <w:trPr>
          <w:trHeight w:val="780"/>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b/>
                <w:bCs/>
                <w:color w:val="000000"/>
              </w:rPr>
            </w:pPr>
            <w:r>
              <w:rPr>
                <w:rFonts w:ascii="宋体" w:hAnsi="宋体" w:cs="宋体" w:hint="eastAsia"/>
                <w:b/>
                <w:bCs/>
                <w:color w:val="000000"/>
                <w:kern w:val="0"/>
              </w:rPr>
              <w:t>一、</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b/>
                <w:bCs/>
                <w:color w:val="000000"/>
              </w:rPr>
            </w:pPr>
            <w:r>
              <w:rPr>
                <w:rFonts w:ascii="宋体" w:hAnsi="宋体" w:cs="宋体" w:hint="eastAsia"/>
                <w:b/>
                <w:bCs/>
                <w:color w:val="000000"/>
                <w:kern w:val="0"/>
              </w:rPr>
              <w:t>信号转换、分配、切换类</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textAlignment w:val="center"/>
              <w:rPr>
                <w:rFonts w:ascii="宋体" w:hAnsi="宋体" w:cs="宋体"/>
                <w:b/>
                <w:bCs/>
                <w:color w:val="000000"/>
              </w:rPr>
            </w:pPr>
            <w:r>
              <w:rPr>
                <w:rFonts w:ascii="宋体" w:hAnsi="宋体" w:cs="宋体" w:hint="eastAsia"/>
                <w:b/>
                <w:bCs/>
                <w:color w:val="000000"/>
                <w:kern w:val="0"/>
              </w:rPr>
              <w:t xml:space="preserve">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textAlignment w:val="center"/>
              <w:rPr>
                <w:rFonts w:ascii="宋体" w:hAnsi="宋体" w:cs="宋体"/>
                <w:b/>
                <w:bCs/>
                <w:color w:val="000000"/>
              </w:rPr>
            </w:pPr>
            <w:r>
              <w:rPr>
                <w:rFonts w:ascii="宋体" w:hAnsi="宋体" w:cs="宋体" w:hint="eastAsia"/>
                <w:b/>
                <w:bCs/>
                <w:color w:val="000000"/>
                <w:kern w:val="0"/>
              </w:rPr>
              <w:t xml:space="preserve">　</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textAlignment w:val="center"/>
              <w:rPr>
                <w:rFonts w:ascii="宋体" w:hAnsi="宋体" w:cs="宋体"/>
                <w:b/>
                <w:bCs/>
                <w:color w:val="000000"/>
                <w:kern w:val="0"/>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textAlignment w:val="center"/>
              <w:rPr>
                <w:rFonts w:ascii="宋体" w:hAnsi="宋体" w:cs="宋体"/>
                <w:b/>
                <w:bCs/>
                <w:color w:val="000000"/>
              </w:rPr>
            </w:pPr>
            <w:r>
              <w:rPr>
                <w:rFonts w:ascii="宋体" w:hAnsi="宋体" w:cs="宋体" w:hint="eastAsia"/>
                <w:b/>
                <w:bCs/>
                <w:color w:val="000000"/>
                <w:kern w:val="0"/>
              </w:rPr>
              <w:t xml:space="preserve">　</w:t>
            </w:r>
          </w:p>
        </w:tc>
      </w:tr>
      <w:tr w:rsidR="00BF2890" w:rsidTr="00BF2890">
        <w:trPr>
          <w:trHeight w:val="1050"/>
        </w:trPr>
        <w:tc>
          <w:tcPr>
            <w:tcW w:w="742" w:type="dxa"/>
            <w:tcBorders>
              <w:top w:val="single" w:sz="4" w:space="0" w:color="auto"/>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1</w:t>
            </w:r>
          </w:p>
        </w:tc>
        <w:tc>
          <w:tcPr>
            <w:tcW w:w="1825" w:type="dxa"/>
            <w:tcBorders>
              <w:top w:val="single" w:sz="4" w:space="0" w:color="auto"/>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VGA转HDMI数据线</w:t>
            </w:r>
          </w:p>
        </w:tc>
        <w:tc>
          <w:tcPr>
            <w:tcW w:w="3875" w:type="dxa"/>
            <w:tcBorders>
              <w:top w:val="single" w:sz="4" w:space="0" w:color="auto"/>
              <w:left w:val="nil"/>
              <w:bottom w:val="single" w:sz="8" w:space="0" w:color="000000"/>
              <w:right w:val="single" w:sz="8" w:space="0" w:color="000000"/>
            </w:tcBorders>
            <w:shd w:val="clear" w:color="auto" w:fill="auto"/>
            <w:vAlign w:val="center"/>
          </w:tcPr>
          <w:p w:rsidR="00BF2890" w:rsidRDefault="00BF2890" w:rsidP="002E7D36">
            <w:pPr>
              <w:widowControl/>
              <w:textAlignment w:val="center"/>
              <w:rPr>
                <w:rFonts w:ascii="宋体" w:hAnsi="宋体" w:cs="宋体"/>
                <w:color w:val="000000"/>
              </w:rPr>
            </w:pPr>
            <w:r>
              <w:rPr>
                <w:rFonts w:ascii="宋体" w:hAnsi="宋体" w:cs="宋体" w:hint="eastAsia"/>
                <w:color w:val="000000"/>
                <w:kern w:val="0"/>
              </w:rPr>
              <w:t>带芯片转换器，支持1080P分辨率，自带供电接口，</w:t>
            </w:r>
            <w:proofErr w:type="gramStart"/>
            <w:r>
              <w:rPr>
                <w:rFonts w:ascii="宋体" w:hAnsi="宋体" w:cs="宋体" w:hint="eastAsia"/>
                <w:color w:val="000000"/>
                <w:kern w:val="0"/>
              </w:rPr>
              <w:t>支持自</w:t>
            </w:r>
            <w:proofErr w:type="gramEnd"/>
            <w:r>
              <w:rPr>
                <w:rFonts w:ascii="宋体" w:hAnsi="宋体" w:cs="宋体" w:hint="eastAsia"/>
                <w:color w:val="000000"/>
                <w:kern w:val="0"/>
              </w:rPr>
              <w:t>挥发散热，母口对母口转换，包含音频</w:t>
            </w:r>
          </w:p>
        </w:tc>
        <w:tc>
          <w:tcPr>
            <w:tcW w:w="696" w:type="dxa"/>
            <w:tcBorders>
              <w:top w:val="single" w:sz="4" w:space="0" w:color="auto"/>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78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2</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2米USB转COM</w:t>
            </w:r>
            <w:proofErr w:type="gramStart"/>
            <w:r>
              <w:rPr>
                <w:rFonts w:ascii="宋体" w:hAnsi="宋体" w:cs="宋体" w:hint="eastAsia"/>
                <w:color w:val="000000"/>
                <w:kern w:val="0"/>
              </w:rPr>
              <w:t>口数据</w:t>
            </w:r>
            <w:proofErr w:type="gramEnd"/>
            <w:r>
              <w:rPr>
                <w:rFonts w:ascii="宋体" w:hAnsi="宋体" w:cs="宋体" w:hint="eastAsia"/>
                <w:color w:val="000000"/>
                <w:kern w:val="0"/>
              </w:rPr>
              <w:t>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支持rs232，带桥接芯片</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774"/>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3</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HDMI转VGA线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含音频，内置高清转模拟芯片，支持最新主板接口显示技术</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636"/>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4</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USB网络适配器</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支持10/100/1000M网络接入</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795"/>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5</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SATA一分二电源线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一分二，符合INTEL 2.0电源认证</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525"/>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6</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SATA数据线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支持SATA硬盘</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78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lastRenderedPageBreak/>
              <w:t>7</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USB-HUB（1分4）</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4口，含供电，3.0接口</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939"/>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8</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HDMI分配器</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一进二出，有源，支持4K高清，无延时，</w:t>
            </w:r>
            <w:proofErr w:type="gramStart"/>
            <w:r>
              <w:rPr>
                <w:rFonts w:ascii="宋体" w:hAnsi="宋体" w:cs="宋体" w:hint="eastAsia"/>
                <w:color w:val="000000"/>
                <w:kern w:val="0"/>
              </w:rPr>
              <w:t>无闪屏</w:t>
            </w:r>
            <w:proofErr w:type="gramEnd"/>
            <w:r>
              <w:rPr>
                <w:rFonts w:ascii="宋体" w:hAnsi="宋体" w:cs="宋体" w:hint="eastAsia"/>
                <w:color w:val="000000"/>
                <w:kern w:val="0"/>
              </w:rPr>
              <w:t>，线长≧1米，镀金接口</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924"/>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9</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VGA分配器</w:t>
            </w:r>
          </w:p>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1分2</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一进二出，支持1080P，250Mhz带宽传输，支持DDC功能，无重影，</w:t>
            </w:r>
            <w:proofErr w:type="gramStart"/>
            <w:r>
              <w:rPr>
                <w:rFonts w:ascii="宋体" w:hAnsi="宋体" w:cs="宋体" w:hint="eastAsia"/>
                <w:color w:val="000000"/>
                <w:kern w:val="0"/>
              </w:rPr>
              <w:t>无闪屏</w:t>
            </w:r>
            <w:proofErr w:type="gramEnd"/>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895"/>
        </w:trPr>
        <w:tc>
          <w:tcPr>
            <w:tcW w:w="742" w:type="dxa"/>
            <w:tcBorders>
              <w:top w:val="nil"/>
              <w:left w:val="single" w:sz="8" w:space="0" w:color="000000"/>
              <w:bottom w:val="single" w:sz="4" w:space="0" w:color="auto"/>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10</w:t>
            </w:r>
          </w:p>
        </w:tc>
        <w:tc>
          <w:tcPr>
            <w:tcW w:w="182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VGA分配器</w:t>
            </w:r>
          </w:p>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1分4</w:t>
            </w:r>
          </w:p>
        </w:tc>
        <w:tc>
          <w:tcPr>
            <w:tcW w:w="387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一进四出，有源，支持1080P，支持DDC功能，500Mhz带宽传输，无重影，</w:t>
            </w:r>
            <w:proofErr w:type="gramStart"/>
            <w:r>
              <w:rPr>
                <w:rFonts w:ascii="宋体" w:hAnsi="宋体" w:cs="宋体" w:hint="eastAsia"/>
                <w:color w:val="000000"/>
                <w:kern w:val="0"/>
              </w:rPr>
              <w:t>无闪屏</w:t>
            </w:r>
            <w:proofErr w:type="gramEnd"/>
          </w:p>
        </w:tc>
        <w:tc>
          <w:tcPr>
            <w:tcW w:w="696" w:type="dxa"/>
            <w:tcBorders>
              <w:top w:val="nil"/>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895"/>
        </w:trPr>
        <w:tc>
          <w:tcPr>
            <w:tcW w:w="742" w:type="dxa"/>
            <w:tcBorders>
              <w:top w:val="nil"/>
              <w:left w:val="single" w:sz="8" w:space="0" w:color="000000"/>
              <w:bottom w:val="single" w:sz="4" w:space="0" w:color="auto"/>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11</w:t>
            </w:r>
          </w:p>
        </w:tc>
        <w:tc>
          <w:tcPr>
            <w:tcW w:w="182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SATA硬盘读盘器</w:t>
            </w:r>
          </w:p>
        </w:tc>
        <w:tc>
          <w:tcPr>
            <w:tcW w:w="387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Theme="minorEastAsia" w:eastAsiaTheme="minorEastAsia" w:hAnsiTheme="minorEastAsia" w:cstheme="minorEastAsia"/>
                <w:kern w:val="0"/>
              </w:rPr>
            </w:pPr>
            <w:r>
              <w:rPr>
                <w:rFonts w:asciiTheme="minorEastAsia" w:eastAsiaTheme="minorEastAsia" w:hAnsiTheme="minorEastAsia" w:cstheme="minorEastAsia" w:hint="eastAsia"/>
                <w:shd w:val="clear" w:color="auto" w:fill="FFFFFF"/>
              </w:rPr>
              <w:t>硬盘盒底座支持3.5/2.5英寸SATA机械固态USB3.0硬盘座</w:t>
            </w:r>
          </w:p>
        </w:tc>
        <w:tc>
          <w:tcPr>
            <w:tcW w:w="696" w:type="dxa"/>
            <w:tcBorders>
              <w:top w:val="nil"/>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895"/>
        </w:trPr>
        <w:tc>
          <w:tcPr>
            <w:tcW w:w="742" w:type="dxa"/>
            <w:tcBorders>
              <w:top w:val="nil"/>
              <w:left w:val="single" w:sz="8" w:space="0" w:color="000000"/>
              <w:bottom w:val="single" w:sz="4" w:space="0" w:color="auto"/>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12</w:t>
            </w:r>
          </w:p>
        </w:tc>
        <w:tc>
          <w:tcPr>
            <w:tcW w:w="182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M.2硬盘读盘器</w:t>
            </w:r>
          </w:p>
        </w:tc>
        <w:tc>
          <w:tcPr>
            <w:tcW w:w="387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shd w:val="clear" w:color="auto" w:fill="FFFFFF"/>
              </w:rPr>
              <w:t>M.2 硬盘一拖四批量复制克隆机 M.2 SATA协议【读写+拷贝】</w:t>
            </w:r>
          </w:p>
        </w:tc>
        <w:tc>
          <w:tcPr>
            <w:tcW w:w="696" w:type="dxa"/>
            <w:tcBorders>
              <w:top w:val="nil"/>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612"/>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b/>
                <w:bCs/>
                <w:color w:val="000000"/>
              </w:rPr>
            </w:pPr>
            <w:r>
              <w:rPr>
                <w:rFonts w:ascii="宋体" w:hAnsi="宋体" w:cs="宋体" w:hint="eastAsia"/>
                <w:b/>
                <w:bCs/>
                <w:color w:val="000000"/>
                <w:kern w:val="0"/>
              </w:rPr>
              <w:t>二、</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b/>
                <w:bCs/>
                <w:color w:val="000000"/>
              </w:rPr>
            </w:pPr>
            <w:r>
              <w:rPr>
                <w:rFonts w:ascii="宋体" w:hAnsi="宋体" w:cs="宋体" w:hint="eastAsia"/>
                <w:b/>
                <w:bCs/>
                <w:color w:val="000000"/>
                <w:kern w:val="0"/>
              </w:rPr>
              <w:t>线材类</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textAlignment w:val="center"/>
              <w:rPr>
                <w:rFonts w:ascii="宋体" w:hAnsi="宋体" w:cs="宋体"/>
                <w:color w:val="000000"/>
              </w:rPr>
            </w:pPr>
            <w:r>
              <w:rPr>
                <w:rFonts w:ascii="宋体" w:hAnsi="宋体" w:cs="宋体" w:hint="eastAsia"/>
                <w:color w:val="000000"/>
                <w:kern w:val="0"/>
              </w:rPr>
              <w:t xml:space="preserve">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 xml:space="preserve">　</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kern w:val="0"/>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　</w:t>
            </w:r>
          </w:p>
        </w:tc>
      </w:tr>
      <w:tr w:rsidR="00BF2890" w:rsidTr="00BF2890">
        <w:trPr>
          <w:trHeight w:val="960"/>
        </w:trPr>
        <w:tc>
          <w:tcPr>
            <w:tcW w:w="742" w:type="dxa"/>
            <w:tcBorders>
              <w:top w:val="single" w:sz="4" w:space="0" w:color="auto"/>
              <w:left w:val="single" w:sz="8" w:space="0" w:color="auto"/>
              <w:bottom w:val="single" w:sz="4"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13</w:t>
            </w:r>
          </w:p>
        </w:tc>
        <w:tc>
          <w:tcPr>
            <w:tcW w:w="1825" w:type="dxa"/>
            <w:tcBorders>
              <w:top w:val="single" w:sz="4" w:space="0" w:color="auto"/>
              <w:left w:val="nil"/>
              <w:bottom w:val="single" w:sz="4"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1.5米USB延长线</w:t>
            </w:r>
          </w:p>
        </w:tc>
        <w:tc>
          <w:tcPr>
            <w:tcW w:w="3875" w:type="dxa"/>
            <w:tcBorders>
              <w:top w:val="single" w:sz="4" w:space="0" w:color="auto"/>
              <w:left w:val="nil"/>
              <w:bottom w:val="single" w:sz="4"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支持USB2.0，无延时，镀锡铜芯，传输速率≧30MB/s，带屏蔽，PVC线身</w:t>
            </w:r>
          </w:p>
        </w:tc>
        <w:tc>
          <w:tcPr>
            <w:tcW w:w="696" w:type="dxa"/>
            <w:tcBorders>
              <w:top w:val="single" w:sz="4" w:space="0" w:color="auto"/>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260"/>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14</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3米USB延长线</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支持USB2.0，无延时，镀锡铜芯，传输速率≧30MB/s，带屏蔽，带磁环，PVC线身</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125"/>
        </w:trPr>
        <w:tc>
          <w:tcPr>
            <w:tcW w:w="742" w:type="dxa"/>
            <w:tcBorders>
              <w:top w:val="single" w:sz="4" w:space="0" w:color="auto"/>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15</w:t>
            </w:r>
          </w:p>
        </w:tc>
        <w:tc>
          <w:tcPr>
            <w:tcW w:w="1825" w:type="dxa"/>
            <w:tcBorders>
              <w:top w:val="single" w:sz="4" w:space="0" w:color="auto"/>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5米USB延长线</w:t>
            </w:r>
          </w:p>
        </w:tc>
        <w:tc>
          <w:tcPr>
            <w:tcW w:w="3875" w:type="dxa"/>
            <w:tcBorders>
              <w:top w:val="single" w:sz="4" w:space="0" w:color="auto"/>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支持USB3.0，无延时，镀锡铜芯，传输速率≧200MB/s，带屏蔽，带信号放大器，PVC线身</w:t>
            </w:r>
          </w:p>
        </w:tc>
        <w:tc>
          <w:tcPr>
            <w:tcW w:w="696" w:type="dxa"/>
            <w:tcBorders>
              <w:top w:val="single" w:sz="4" w:space="0" w:color="auto"/>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9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16</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10米USB延长线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支持USB3.0，无延时，镀锡铜芯，传输速率≧200MB/s，带屏蔽，带信号放大器，PVC线身</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65"/>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17</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3米USB打印线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支持USB2.0，无延时，镀锡铜芯，带屏蔽，PVC线身</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90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18</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5米USB打印线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支持USB2.0，无延时，镀锡铜芯，带屏蔽，双磁环，PVC线身</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78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19</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10米USB打印线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支持USB2.0，无延时，镀锡铜芯，带屏蔽，双磁环，PVC线身</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8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lastRenderedPageBreak/>
              <w:t>20</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3米HDMI线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HDMI2.0版，镀锡铜芯，支持4K高清3840*2160，带宽18Gbps，多重屏蔽，</w:t>
            </w:r>
            <w:proofErr w:type="gramStart"/>
            <w:r>
              <w:rPr>
                <w:rFonts w:ascii="宋体" w:hAnsi="宋体" w:cs="宋体" w:hint="eastAsia"/>
                <w:color w:val="000000"/>
                <w:kern w:val="0"/>
              </w:rPr>
              <w:t>无闪屏</w:t>
            </w:r>
            <w:proofErr w:type="gramEnd"/>
            <w:r>
              <w:rPr>
                <w:rFonts w:ascii="宋体" w:hAnsi="宋体" w:cs="宋体" w:hint="eastAsia"/>
                <w:color w:val="000000"/>
                <w:kern w:val="0"/>
              </w:rPr>
              <w:t>，无重影，PVC线身</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9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21</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5米HDMI线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HDMI1.4版，镀锡铜芯，支持4K高清3840*2160，带宽10Gbps，多重屏蔽，</w:t>
            </w:r>
            <w:proofErr w:type="gramStart"/>
            <w:r>
              <w:rPr>
                <w:rFonts w:ascii="宋体" w:hAnsi="宋体" w:cs="宋体" w:hint="eastAsia"/>
                <w:color w:val="000000"/>
                <w:kern w:val="0"/>
              </w:rPr>
              <w:t>无闪屏</w:t>
            </w:r>
            <w:proofErr w:type="gramEnd"/>
            <w:r>
              <w:rPr>
                <w:rFonts w:ascii="宋体" w:hAnsi="宋体" w:cs="宋体" w:hint="eastAsia"/>
                <w:color w:val="000000"/>
                <w:kern w:val="0"/>
              </w:rPr>
              <w:t>，无重影，PVC线身</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395"/>
        </w:trPr>
        <w:tc>
          <w:tcPr>
            <w:tcW w:w="742" w:type="dxa"/>
            <w:tcBorders>
              <w:top w:val="nil"/>
              <w:left w:val="single" w:sz="8" w:space="0" w:color="000000"/>
              <w:bottom w:val="single" w:sz="8" w:space="0" w:color="auto"/>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22</w:t>
            </w:r>
          </w:p>
        </w:tc>
        <w:tc>
          <w:tcPr>
            <w:tcW w:w="1825" w:type="dxa"/>
            <w:tcBorders>
              <w:top w:val="nil"/>
              <w:left w:val="nil"/>
              <w:bottom w:val="single" w:sz="8"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10米HDMI线</w:t>
            </w:r>
          </w:p>
        </w:tc>
        <w:tc>
          <w:tcPr>
            <w:tcW w:w="3875" w:type="dxa"/>
            <w:tcBorders>
              <w:top w:val="nil"/>
              <w:left w:val="nil"/>
              <w:bottom w:val="single" w:sz="8"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HDMI1.2版，镀锡铜芯，支持1080P高清1920*1080，带宽4.95Gbps，多重屏蔽，带磁环，</w:t>
            </w:r>
            <w:proofErr w:type="gramStart"/>
            <w:r>
              <w:rPr>
                <w:rFonts w:ascii="宋体" w:hAnsi="宋体" w:cs="宋体" w:hint="eastAsia"/>
                <w:color w:val="000000"/>
                <w:kern w:val="0"/>
              </w:rPr>
              <w:t>无闪屏</w:t>
            </w:r>
            <w:proofErr w:type="gramEnd"/>
            <w:r>
              <w:rPr>
                <w:rFonts w:ascii="宋体" w:hAnsi="宋体" w:cs="宋体" w:hint="eastAsia"/>
                <w:color w:val="000000"/>
                <w:kern w:val="0"/>
              </w:rPr>
              <w:t>，无重影，PVC线身</w:t>
            </w:r>
          </w:p>
        </w:tc>
        <w:tc>
          <w:tcPr>
            <w:tcW w:w="696" w:type="dxa"/>
            <w:tcBorders>
              <w:top w:val="nil"/>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320"/>
        </w:trPr>
        <w:tc>
          <w:tcPr>
            <w:tcW w:w="742" w:type="dxa"/>
            <w:tcBorders>
              <w:top w:val="nil"/>
              <w:left w:val="single" w:sz="8" w:space="0" w:color="auto"/>
              <w:bottom w:val="single" w:sz="8"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23</w:t>
            </w:r>
          </w:p>
        </w:tc>
        <w:tc>
          <w:tcPr>
            <w:tcW w:w="182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15米HDMI线</w:t>
            </w:r>
          </w:p>
        </w:tc>
        <w:tc>
          <w:tcPr>
            <w:tcW w:w="387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HDMI1.2版，镀锡铜芯，支持1080P高清1920*1080，带宽4.95Gbps，多重屏蔽，带磁环，</w:t>
            </w:r>
            <w:proofErr w:type="gramStart"/>
            <w:r>
              <w:rPr>
                <w:rFonts w:ascii="宋体" w:hAnsi="宋体" w:cs="宋体" w:hint="eastAsia"/>
                <w:color w:val="000000"/>
                <w:kern w:val="0"/>
              </w:rPr>
              <w:t>无闪屏</w:t>
            </w:r>
            <w:proofErr w:type="gramEnd"/>
            <w:r>
              <w:rPr>
                <w:rFonts w:ascii="宋体" w:hAnsi="宋体" w:cs="宋体" w:hint="eastAsia"/>
                <w:color w:val="000000"/>
                <w:kern w:val="0"/>
              </w:rPr>
              <w:t>，无重影，PVC线身</w:t>
            </w:r>
          </w:p>
        </w:tc>
        <w:tc>
          <w:tcPr>
            <w:tcW w:w="696" w:type="dxa"/>
            <w:tcBorders>
              <w:top w:val="nil"/>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185"/>
        </w:trPr>
        <w:tc>
          <w:tcPr>
            <w:tcW w:w="742" w:type="dxa"/>
            <w:tcBorders>
              <w:top w:val="nil"/>
              <w:left w:val="single" w:sz="8" w:space="0" w:color="000000"/>
              <w:bottom w:val="single" w:sz="4" w:space="0" w:color="auto"/>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24</w:t>
            </w:r>
          </w:p>
        </w:tc>
        <w:tc>
          <w:tcPr>
            <w:tcW w:w="182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3米VGA线</w:t>
            </w:r>
          </w:p>
        </w:tc>
        <w:tc>
          <w:tcPr>
            <w:tcW w:w="387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镀金15针接口，镀锡铜芯3+6芯，1920*1080分辨率，多重屏蔽带磁环，</w:t>
            </w:r>
            <w:proofErr w:type="gramStart"/>
            <w:r>
              <w:rPr>
                <w:rFonts w:ascii="宋体" w:hAnsi="宋体" w:cs="宋体" w:hint="eastAsia"/>
                <w:color w:val="000000"/>
                <w:kern w:val="0"/>
              </w:rPr>
              <w:t>无闪屏</w:t>
            </w:r>
            <w:proofErr w:type="gramEnd"/>
            <w:r>
              <w:rPr>
                <w:rFonts w:ascii="宋体" w:hAnsi="宋体" w:cs="宋体" w:hint="eastAsia"/>
                <w:color w:val="000000"/>
                <w:kern w:val="0"/>
              </w:rPr>
              <w:t>，无重影，环保PVC线身</w:t>
            </w:r>
          </w:p>
        </w:tc>
        <w:tc>
          <w:tcPr>
            <w:tcW w:w="696" w:type="dxa"/>
            <w:tcBorders>
              <w:top w:val="nil"/>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0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25</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5米VGA线</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镀金15针接口，镀锡铜芯3+6芯，1920*1080分辨率，多重屏蔽带磁环，</w:t>
            </w:r>
            <w:proofErr w:type="gramStart"/>
            <w:r>
              <w:rPr>
                <w:rFonts w:ascii="宋体" w:hAnsi="宋体" w:cs="宋体" w:hint="eastAsia"/>
                <w:color w:val="000000"/>
                <w:kern w:val="0"/>
              </w:rPr>
              <w:t>无闪屏</w:t>
            </w:r>
            <w:proofErr w:type="gramEnd"/>
            <w:r>
              <w:rPr>
                <w:rFonts w:ascii="宋体" w:hAnsi="宋体" w:cs="宋体" w:hint="eastAsia"/>
                <w:color w:val="000000"/>
                <w:kern w:val="0"/>
              </w:rPr>
              <w:t>，无重影，环保PVC线身</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195"/>
        </w:trPr>
        <w:tc>
          <w:tcPr>
            <w:tcW w:w="742" w:type="dxa"/>
            <w:tcBorders>
              <w:top w:val="single" w:sz="4" w:space="0" w:color="auto"/>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26</w:t>
            </w:r>
          </w:p>
        </w:tc>
        <w:tc>
          <w:tcPr>
            <w:tcW w:w="1825" w:type="dxa"/>
            <w:tcBorders>
              <w:top w:val="single" w:sz="4" w:space="0" w:color="auto"/>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15米VGA线</w:t>
            </w:r>
          </w:p>
        </w:tc>
        <w:tc>
          <w:tcPr>
            <w:tcW w:w="3875" w:type="dxa"/>
            <w:tcBorders>
              <w:top w:val="single" w:sz="4" w:space="0" w:color="auto"/>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镀金15针接口，镀锡铜芯3+6芯，1920*1080分辨率，多重屏蔽带磁环，</w:t>
            </w:r>
            <w:proofErr w:type="gramStart"/>
            <w:r>
              <w:rPr>
                <w:rFonts w:ascii="宋体" w:hAnsi="宋体" w:cs="宋体" w:hint="eastAsia"/>
                <w:color w:val="000000"/>
                <w:kern w:val="0"/>
              </w:rPr>
              <w:t>无闪屏</w:t>
            </w:r>
            <w:proofErr w:type="gramEnd"/>
            <w:r>
              <w:rPr>
                <w:rFonts w:ascii="宋体" w:hAnsi="宋体" w:cs="宋体" w:hint="eastAsia"/>
                <w:color w:val="000000"/>
                <w:kern w:val="0"/>
              </w:rPr>
              <w:t>，无重影，环保PVC线身</w:t>
            </w:r>
          </w:p>
        </w:tc>
        <w:tc>
          <w:tcPr>
            <w:tcW w:w="696" w:type="dxa"/>
            <w:tcBorders>
              <w:top w:val="single" w:sz="4" w:space="0" w:color="auto"/>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11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27</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10米VGA线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镀金15针接口，镀锡铜芯3+6芯，1920*1080分辨率，多重屏蔽带磁环，</w:t>
            </w:r>
            <w:proofErr w:type="gramStart"/>
            <w:r>
              <w:rPr>
                <w:rFonts w:ascii="宋体" w:hAnsi="宋体" w:cs="宋体" w:hint="eastAsia"/>
                <w:color w:val="000000"/>
                <w:kern w:val="0"/>
              </w:rPr>
              <w:t>无闪屏</w:t>
            </w:r>
            <w:proofErr w:type="gramEnd"/>
            <w:r>
              <w:rPr>
                <w:rFonts w:ascii="宋体" w:hAnsi="宋体" w:cs="宋体" w:hint="eastAsia"/>
                <w:color w:val="000000"/>
                <w:kern w:val="0"/>
              </w:rPr>
              <w:t>，无重影，环保PVC线身</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11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28</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5米串口线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DB9公对公接口，全交叉连接，镀锡铜芯10*0.2，铝箔+高密度编织网屏蔽，金属外壳接头，镀金冲针</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9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29</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10米串口线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DB9公对公接口，全交叉连接，镀锡铜芯10*0.2，铝箔+高密度编织网屏蔽，金属外壳接头，镀金冲针</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885"/>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30</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3米S端子线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4针24K镀金接头，4N无氧铜导体，多重屏蔽，环保PVC线身</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915"/>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31</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5米S端子线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4针24K镀金接头，4N无氧铜导体，多重屏蔽，环保PVC线身</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870"/>
        </w:trPr>
        <w:tc>
          <w:tcPr>
            <w:tcW w:w="742" w:type="dxa"/>
            <w:tcBorders>
              <w:top w:val="nil"/>
              <w:left w:val="single" w:sz="8" w:space="0" w:color="000000"/>
              <w:bottom w:val="single" w:sz="8" w:space="0" w:color="auto"/>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lastRenderedPageBreak/>
              <w:t>32</w:t>
            </w:r>
          </w:p>
        </w:tc>
        <w:tc>
          <w:tcPr>
            <w:tcW w:w="1825" w:type="dxa"/>
            <w:tcBorders>
              <w:top w:val="nil"/>
              <w:left w:val="nil"/>
              <w:bottom w:val="single" w:sz="8"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2米光纤跳线</w:t>
            </w:r>
          </w:p>
        </w:tc>
        <w:tc>
          <w:tcPr>
            <w:tcW w:w="3875" w:type="dxa"/>
            <w:tcBorders>
              <w:top w:val="nil"/>
              <w:left w:val="nil"/>
              <w:bottom w:val="single" w:sz="8"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多模千兆，62.5/125um，SC/LC接头，陶瓷插芯</w:t>
            </w:r>
          </w:p>
        </w:tc>
        <w:tc>
          <w:tcPr>
            <w:tcW w:w="696" w:type="dxa"/>
            <w:tcBorders>
              <w:top w:val="nil"/>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885"/>
        </w:trPr>
        <w:tc>
          <w:tcPr>
            <w:tcW w:w="742" w:type="dxa"/>
            <w:tcBorders>
              <w:top w:val="nil"/>
              <w:left w:val="single" w:sz="8" w:space="0" w:color="auto"/>
              <w:bottom w:val="single" w:sz="4"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33</w:t>
            </w:r>
          </w:p>
        </w:tc>
        <w:tc>
          <w:tcPr>
            <w:tcW w:w="1825" w:type="dxa"/>
            <w:tcBorders>
              <w:top w:val="nil"/>
              <w:left w:val="nil"/>
              <w:bottom w:val="single" w:sz="4"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20米光纤跳线</w:t>
            </w:r>
          </w:p>
        </w:tc>
        <w:tc>
          <w:tcPr>
            <w:tcW w:w="3875" w:type="dxa"/>
            <w:tcBorders>
              <w:top w:val="nil"/>
              <w:left w:val="nil"/>
              <w:bottom w:val="single" w:sz="4"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多模千兆，62.5/125um，SC/LC接头，陶瓷插芯</w:t>
            </w:r>
          </w:p>
        </w:tc>
        <w:tc>
          <w:tcPr>
            <w:tcW w:w="696" w:type="dxa"/>
            <w:tcBorders>
              <w:top w:val="nil"/>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6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34</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5米光纤跳线</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多模千兆，62.5/125um，SC/LC接头，陶瓷插芯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对</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665"/>
        </w:trPr>
        <w:tc>
          <w:tcPr>
            <w:tcW w:w="742" w:type="dxa"/>
            <w:tcBorders>
              <w:top w:val="single" w:sz="4" w:space="0" w:color="auto"/>
              <w:left w:val="single" w:sz="8" w:space="0" w:color="000000"/>
              <w:bottom w:val="single" w:sz="4" w:space="0" w:color="auto"/>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35</w:t>
            </w:r>
          </w:p>
        </w:tc>
        <w:tc>
          <w:tcPr>
            <w:tcW w:w="1825" w:type="dxa"/>
            <w:tcBorders>
              <w:top w:val="single" w:sz="4" w:space="0" w:color="auto"/>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2米6类跳线</w:t>
            </w:r>
          </w:p>
        </w:tc>
        <w:tc>
          <w:tcPr>
            <w:tcW w:w="3875" w:type="dxa"/>
            <w:tcBorders>
              <w:top w:val="single" w:sz="4" w:space="0" w:color="auto"/>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优质无铅环保PC外皮，RJ45插头，采用24AWG/7*0.2纯铜多股线芯，</w:t>
            </w:r>
            <w:proofErr w:type="gramStart"/>
            <w:r>
              <w:rPr>
                <w:rFonts w:ascii="宋体" w:hAnsi="宋体" w:cs="宋体" w:hint="eastAsia"/>
                <w:color w:val="000000"/>
                <w:kern w:val="0"/>
              </w:rPr>
              <w:t>软尾结构</w:t>
            </w:r>
            <w:proofErr w:type="gramEnd"/>
            <w:r>
              <w:rPr>
                <w:rFonts w:ascii="宋体" w:hAnsi="宋体" w:cs="宋体" w:hint="eastAsia"/>
                <w:color w:val="000000"/>
                <w:kern w:val="0"/>
              </w:rPr>
              <w:t>，保证弯曲半径，水晶头压接簧片整体镀金≧50μ，提供UL产品认证</w:t>
            </w:r>
          </w:p>
        </w:tc>
        <w:tc>
          <w:tcPr>
            <w:tcW w:w="696" w:type="dxa"/>
            <w:tcBorders>
              <w:top w:val="single" w:sz="4" w:space="0" w:color="auto"/>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15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36</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超5类塻块</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传输性能参数满足ISO/IEC 11801和TIA/EIA 568－B.2超五类标准，金针磷青铜材质，整体50μ</w:t>
            </w:r>
            <w:proofErr w:type="spellStart"/>
            <w:r>
              <w:rPr>
                <w:rFonts w:ascii="宋体" w:hAnsi="宋体" w:cs="宋体" w:hint="eastAsia"/>
                <w:color w:val="000000"/>
                <w:kern w:val="0"/>
              </w:rPr>
              <w:t>i</w:t>
            </w:r>
            <w:proofErr w:type="spellEnd"/>
            <w:r>
              <w:rPr>
                <w:rFonts w:ascii="宋体" w:hAnsi="宋体" w:cs="宋体" w:hint="eastAsia"/>
                <w:color w:val="000000"/>
                <w:kern w:val="0"/>
              </w:rPr>
              <w:t>镀金</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710"/>
        </w:trPr>
        <w:tc>
          <w:tcPr>
            <w:tcW w:w="742" w:type="dxa"/>
            <w:tcBorders>
              <w:top w:val="single" w:sz="4" w:space="0" w:color="auto"/>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37</w:t>
            </w:r>
          </w:p>
        </w:tc>
        <w:tc>
          <w:tcPr>
            <w:tcW w:w="1825" w:type="dxa"/>
            <w:tcBorders>
              <w:top w:val="single" w:sz="4" w:space="0" w:color="auto"/>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超5类屏蔽网线</w:t>
            </w:r>
          </w:p>
        </w:tc>
        <w:tc>
          <w:tcPr>
            <w:tcW w:w="3875" w:type="dxa"/>
            <w:tcBorders>
              <w:top w:val="single" w:sz="4" w:space="0" w:color="auto"/>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AWG24线规（铜芯线径≥0.50mm），高密度聚乙烯（HDPE）绝缘层，厚度≧0.2mm，铝箔聚酯带屏蔽</w:t>
            </w:r>
            <w:proofErr w:type="gramStart"/>
            <w:r>
              <w:rPr>
                <w:rFonts w:ascii="宋体" w:hAnsi="宋体" w:cs="宋体" w:hint="eastAsia"/>
                <w:color w:val="000000"/>
                <w:kern w:val="0"/>
              </w:rPr>
              <w:t>蔽</w:t>
            </w:r>
            <w:proofErr w:type="gramEnd"/>
            <w:r>
              <w:rPr>
                <w:rFonts w:ascii="宋体" w:hAnsi="宋体" w:cs="宋体" w:hint="eastAsia"/>
                <w:color w:val="000000"/>
                <w:kern w:val="0"/>
              </w:rPr>
              <w:t>层材料，镀锡纯铜地线，线径0.5mm，提供泰尔认证，每箱足305米</w:t>
            </w:r>
          </w:p>
        </w:tc>
        <w:tc>
          <w:tcPr>
            <w:tcW w:w="696" w:type="dxa"/>
            <w:tcBorders>
              <w:top w:val="single" w:sz="4" w:space="0" w:color="auto"/>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箱</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642"/>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b/>
                <w:bCs/>
                <w:color w:val="000000"/>
              </w:rPr>
            </w:pPr>
            <w:r>
              <w:rPr>
                <w:rFonts w:ascii="宋体" w:hAnsi="宋体" w:cs="宋体" w:hint="eastAsia"/>
                <w:b/>
                <w:bCs/>
                <w:color w:val="000000"/>
                <w:kern w:val="0"/>
              </w:rPr>
              <w:t>三、</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b/>
                <w:bCs/>
                <w:color w:val="000000"/>
              </w:rPr>
            </w:pPr>
            <w:r>
              <w:rPr>
                <w:rFonts w:ascii="宋体" w:hAnsi="宋体" w:cs="宋体" w:hint="eastAsia"/>
                <w:b/>
                <w:bCs/>
                <w:color w:val="000000"/>
                <w:kern w:val="0"/>
              </w:rPr>
              <w:t>存储类</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textAlignment w:val="center"/>
              <w:rPr>
                <w:rFonts w:ascii="宋体" w:hAnsi="宋体" w:cs="宋体"/>
                <w:color w:val="000000"/>
              </w:rPr>
            </w:pPr>
            <w:r>
              <w:rPr>
                <w:rFonts w:ascii="宋体" w:hAnsi="宋体" w:cs="宋体" w:hint="eastAsia"/>
                <w:color w:val="000000"/>
                <w:kern w:val="0"/>
              </w:rPr>
              <w:t xml:space="preserve">　</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 xml:space="preserve">　</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kern w:val="0"/>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　</w:t>
            </w:r>
          </w:p>
        </w:tc>
      </w:tr>
      <w:tr w:rsidR="00BF2890" w:rsidTr="00BF2890">
        <w:trPr>
          <w:trHeight w:val="825"/>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38</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1TB硬盘</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SATA接口，7200转/min，支持RAID，缓存≥64MB，质保≥</w:t>
            </w:r>
            <w:proofErr w:type="gramStart"/>
            <w:r>
              <w:rPr>
                <w:rFonts w:ascii="宋体" w:hAnsi="宋体" w:cs="宋体" w:hint="eastAsia"/>
                <w:color w:val="000000"/>
                <w:kern w:val="0"/>
              </w:rPr>
              <w:t>24</w:t>
            </w:r>
            <w:proofErr w:type="gramEnd"/>
            <w:r>
              <w:rPr>
                <w:rFonts w:ascii="宋体" w:hAnsi="宋体" w:cs="宋体" w:hint="eastAsia"/>
                <w:color w:val="000000"/>
                <w:kern w:val="0"/>
              </w:rPr>
              <w:t>月</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915"/>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39</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2TB硬盘</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SATA接口，7200转/min，支持RAID，缓存≥64MB，质保≥</w:t>
            </w:r>
            <w:proofErr w:type="gramStart"/>
            <w:r>
              <w:rPr>
                <w:rFonts w:ascii="宋体" w:hAnsi="宋体" w:cs="宋体" w:hint="eastAsia"/>
                <w:color w:val="000000"/>
                <w:kern w:val="0"/>
              </w:rPr>
              <w:t>24</w:t>
            </w:r>
            <w:proofErr w:type="gramEnd"/>
            <w:r>
              <w:rPr>
                <w:rFonts w:ascii="宋体" w:hAnsi="宋体" w:cs="宋体" w:hint="eastAsia"/>
                <w:color w:val="000000"/>
                <w:kern w:val="0"/>
              </w:rPr>
              <w:t>月</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915"/>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40</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4TB硬盘</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SATA接口，7200转/min，支持RAID，缓存≥64MB，质保≥</w:t>
            </w:r>
            <w:proofErr w:type="gramStart"/>
            <w:r>
              <w:rPr>
                <w:rFonts w:ascii="宋体" w:hAnsi="宋体" w:cs="宋体" w:hint="eastAsia"/>
                <w:color w:val="000000"/>
                <w:kern w:val="0"/>
              </w:rPr>
              <w:t>24</w:t>
            </w:r>
            <w:proofErr w:type="gramEnd"/>
            <w:r>
              <w:rPr>
                <w:rFonts w:ascii="宋体" w:hAnsi="宋体" w:cs="宋体" w:hint="eastAsia"/>
                <w:color w:val="000000"/>
                <w:kern w:val="0"/>
              </w:rPr>
              <w:t>月</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915"/>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41</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6TB硬盘</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SATA接口，7200转/min，支持RAID，缓存≥64MB，质保≥</w:t>
            </w:r>
            <w:proofErr w:type="gramStart"/>
            <w:r>
              <w:rPr>
                <w:rFonts w:ascii="宋体" w:hAnsi="宋体" w:cs="宋体" w:hint="eastAsia"/>
                <w:color w:val="000000"/>
                <w:kern w:val="0"/>
              </w:rPr>
              <w:t>24</w:t>
            </w:r>
            <w:proofErr w:type="gramEnd"/>
            <w:r>
              <w:rPr>
                <w:rFonts w:ascii="宋体" w:hAnsi="宋体" w:cs="宋体" w:hint="eastAsia"/>
                <w:color w:val="000000"/>
                <w:kern w:val="0"/>
              </w:rPr>
              <w:t>月</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35"/>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42</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1TB移动硬盘</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USB3.0接口，2.5英寸，重量≦135g，质保≥</w:t>
            </w:r>
            <w:proofErr w:type="gramStart"/>
            <w:r>
              <w:rPr>
                <w:rFonts w:ascii="宋体" w:hAnsi="宋体" w:cs="宋体" w:hint="eastAsia"/>
                <w:color w:val="000000"/>
                <w:kern w:val="0"/>
              </w:rPr>
              <w:t>36</w:t>
            </w:r>
            <w:proofErr w:type="gramEnd"/>
            <w:r>
              <w:rPr>
                <w:rFonts w:ascii="宋体" w:hAnsi="宋体" w:cs="宋体" w:hint="eastAsia"/>
                <w:color w:val="000000"/>
                <w:kern w:val="0"/>
              </w:rPr>
              <w:t>月</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95"/>
        </w:trPr>
        <w:tc>
          <w:tcPr>
            <w:tcW w:w="742" w:type="dxa"/>
            <w:tcBorders>
              <w:top w:val="nil"/>
              <w:left w:val="single" w:sz="8" w:space="0" w:color="000000"/>
              <w:bottom w:val="single" w:sz="4" w:space="0" w:color="auto"/>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43</w:t>
            </w:r>
          </w:p>
        </w:tc>
        <w:tc>
          <w:tcPr>
            <w:tcW w:w="182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2TB移动硬盘</w:t>
            </w:r>
          </w:p>
        </w:tc>
        <w:tc>
          <w:tcPr>
            <w:tcW w:w="387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USB3.0接口，2.5英寸，重量≦135g，质保≥</w:t>
            </w:r>
            <w:proofErr w:type="gramStart"/>
            <w:r>
              <w:rPr>
                <w:rFonts w:ascii="宋体" w:hAnsi="宋体" w:cs="宋体" w:hint="eastAsia"/>
                <w:color w:val="000000"/>
                <w:kern w:val="0"/>
              </w:rPr>
              <w:t>36</w:t>
            </w:r>
            <w:proofErr w:type="gramEnd"/>
            <w:r>
              <w:rPr>
                <w:rFonts w:ascii="宋体" w:hAnsi="宋体" w:cs="宋体" w:hint="eastAsia"/>
                <w:color w:val="000000"/>
                <w:kern w:val="0"/>
              </w:rPr>
              <w:t>月</w:t>
            </w:r>
          </w:p>
        </w:tc>
        <w:tc>
          <w:tcPr>
            <w:tcW w:w="696" w:type="dxa"/>
            <w:tcBorders>
              <w:top w:val="nil"/>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95"/>
        </w:trPr>
        <w:tc>
          <w:tcPr>
            <w:tcW w:w="742" w:type="dxa"/>
            <w:tcBorders>
              <w:top w:val="nil"/>
              <w:left w:val="single" w:sz="8" w:space="0" w:color="000000"/>
              <w:bottom w:val="single" w:sz="4" w:space="0" w:color="auto"/>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lastRenderedPageBreak/>
              <w:t>44</w:t>
            </w:r>
          </w:p>
        </w:tc>
        <w:tc>
          <w:tcPr>
            <w:tcW w:w="182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M.2 500G固态硬盘</w:t>
            </w:r>
          </w:p>
        </w:tc>
        <w:tc>
          <w:tcPr>
            <w:tcW w:w="387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proofErr w:type="spellStart"/>
            <w:r>
              <w:rPr>
                <w:rFonts w:asciiTheme="minorEastAsia" w:eastAsiaTheme="minorEastAsia" w:hAnsiTheme="minorEastAsia" w:cstheme="minorEastAsia" w:hint="eastAsia"/>
                <w:shd w:val="clear" w:color="auto" w:fill="FFFFFF"/>
              </w:rPr>
              <w:t>NVMe</w:t>
            </w:r>
            <w:proofErr w:type="spellEnd"/>
            <w:r>
              <w:rPr>
                <w:rFonts w:asciiTheme="minorEastAsia" w:eastAsiaTheme="minorEastAsia" w:hAnsiTheme="minorEastAsia" w:cstheme="minorEastAsia" w:hint="eastAsia"/>
                <w:shd w:val="clear" w:color="auto" w:fill="FFFFFF"/>
              </w:rPr>
              <w:t xml:space="preserve"> </w:t>
            </w:r>
            <w:proofErr w:type="spellStart"/>
            <w:r>
              <w:rPr>
                <w:rFonts w:asciiTheme="minorEastAsia" w:eastAsiaTheme="minorEastAsia" w:hAnsiTheme="minorEastAsia" w:cstheme="minorEastAsia" w:hint="eastAsia"/>
                <w:shd w:val="clear" w:color="auto" w:fill="FFFFFF"/>
              </w:rPr>
              <w:t>PCIe</w:t>
            </w:r>
            <w:proofErr w:type="spellEnd"/>
            <w:r>
              <w:rPr>
                <w:rFonts w:asciiTheme="minorEastAsia" w:eastAsiaTheme="minorEastAsia" w:hAnsiTheme="minorEastAsia" w:cstheme="minorEastAsia" w:hint="eastAsia"/>
                <w:shd w:val="clear" w:color="auto" w:fill="FFFFFF"/>
              </w:rPr>
              <w:t xml:space="preserve"> 4.0兼容PCIe3.0 NV2 读速3500MB/s</w:t>
            </w:r>
          </w:p>
        </w:tc>
        <w:tc>
          <w:tcPr>
            <w:tcW w:w="696" w:type="dxa"/>
            <w:tcBorders>
              <w:top w:val="nil"/>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95"/>
        </w:trPr>
        <w:tc>
          <w:tcPr>
            <w:tcW w:w="742" w:type="dxa"/>
            <w:tcBorders>
              <w:top w:val="nil"/>
              <w:left w:val="single" w:sz="8" w:space="0" w:color="000000"/>
              <w:bottom w:val="single" w:sz="4" w:space="0" w:color="auto"/>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45</w:t>
            </w:r>
          </w:p>
        </w:tc>
        <w:tc>
          <w:tcPr>
            <w:tcW w:w="182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M.2 1TB固态硬盘</w:t>
            </w:r>
          </w:p>
        </w:tc>
        <w:tc>
          <w:tcPr>
            <w:tcW w:w="387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Theme="minorEastAsia" w:eastAsiaTheme="minorEastAsia" w:hAnsiTheme="minorEastAsia" w:cstheme="minorEastAsia"/>
                <w:shd w:val="clear" w:color="auto" w:fill="FFFFFF"/>
              </w:rPr>
            </w:pPr>
            <w:proofErr w:type="spellStart"/>
            <w:r>
              <w:rPr>
                <w:rFonts w:asciiTheme="minorEastAsia" w:eastAsiaTheme="minorEastAsia" w:hAnsiTheme="minorEastAsia" w:cstheme="minorEastAsia" w:hint="eastAsia"/>
                <w:shd w:val="clear" w:color="auto" w:fill="FFFFFF"/>
              </w:rPr>
              <w:t>NVMe</w:t>
            </w:r>
            <w:proofErr w:type="spellEnd"/>
            <w:r>
              <w:rPr>
                <w:rFonts w:asciiTheme="minorEastAsia" w:eastAsiaTheme="minorEastAsia" w:hAnsiTheme="minorEastAsia" w:cstheme="minorEastAsia" w:hint="eastAsia"/>
                <w:shd w:val="clear" w:color="auto" w:fill="FFFFFF"/>
              </w:rPr>
              <w:t xml:space="preserve"> </w:t>
            </w:r>
            <w:proofErr w:type="spellStart"/>
            <w:r>
              <w:rPr>
                <w:rFonts w:asciiTheme="minorEastAsia" w:eastAsiaTheme="minorEastAsia" w:hAnsiTheme="minorEastAsia" w:cstheme="minorEastAsia" w:hint="eastAsia"/>
                <w:shd w:val="clear" w:color="auto" w:fill="FFFFFF"/>
              </w:rPr>
              <w:t>PCIe</w:t>
            </w:r>
            <w:proofErr w:type="spellEnd"/>
            <w:r>
              <w:rPr>
                <w:rFonts w:asciiTheme="minorEastAsia" w:eastAsiaTheme="minorEastAsia" w:hAnsiTheme="minorEastAsia" w:cstheme="minorEastAsia" w:hint="eastAsia"/>
                <w:shd w:val="clear" w:color="auto" w:fill="FFFFFF"/>
              </w:rPr>
              <w:t xml:space="preserve"> 4.0兼容PCIe3.0 NV2 读速3500MB/s</w:t>
            </w:r>
          </w:p>
        </w:tc>
        <w:tc>
          <w:tcPr>
            <w:tcW w:w="696" w:type="dxa"/>
            <w:tcBorders>
              <w:top w:val="nil"/>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530"/>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46</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480G固态硬盘</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SATA接口，2.5英寸，读取500MB/s，写入450MB/s，平均无故障时间可达100万小时，质保≥</w:t>
            </w:r>
            <w:proofErr w:type="gramStart"/>
            <w:r>
              <w:rPr>
                <w:rFonts w:ascii="宋体" w:hAnsi="宋体" w:cs="宋体" w:hint="eastAsia"/>
                <w:color w:val="000000"/>
                <w:kern w:val="0"/>
              </w:rPr>
              <w:t>36</w:t>
            </w:r>
            <w:proofErr w:type="gramEnd"/>
            <w:r>
              <w:rPr>
                <w:rFonts w:ascii="宋体" w:hAnsi="宋体" w:cs="宋体" w:hint="eastAsia"/>
                <w:color w:val="000000"/>
                <w:kern w:val="0"/>
              </w:rPr>
              <w:t>月</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530"/>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47</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960GB固态硬盘</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SATA接口，2.5英寸，读取500MB/s，写入450MB/s，平均无故障时间可达100万小时，质保≥</w:t>
            </w:r>
            <w:proofErr w:type="gramStart"/>
            <w:r>
              <w:rPr>
                <w:rFonts w:ascii="宋体" w:hAnsi="宋体" w:cs="宋体" w:hint="eastAsia"/>
                <w:color w:val="000000"/>
                <w:kern w:val="0"/>
              </w:rPr>
              <w:t>36</w:t>
            </w:r>
            <w:proofErr w:type="gramEnd"/>
            <w:r>
              <w:rPr>
                <w:rFonts w:ascii="宋体" w:hAnsi="宋体" w:cs="宋体" w:hint="eastAsia"/>
                <w:color w:val="000000"/>
                <w:kern w:val="0"/>
              </w:rPr>
              <w:t>月</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bookmarkStart w:id="0" w:name="_GoBack"/>
            <w:bookmarkEnd w:id="0"/>
          </w:p>
        </w:tc>
      </w:tr>
      <w:tr w:rsidR="00BF2890" w:rsidTr="00BF2890">
        <w:trPr>
          <w:trHeight w:val="1020"/>
        </w:trPr>
        <w:tc>
          <w:tcPr>
            <w:tcW w:w="742" w:type="dxa"/>
            <w:tcBorders>
              <w:top w:val="single" w:sz="4" w:space="0" w:color="auto"/>
              <w:left w:val="single" w:sz="8" w:space="0" w:color="auto"/>
              <w:bottom w:val="single" w:sz="8"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48</w:t>
            </w:r>
          </w:p>
        </w:tc>
        <w:tc>
          <w:tcPr>
            <w:tcW w:w="1825" w:type="dxa"/>
            <w:tcBorders>
              <w:top w:val="single" w:sz="4" w:space="0" w:color="auto"/>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32G</w:t>
            </w:r>
            <w:proofErr w:type="gramStart"/>
            <w:r>
              <w:rPr>
                <w:rFonts w:ascii="宋体" w:hAnsi="宋体" w:cs="宋体" w:hint="eastAsia"/>
                <w:color w:val="000000"/>
                <w:kern w:val="0"/>
              </w:rPr>
              <w:t>优盘</w:t>
            </w:r>
            <w:proofErr w:type="gramEnd"/>
          </w:p>
        </w:tc>
        <w:tc>
          <w:tcPr>
            <w:tcW w:w="3875" w:type="dxa"/>
            <w:tcBorders>
              <w:top w:val="single" w:sz="4" w:space="0" w:color="auto"/>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支持USB3.0，读取速度≥150MB/s，质保≥</w:t>
            </w:r>
            <w:proofErr w:type="gramStart"/>
            <w:r>
              <w:rPr>
                <w:rFonts w:ascii="宋体" w:hAnsi="宋体" w:cs="宋体" w:hint="eastAsia"/>
                <w:color w:val="000000"/>
                <w:kern w:val="0"/>
              </w:rPr>
              <w:t>36</w:t>
            </w:r>
            <w:proofErr w:type="gramEnd"/>
            <w:r>
              <w:rPr>
                <w:rFonts w:ascii="宋体" w:hAnsi="宋体" w:cs="宋体" w:hint="eastAsia"/>
                <w:color w:val="000000"/>
                <w:kern w:val="0"/>
              </w:rPr>
              <w:t>月</w:t>
            </w:r>
          </w:p>
        </w:tc>
        <w:tc>
          <w:tcPr>
            <w:tcW w:w="696" w:type="dxa"/>
            <w:tcBorders>
              <w:top w:val="single" w:sz="4" w:space="0" w:color="auto"/>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65"/>
        </w:trPr>
        <w:tc>
          <w:tcPr>
            <w:tcW w:w="742" w:type="dxa"/>
            <w:tcBorders>
              <w:top w:val="nil"/>
              <w:left w:val="single" w:sz="8" w:space="0" w:color="auto"/>
              <w:bottom w:val="single" w:sz="8"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49</w:t>
            </w:r>
          </w:p>
        </w:tc>
        <w:tc>
          <w:tcPr>
            <w:tcW w:w="182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64G</w:t>
            </w:r>
            <w:proofErr w:type="gramStart"/>
            <w:r>
              <w:rPr>
                <w:rFonts w:ascii="宋体" w:hAnsi="宋体" w:cs="宋体" w:hint="eastAsia"/>
                <w:color w:val="000000"/>
                <w:kern w:val="0"/>
              </w:rPr>
              <w:t>优盘</w:t>
            </w:r>
            <w:proofErr w:type="gramEnd"/>
          </w:p>
        </w:tc>
        <w:tc>
          <w:tcPr>
            <w:tcW w:w="387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支持USB3.0，读取速度≥150MB/s，质保≥</w:t>
            </w:r>
            <w:proofErr w:type="gramStart"/>
            <w:r>
              <w:rPr>
                <w:rFonts w:ascii="宋体" w:hAnsi="宋体" w:cs="宋体" w:hint="eastAsia"/>
                <w:color w:val="000000"/>
                <w:kern w:val="0"/>
              </w:rPr>
              <w:t>36</w:t>
            </w:r>
            <w:proofErr w:type="gramEnd"/>
            <w:r>
              <w:rPr>
                <w:rFonts w:ascii="宋体" w:hAnsi="宋体" w:cs="宋体" w:hint="eastAsia"/>
                <w:color w:val="000000"/>
                <w:kern w:val="0"/>
              </w:rPr>
              <w:t>月</w:t>
            </w:r>
          </w:p>
        </w:tc>
        <w:tc>
          <w:tcPr>
            <w:tcW w:w="696" w:type="dxa"/>
            <w:tcBorders>
              <w:top w:val="nil"/>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65"/>
        </w:trPr>
        <w:tc>
          <w:tcPr>
            <w:tcW w:w="742" w:type="dxa"/>
            <w:tcBorders>
              <w:top w:val="nil"/>
              <w:left w:val="single" w:sz="8" w:space="0" w:color="auto"/>
              <w:bottom w:val="single" w:sz="8"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50</w:t>
            </w:r>
          </w:p>
        </w:tc>
        <w:tc>
          <w:tcPr>
            <w:tcW w:w="182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128G</w:t>
            </w:r>
            <w:proofErr w:type="gramStart"/>
            <w:r>
              <w:rPr>
                <w:rFonts w:ascii="宋体" w:hAnsi="宋体" w:cs="宋体" w:hint="eastAsia"/>
                <w:color w:val="000000"/>
                <w:kern w:val="0"/>
              </w:rPr>
              <w:t>优盘</w:t>
            </w:r>
            <w:proofErr w:type="gramEnd"/>
          </w:p>
        </w:tc>
        <w:tc>
          <w:tcPr>
            <w:tcW w:w="387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支持USB3.2，读取速度≥150MB/s，质保≥</w:t>
            </w:r>
            <w:proofErr w:type="gramStart"/>
            <w:r>
              <w:rPr>
                <w:rFonts w:ascii="宋体" w:hAnsi="宋体" w:cs="宋体" w:hint="eastAsia"/>
                <w:color w:val="000000"/>
                <w:kern w:val="0"/>
              </w:rPr>
              <w:t>36</w:t>
            </w:r>
            <w:proofErr w:type="gramEnd"/>
            <w:r>
              <w:rPr>
                <w:rFonts w:ascii="宋体" w:hAnsi="宋体" w:cs="宋体" w:hint="eastAsia"/>
                <w:color w:val="000000"/>
                <w:kern w:val="0"/>
              </w:rPr>
              <w:t>月</w:t>
            </w:r>
          </w:p>
        </w:tc>
        <w:tc>
          <w:tcPr>
            <w:tcW w:w="696" w:type="dxa"/>
            <w:tcBorders>
              <w:top w:val="nil"/>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65"/>
        </w:trPr>
        <w:tc>
          <w:tcPr>
            <w:tcW w:w="742" w:type="dxa"/>
            <w:tcBorders>
              <w:top w:val="nil"/>
              <w:left w:val="single" w:sz="8" w:space="0" w:color="auto"/>
              <w:bottom w:val="single" w:sz="8"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51</w:t>
            </w:r>
          </w:p>
        </w:tc>
        <w:tc>
          <w:tcPr>
            <w:tcW w:w="182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256G</w:t>
            </w:r>
            <w:proofErr w:type="gramStart"/>
            <w:r>
              <w:rPr>
                <w:rFonts w:ascii="宋体" w:hAnsi="宋体" w:cs="宋体" w:hint="eastAsia"/>
                <w:color w:val="000000"/>
                <w:kern w:val="0"/>
              </w:rPr>
              <w:t>优盘</w:t>
            </w:r>
            <w:proofErr w:type="gramEnd"/>
          </w:p>
        </w:tc>
        <w:tc>
          <w:tcPr>
            <w:tcW w:w="387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支持USB3.2，读取速度≥150MB/s，质保≥</w:t>
            </w:r>
            <w:proofErr w:type="gramStart"/>
            <w:r>
              <w:rPr>
                <w:rFonts w:ascii="宋体" w:hAnsi="宋体" w:cs="宋体" w:hint="eastAsia"/>
                <w:color w:val="000000"/>
                <w:kern w:val="0"/>
              </w:rPr>
              <w:t>36</w:t>
            </w:r>
            <w:proofErr w:type="gramEnd"/>
            <w:r>
              <w:rPr>
                <w:rFonts w:ascii="宋体" w:hAnsi="宋体" w:cs="宋体" w:hint="eastAsia"/>
                <w:color w:val="000000"/>
                <w:kern w:val="0"/>
              </w:rPr>
              <w:t>月</w:t>
            </w:r>
          </w:p>
        </w:tc>
        <w:tc>
          <w:tcPr>
            <w:tcW w:w="696" w:type="dxa"/>
            <w:tcBorders>
              <w:top w:val="nil"/>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780"/>
        </w:trPr>
        <w:tc>
          <w:tcPr>
            <w:tcW w:w="742" w:type="dxa"/>
            <w:tcBorders>
              <w:top w:val="nil"/>
              <w:left w:val="single" w:sz="8" w:space="0" w:color="auto"/>
              <w:bottom w:val="single" w:sz="4"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52</w:t>
            </w:r>
          </w:p>
        </w:tc>
        <w:tc>
          <w:tcPr>
            <w:tcW w:w="1825" w:type="dxa"/>
            <w:tcBorders>
              <w:top w:val="nil"/>
              <w:left w:val="nil"/>
              <w:bottom w:val="single" w:sz="4"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DDR3-4G内存</w:t>
            </w:r>
          </w:p>
        </w:tc>
        <w:tc>
          <w:tcPr>
            <w:tcW w:w="3875" w:type="dxa"/>
            <w:tcBorders>
              <w:top w:val="nil"/>
              <w:left w:val="nil"/>
              <w:bottom w:val="single" w:sz="4"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频率1333MHZ或更高</w:t>
            </w:r>
          </w:p>
        </w:tc>
        <w:tc>
          <w:tcPr>
            <w:tcW w:w="696" w:type="dxa"/>
            <w:tcBorders>
              <w:top w:val="nil"/>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780"/>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53</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DDR4-8G内存</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频率2666MHZ或更高</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780"/>
        </w:trPr>
        <w:tc>
          <w:tcPr>
            <w:tcW w:w="742" w:type="dxa"/>
            <w:tcBorders>
              <w:top w:val="single" w:sz="4" w:space="0" w:color="auto"/>
              <w:left w:val="single" w:sz="8" w:space="0" w:color="auto"/>
              <w:bottom w:val="single" w:sz="8"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54</w:t>
            </w:r>
          </w:p>
        </w:tc>
        <w:tc>
          <w:tcPr>
            <w:tcW w:w="1825" w:type="dxa"/>
            <w:tcBorders>
              <w:top w:val="single" w:sz="4" w:space="0" w:color="auto"/>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DDR4-16G内存</w:t>
            </w:r>
          </w:p>
        </w:tc>
        <w:tc>
          <w:tcPr>
            <w:tcW w:w="3875" w:type="dxa"/>
            <w:tcBorders>
              <w:top w:val="single" w:sz="4" w:space="0" w:color="auto"/>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频率2666MHZ或更高</w:t>
            </w:r>
          </w:p>
        </w:tc>
        <w:tc>
          <w:tcPr>
            <w:tcW w:w="696" w:type="dxa"/>
            <w:tcBorders>
              <w:top w:val="single" w:sz="4" w:space="0" w:color="auto"/>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525"/>
        </w:trPr>
        <w:tc>
          <w:tcPr>
            <w:tcW w:w="742" w:type="dxa"/>
            <w:tcBorders>
              <w:top w:val="nil"/>
              <w:left w:val="single" w:sz="8" w:space="0" w:color="auto"/>
              <w:bottom w:val="single" w:sz="8"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b/>
                <w:bCs/>
                <w:color w:val="000000"/>
              </w:rPr>
            </w:pPr>
            <w:r>
              <w:rPr>
                <w:rFonts w:ascii="宋体" w:hAnsi="宋体" w:cs="宋体" w:hint="eastAsia"/>
                <w:b/>
                <w:bCs/>
                <w:color w:val="000000"/>
                <w:kern w:val="0"/>
              </w:rPr>
              <w:t>四、</w:t>
            </w:r>
          </w:p>
        </w:tc>
        <w:tc>
          <w:tcPr>
            <w:tcW w:w="182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b/>
                <w:bCs/>
                <w:color w:val="000000"/>
              </w:rPr>
            </w:pPr>
            <w:r>
              <w:rPr>
                <w:rFonts w:ascii="宋体" w:hAnsi="宋体" w:cs="宋体" w:hint="eastAsia"/>
                <w:b/>
                <w:bCs/>
                <w:color w:val="000000"/>
                <w:kern w:val="0"/>
              </w:rPr>
              <w:t>PC配件、外设类</w:t>
            </w:r>
          </w:p>
        </w:tc>
        <w:tc>
          <w:tcPr>
            <w:tcW w:w="387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textAlignment w:val="center"/>
              <w:rPr>
                <w:rFonts w:ascii="宋体" w:hAnsi="宋体" w:cs="宋体"/>
                <w:color w:val="000000"/>
              </w:rPr>
            </w:pPr>
            <w:r>
              <w:rPr>
                <w:rFonts w:ascii="宋体" w:hAnsi="宋体" w:cs="宋体" w:hint="eastAsia"/>
                <w:color w:val="000000"/>
                <w:kern w:val="0"/>
              </w:rPr>
              <w:t xml:space="preserve">　</w:t>
            </w:r>
          </w:p>
        </w:tc>
        <w:tc>
          <w:tcPr>
            <w:tcW w:w="696" w:type="dxa"/>
            <w:tcBorders>
              <w:top w:val="nil"/>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 xml:space="preserve">　</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kern w:val="0"/>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　</w:t>
            </w:r>
          </w:p>
        </w:tc>
      </w:tr>
      <w:tr w:rsidR="00BF2890" w:rsidTr="00BF2890">
        <w:trPr>
          <w:trHeight w:val="1170"/>
        </w:trPr>
        <w:tc>
          <w:tcPr>
            <w:tcW w:w="742" w:type="dxa"/>
            <w:tcBorders>
              <w:top w:val="nil"/>
              <w:left w:val="single" w:sz="8" w:space="0" w:color="auto"/>
              <w:bottom w:val="single" w:sz="8"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55</w:t>
            </w:r>
          </w:p>
        </w:tc>
        <w:tc>
          <w:tcPr>
            <w:tcW w:w="182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显示卡</w:t>
            </w:r>
          </w:p>
        </w:tc>
        <w:tc>
          <w:tcPr>
            <w:tcW w:w="387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VGA、HDMI、DVI接口，显存≧2GB，显示芯片GT710典范版、黄金版或更高（无风扇）</w:t>
            </w:r>
          </w:p>
        </w:tc>
        <w:tc>
          <w:tcPr>
            <w:tcW w:w="696" w:type="dxa"/>
            <w:tcBorders>
              <w:top w:val="nil"/>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张</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960"/>
        </w:trPr>
        <w:tc>
          <w:tcPr>
            <w:tcW w:w="742" w:type="dxa"/>
            <w:tcBorders>
              <w:top w:val="nil"/>
              <w:left w:val="single" w:sz="8" w:space="0" w:color="auto"/>
              <w:bottom w:val="single" w:sz="8"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lastRenderedPageBreak/>
              <w:t>56</w:t>
            </w:r>
          </w:p>
        </w:tc>
        <w:tc>
          <w:tcPr>
            <w:tcW w:w="182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PC电脑电源</w:t>
            </w:r>
          </w:p>
        </w:tc>
        <w:tc>
          <w:tcPr>
            <w:tcW w:w="387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通用于DELL 3991、3998；惠普 280、700、288</w:t>
            </w:r>
          </w:p>
        </w:tc>
        <w:tc>
          <w:tcPr>
            <w:tcW w:w="696" w:type="dxa"/>
            <w:tcBorders>
              <w:top w:val="nil"/>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684"/>
        </w:trPr>
        <w:tc>
          <w:tcPr>
            <w:tcW w:w="742" w:type="dxa"/>
            <w:tcBorders>
              <w:top w:val="nil"/>
              <w:left w:val="single" w:sz="8" w:space="0" w:color="auto"/>
              <w:bottom w:val="single" w:sz="8"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57</w:t>
            </w:r>
          </w:p>
        </w:tc>
        <w:tc>
          <w:tcPr>
            <w:tcW w:w="182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DVD刻录机</w:t>
            </w:r>
          </w:p>
        </w:tc>
        <w:tc>
          <w:tcPr>
            <w:tcW w:w="387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内置，SATA接口，支持24倍速刻录</w:t>
            </w:r>
          </w:p>
        </w:tc>
        <w:tc>
          <w:tcPr>
            <w:tcW w:w="696" w:type="dxa"/>
            <w:tcBorders>
              <w:top w:val="nil"/>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台</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720"/>
        </w:trPr>
        <w:tc>
          <w:tcPr>
            <w:tcW w:w="742" w:type="dxa"/>
            <w:tcBorders>
              <w:top w:val="nil"/>
              <w:left w:val="single" w:sz="8" w:space="0" w:color="auto"/>
              <w:bottom w:val="single" w:sz="8"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58</w:t>
            </w:r>
          </w:p>
        </w:tc>
        <w:tc>
          <w:tcPr>
            <w:tcW w:w="182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蓝光刻录机</w:t>
            </w:r>
          </w:p>
        </w:tc>
        <w:tc>
          <w:tcPr>
            <w:tcW w:w="387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内置，SATA接口，支持BDXL-128G蓝光刻录，支持16X蓝光刻录</w:t>
            </w:r>
          </w:p>
        </w:tc>
        <w:tc>
          <w:tcPr>
            <w:tcW w:w="696" w:type="dxa"/>
            <w:tcBorders>
              <w:top w:val="nil"/>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台</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850"/>
        </w:trPr>
        <w:tc>
          <w:tcPr>
            <w:tcW w:w="742" w:type="dxa"/>
            <w:tcBorders>
              <w:top w:val="nil"/>
              <w:left w:val="single" w:sz="8" w:space="0" w:color="auto"/>
              <w:bottom w:val="single" w:sz="4"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59</w:t>
            </w:r>
          </w:p>
        </w:tc>
        <w:tc>
          <w:tcPr>
            <w:tcW w:w="1825" w:type="dxa"/>
            <w:tcBorders>
              <w:top w:val="nil"/>
              <w:left w:val="nil"/>
              <w:bottom w:val="single" w:sz="4"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无线鼠标</w:t>
            </w:r>
          </w:p>
        </w:tc>
        <w:tc>
          <w:tcPr>
            <w:tcW w:w="3875" w:type="dxa"/>
            <w:tcBorders>
              <w:top w:val="nil"/>
              <w:left w:val="nil"/>
              <w:bottom w:val="single" w:sz="4"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USB接口接收器，无线2.4GHz，10米稳定连接，光学分辨率1000dpi，带电池</w:t>
            </w:r>
          </w:p>
        </w:tc>
        <w:tc>
          <w:tcPr>
            <w:tcW w:w="696" w:type="dxa"/>
            <w:tcBorders>
              <w:top w:val="nil"/>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190"/>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60</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proofErr w:type="gramStart"/>
            <w:r>
              <w:rPr>
                <w:rFonts w:ascii="宋体" w:hAnsi="宋体" w:cs="宋体" w:hint="eastAsia"/>
                <w:color w:val="000000"/>
                <w:kern w:val="0"/>
              </w:rPr>
              <w:t>蓝牙鼠标</w:t>
            </w:r>
            <w:proofErr w:type="gramEnd"/>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proofErr w:type="gramStart"/>
            <w:r>
              <w:rPr>
                <w:rFonts w:ascii="宋体" w:hAnsi="宋体" w:cs="宋体" w:hint="eastAsia"/>
                <w:color w:val="000000"/>
                <w:kern w:val="0"/>
              </w:rPr>
              <w:t>蓝牙</w:t>
            </w:r>
            <w:proofErr w:type="gramEnd"/>
            <w:r>
              <w:rPr>
                <w:rFonts w:ascii="宋体" w:hAnsi="宋体" w:cs="宋体" w:hint="eastAsia"/>
                <w:color w:val="000000"/>
                <w:kern w:val="0"/>
              </w:rPr>
              <w:t>3.0，4按键1滚轮，左右对称，光学分辨率1000dpi，电池续航12个月，有效距离15米</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315"/>
        </w:trPr>
        <w:tc>
          <w:tcPr>
            <w:tcW w:w="742" w:type="dxa"/>
            <w:tcBorders>
              <w:top w:val="single" w:sz="4" w:space="0" w:color="auto"/>
              <w:left w:val="single" w:sz="8" w:space="0" w:color="auto"/>
              <w:bottom w:val="single" w:sz="8"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61</w:t>
            </w:r>
          </w:p>
        </w:tc>
        <w:tc>
          <w:tcPr>
            <w:tcW w:w="1825" w:type="dxa"/>
            <w:tcBorders>
              <w:top w:val="single" w:sz="4" w:space="0" w:color="auto"/>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proofErr w:type="gramStart"/>
            <w:r>
              <w:rPr>
                <w:rFonts w:ascii="宋体" w:hAnsi="宋体" w:cs="宋体" w:hint="eastAsia"/>
                <w:color w:val="000000"/>
                <w:kern w:val="0"/>
              </w:rPr>
              <w:t>无线键鼠套装</w:t>
            </w:r>
            <w:proofErr w:type="gramEnd"/>
          </w:p>
        </w:tc>
        <w:tc>
          <w:tcPr>
            <w:tcW w:w="3875" w:type="dxa"/>
            <w:tcBorders>
              <w:top w:val="single" w:sz="4" w:space="0" w:color="auto"/>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USB接口接收器，无线2.4GHz，10米稳定连接，全尺寸键盘，不少于8个快捷键，带电池</w:t>
            </w:r>
          </w:p>
        </w:tc>
        <w:tc>
          <w:tcPr>
            <w:tcW w:w="696" w:type="dxa"/>
            <w:tcBorders>
              <w:top w:val="single" w:sz="4" w:space="0" w:color="auto"/>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套</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794"/>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62</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签名手写板</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USB接口，功耗≦0.5W，FSTN黑白反射显示屏，可视角≧70度，240*120像素，像素点距≦0.33mm；电磁感应数位板，分辨率≦0.01mm，读取速率≧150点/s；1024级压感笔，提供SDK开发包及技术支持</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939"/>
        </w:trPr>
        <w:tc>
          <w:tcPr>
            <w:tcW w:w="742" w:type="dxa"/>
            <w:tcBorders>
              <w:top w:val="nil"/>
              <w:left w:val="single" w:sz="8" w:space="0" w:color="000000"/>
              <w:bottom w:val="single" w:sz="4" w:space="0" w:color="auto"/>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63</w:t>
            </w:r>
          </w:p>
        </w:tc>
        <w:tc>
          <w:tcPr>
            <w:tcW w:w="182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思科电话电源适配器</w:t>
            </w:r>
          </w:p>
        </w:tc>
        <w:tc>
          <w:tcPr>
            <w:tcW w:w="387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适用于思科7911、7912、7905电话</w:t>
            </w:r>
          </w:p>
        </w:tc>
        <w:tc>
          <w:tcPr>
            <w:tcW w:w="696" w:type="dxa"/>
            <w:tcBorders>
              <w:top w:val="nil"/>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76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64</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操纵手柄</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USB接口，8方向、4轴、12键，防滑按键，支持模式转换</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3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65</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脚踏开关</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USB接口，镀金触点，线长≧2米，线缆RVV 3*0.5，符合CCC、CE认证，防护等级IP54</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645"/>
        </w:trPr>
        <w:tc>
          <w:tcPr>
            <w:tcW w:w="742" w:type="dxa"/>
            <w:tcBorders>
              <w:top w:val="single" w:sz="4" w:space="0" w:color="auto"/>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66</w:t>
            </w:r>
          </w:p>
        </w:tc>
        <w:tc>
          <w:tcPr>
            <w:tcW w:w="1825" w:type="dxa"/>
            <w:tcBorders>
              <w:top w:val="single" w:sz="4" w:space="0" w:color="auto"/>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DVD刻录盘</w:t>
            </w:r>
          </w:p>
        </w:tc>
        <w:tc>
          <w:tcPr>
            <w:tcW w:w="3875" w:type="dxa"/>
            <w:tcBorders>
              <w:top w:val="single" w:sz="4" w:space="0" w:color="auto"/>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容量8.5GB，8X</w:t>
            </w:r>
            <w:proofErr w:type="gramStart"/>
            <w:r>
              <w:rPr>
                <w:rFonts w:ascii="宋体" w:hAnsi="宋体" w:cs="宋体" w:hint="eastAsia"/>
                <w:color w:val="000000"/>
                <w:kern w:val="0"/>
              </w:rPr>
              <w:t>倍</w:t>
            </w:r>
            <w:proofErr w:type="gramEnd"/>
            <w:r>
              <w:rPr>
                <w:rFonts w:ascii="宋体" w:hAnsi="宋体" w:cs="宋体" w:hint="eastAsia"/>
                <w:color w:val="000000"/>
                <w:kern w:val="0"/>
              </w:rPr>
              <w:t>速读写</w:t>
            </w:r>
          </w:p>
        </w:tc>
        <w:tc>
          <w:tcPr>
            <w:tcW w:w="696" w:type="dxa"/>
            <w:tcBorders>
              <w:top w:val="single" w:sz="4" w:space="0" w:color="auto"/>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盒</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87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67</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蓝光刻录光盘</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容量50GB，BD-R格式，6X</w:t>
            </w:r>
            <w:proofErr w:type="gramStart"/>
            <w:r>
              <w:rPr>
                <w:rFonts w:ascii="宋体" w:hAnsi="宋体" w:cs="宋体" w:hint="eastAsia"/>
                <w:color w:val="000000"/>
                <w:kern w:val="0"/>
              </w:rPr>
              <w:t>倍</w:t>
            </w:r>
            <w:proofErr w:type="gramEnd"/>
            <w:r>
              <w:rPr>
                <w:rFonts w:ascii="宋体" w:hAnsi="宋体" w:cs="宋体" w:hint="eastAsia"/>
                <w:color w:val="000000"/>
                <w:kern w:val="0"/>
              </w:rPr>
              <w:t>速读写</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张</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20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68</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套装音箱</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木质2.1声道低音炮，全频防磁抗干拢4英寸低音单元，失真度≦0.5%，符合欧盟ROHS标准</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套</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20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lastRenderedPageBreak/>
              <w:t>69</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迷你音箱</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USB迷你桌面即插即用小音箱</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20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70</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电脑麦克风</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USB电脑即插即用麦克风</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20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71</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电脑摄像头</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proofErr w:type="spellStart"/>
            <w:r>
              <w:rPr>
                <w:rFonts w:ascii="宋体" w:hAnsi="宋体" w:cs="宋体" w:hint="eastAsia"/>
                <w:color w:val="000000"/>
                <w:kern w:val="0"/>
              </w:rPr>
              <w:t>Usb</w:t>
            </w:r>
            <w:proofErr w:type="spellEnd"/>
            <w:r>
              <w:rPr>
                <w:rFonts w:ascii="宋体" w:hAnsi="宋体" w:cs="宋体" w:hint="eastAsia"/>
                <w:color w:val="000000"/>
                <w:kern w:val="0"/>
              </w:rPr>
              <w:t xml:space="preserve"> 1080P高清摄像头</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200"/>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72</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标签打印机</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Theme="minorEastAsia" w:eastAsiaTheme="minorEastAsia" w:hAnsiTheme="minorEastAsia" w:cstheme="minorEastAsia" w:hint="eastAsia"/>
                <w:shd w:val="clear" w:color="auto" w:fill="FFFFFF"/>
              </w:rPr>
              <w:t>手持便携式标签打印机，不干胶通信电力网线线缆标签机12mm</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185"/>
        </w:trPr>
        <w:tc>
          <w:tcPr>
            <w:tcW w:w="742" w:type="dxa"/>
            <w:tcBorders>
              <w:top w:val="nil"/>
              <w:left w:val="single" w:sz="8" w:space="0" w:color="000000"/>
              <w:bottom w:val="single" w:sz="4" w:space="0" w:color="auto"/>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73</w:t>
            </w:r>
          </w:p>
        </w:tc>
        <w:tc>
          <w:tcPr>
            <w:tcW w:w="182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外置DVD刻录机</w:t>
            </w:r>
          </w:p>
        </w:tc>
        <w:tc>
          <w:tcPr>
            <w:tcW w:w="387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外置USB3.0接口，8X</w:t>
            </w:r>
            <w:proofErr w:type="gramStart"/>
            <w:r>
              <w:rPr>
                <w:rFonts w:ascii="宋体" w:hAnsi="宋体" w:cs="宋体" w:hint="eastAsia"/>
                <w:color w:val="000000"/>
                <w:kern w:val="0"/>
              </w:rPr>
              <w:t>倍</w:t>
            </w:r>
            <w:proofErr w:type="gramEnd"/>
            <w:r>
              <w:rPr>
                <w:rFonts w:ascii="宋体" w:hAnsi="宋体" w:cs="宋体" w:hint="eastAsia"/>
                <w:color w:val="000000"/>
                <w:kern w:val="0"/>
              </w:rPr>
              <w:t>速刻录，缓存容量不小于2MB，弹出抽屉式装载，重量≦250g</w:t>
            </w:r>
          </w:p>
        </w:tc>
        <w:tc>
          <w:tcPr>
            <w:tcW w:w="696" w:type="dxa"/>
            <w:tcBorders>
              <w:top w:val="nil"/>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台</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531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74</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条码扫描枪</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 xml:space="preserve">USB或COM接口，固定式图像传感器CMOS,白光LED照明，支持2D:PDF417,Data </w:t>
            </w:r>
            <w:proofErr w:type="spellStart"/>
            <w:r>
              <w:rPr>
                <w:rFonts w:ascii="宋体" w:hAnsi="宋体" w:cs="宋体" w:hint="eastAsia"/>
                <w:color w:val="000000"/>
                <w:kern w:val="0"/>
              </w:rPr>
              <w:t>Matrix,QR</w:t>
            </w:r>
            <w:proofErr w:type="spellEnd"/>
            <w:r>
              <w:rPr>
                <w:rFonts w:ascii="宋体" w:hAnsi="宋体" w:cs="宋体" w:hint="eastAsia"/>
                <w:color w:val="000000"/>
                <w:kern w:val="0"/>
              </w:rPr>
              <w:t xml:space="preserve"> Code,1D:EAN-8（可带附加码）,EAN-13(可带附加码），UPC-A(可带附加码），UPC-E(可带附加码），</w:t>
            </w:r>
            <w:proofErr w:type="spellStart"/>
            <w:r>
              <w:rPr>
                <w:rFonts w:ascii="宋体" w:hAnsi="宋体" w:cs="宋体" w:hint="eastAsia"/>
                <w:color w:val="000000"/>
                <w:kern w:val="0"/>
              </w:rPr>
              <w:t>ISSN,ISBN,Codabar,Standard</w:t>
            </w:r>
            <w:proofErr w:type="spellEnd"/>
            <w:r>
              <w:rPr>
                <w:rFonts w:ascii="宋体" w:hAnsi="宋体" w:cs="宋体" w:hint="eastAsia"/>
                <w:color w:val="000000"/>
                <w:kern w:val="0"/>
              </w:rPr>
              <w:t xml:space="preserve"> 2of 5,Code128(包括FNC1、FNC2、FNC3子集）Code93,ITF-6,ITF-14,GS1Databar,MSI-Plessey,Code 39(包括Code39 FULL ASCII),Interleaved2 of5,Industrial2 of5,Matrix 2 of5 ,Code11,Plessey ，带指示音，LED，工作电流≦129mA，支持手动及连续扫描，符合国家一级激光安全标准，ROHS、CE、FCC环保认证,支持一维、二维、电子屏扫描，印字速度≧300mm/秒，工作温度-20°C∽+60°C</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支</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300"/>
        </w:trPr>
        <w:tc>
          <w:tcPr>
            <w:tcW w:w="742" w:type="dxa"/>
            <w:tcBorders>
              <w:top w:val="single" w:sz="4" w:space="0" w:color="auto"/>
              <w:left w:val="single" w:sz="8" w:space="0" w:color="000000"/>
              <w:bottom w:val="single" w:sz="4" w:space="0" w:color="auto"/>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75</w:t>
            </w:r>
          </w:p>
        </w:tc>
        <w:tc>
          <w:tcPr>
            <w:tcW w:w="1825" w:type="dxa"/>
            <w:tcBorders>
              <w:top w:val="single" w:sz="4" w:space="0" w:color="auto"/>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5口交换机</w:t>
            </w:r>
          </w:p>
        </w:tc>
        <w:tc>
          <w:tcPr>
            <w:tcW w:w="3875" w:type="dxa"/>
            <w:tcBorders>
              <w:top w:val="single" w:sz="4" w:space="0" w:color="auto"/>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5个百兆带独立指示灯10M/100M自适应RJ45口，功耗≦1.6W，IEEE802.3、IEEE802.3u、IEEE802.3x标准，全双工，交换容量1Gbps</w:t>
            </w:r>
          </w:p>
        </w:tc>
        <w:tc>
          <w:tcPr>
            <w:tcW w:w="696" w:type="dxa"/>
            <w:tcBorders>
              <w:top w:val="single" w:sz="4" w:space="0" w:color="auto"/>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台</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47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lastRenderedPageBreak/>
              <w:t>76</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8口交换机</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8个百兆带独立指示灯10M/100M自适应RJ45口，功耗≦2.2W，IEEE802.3、IEEE802.3u、IEEE802.3x标准，全双工，交换容量1.6Gbps</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台</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47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77</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16口交换机</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16个10/100/1000Mbps RJ45端口，支持线速转发，即插即用</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47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78</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48口交换机</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48个10/100/1000Mbps RJ45端口，支持线速转发，即插即用，支持机架安装</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878"/>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79</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压线钳</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支持8P+6P+4P，支持剪线、剥线功能，齿距1.02mm，</w:t>
            </w:r>
            <w:proofErr w:type="gramStart"/>
            <w:r>
              <w:rPr>
                <w:rFonts w:ascii="宋体" w:hAnsi="宋体" w:cs="宋体" w:hint="eastAsia"/>
                <w:color w:val="000000"/>
                <w:kern w:val="0"/>
              </w:rPr>
              <w:t>齿深</w:t>
            </w:r>
            <w:proofErr w:type="gramEnd"/>
            <w:r>
              <w:rPr>
                <w:rFonts w:ascii="宋体" w:hAnsi="宋体" w:cs="宋体" w:hint="eastAsia"/>
                <w:color w:val="000000"/>
                <w:kern w:val="0"/>
              </w:rPr>
              <w:t>6mm±0.15mm</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把</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46"/>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80</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寻线仪</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9V电池，传输距离≧500米，带耳机（音量可调），带照明灯，支持8</w:t>
            </w:r>
            <w:proofErr w:type="gramStart"/>
            <w:r>
              <w:rPr>
                <w:rFonts w:ascii="宋体" w:hAnsi="宋体" w:cs="宋体" w:hint="eastAsia"/>
                <w:color w:val="000000"/>
                <w:kern w:val="0"/>
              </w:rPr>
              <w:t>芯线序校对</w:t>
            </w:r>
            <w:proofErr w:type="gramEnd"/>
            <w:r>
              <w:rPr>
                <w:rFonts w:ascii="宋体" w:hAnsi="宋体" w:cs="宋体" w:hint="eastAsia"/>
                <w:color w:val="000000"/>
                <w:kern w:val="0"/>
              </w:rPr>
              <w:t>功能</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套</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46"/>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81</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Tap-c拓展</w:t>
            </w:r>
            <w:proofErr w:type="gramStart"/>
            <w:r>
              <w:rPr>
                <w:rFonts w:ascii="宋体" w:hAnsi="宋体" w:cs="宋体" w:hint="eastAsia"/>
                <w:color w:val="000000"/>
                <w:kern w:val="0"/>
              </w:rPr>
              <w:t>坞</w:t>
            </w:r>
            <w:proofErr w:type="gramEnd"/>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Tap-c拓展</w:t>
            </w:r>
            <w:proofErr w:type="gramStart"/>
            <w:r>
              <w:rPr>
                <w:rFonts w:ascii="宋体" w:hAnsi="宋体" w:cs="宋体" w:hint="eastAsia"/>
                <w:color w:val="000000"/>
                <w:kern w:val="0"/>
              </w:rPr>
              <w:t>坞</w:t>
            </w:r>
            <w:proofErr w:type="gramEnd"/>
            <w:r>
              <w:rPr>
                <w:rFonts w:ascii="宋体" w:hAnsi="宋体" w:cs="宋体" w:hint="eastAsia"/>
                <w:color w:val="000000"/>
                <w:kern w:val="0"/>
              </w:rPr>
              <w:t>6合1（USB3.2*3、HDMI、PD100W、千兆网络口）</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46"/>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82</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内置千兆网卡</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Arial" w:hAnsi="Arial" w:cs="Arial"/>
                <w:b/>
                <w:bCs/>
                <w:color w:val="666666"/>
                <w:sz w:val="24"/>
                <w:szCs w:val="24"/>
                <w:shd w:val="clear" w:color="auto" w:fill="FFFFFF"/>
              </w:rPr>
              <w:t> </w:t>
            </w:r>
            <w:r>
              <w:rPr>
                <w:rFonts w:asciiTheme="minorEastAsia" w:eastAsiaTheme="minorEastAsia" w:hAnsiTheme="minorEastAsia" w:cstheme="minorEastAsia" w:hint="eastAsia"/>
                <w:shd w:val="clear" w:color="auto" w:fill="FFFFFF"/>
              </w:rPr>
              <w:t>PCI-E转千兆有线网卡</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46"/>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83</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无线路由器</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Arial" w:hAnsi="Arial" w:cs="Arial"/>
                <w:b/>
                <w:bCs/>
                <w:color w:val="666666"/>
                <w:sz w:val="24"/>
                <w:szCs w:val="24"/>
                <w:shd w:val="clear" w:color="auto" w:fill="FFFFFF"/>
              </w:rPr>
            </w:pPr>
            <w:r>
              <w:rPr>
                <w:rFonts w:asciiTheme="minorEastAsia" w:eastAsiaTheme="minorEastAsia" w:hAnsiTheme="minorEastAsia" w:cstheme="minorEastAsia" w:hint="eastAsia"/>
                <w:shd w:val="clear" w:color="auto" w:fill="FFFFFF"/>
              </w:rPr>
              <w:t>全千兆路由器，支持wifi6，4个千兆有线接口</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046"/>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84</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proofErr w:type="gramStart"/>
            <w:r>
              <w:rPr>
                <w:rFonts w:ascii="宋体" w:hAnsi="宋体" w:cs="宋体" w:hint="eastAsia"/>
                <w:color w:val="000000"/>
                <w:kern w:val="0"/>
              </w:rPr>
              <w:t>高拍仪</w:t>
            </w:r>
            <w:proofErr w:type="gramEnd"/>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shd w:val="clear" w:color="auto" w:fill="FFFFFF"/>
              </w:rPr>
              <w:t>1600W像素，可输出word、excel、</w:t>
            </w:r>
            <w:proofErr w:type="spellStart"/>
            <w:r>
              <w:rPr>
                <w:rFonts w:asciiTheme="minorEastAsia" w:eastAsiaTheme="minorEastAsia" w:hAnsiTheme="minorEastAsia" w:cstheme="minorEastAsia" w:hint="eastAsia"/>
                <w:shd w:val="clear" w:color="auto" w:fill="FFFFFF"/>
              </w:rPr>
              <w:t>pdf</w:t>
            </w:r>
            <w:proofErr w:type="spellEnd"/>
            <w:r>
              <w:rPr>
                <w:rFonts w:asciiTheme="minorEastAsia" w:eastAsiaTheme="minorEastAsia" w:hAnsiTheme="minorEastAsia" w:cstheme="minorEastAsia" w:hint="eastAsia"/>
                <w:shd w:val="clear" w:color="auto" w:fill="FFFFFF"/>
              </w:rPr>
              <w:t>等多格式</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2311"/>
        </w:trPr>
        <w:tc>
          <w:tcPr>
            <w:tcW w:w="742" w:type="dxa"/>
            <w:tcBorders>
              <w:top w:val="single" w:sz="4" w:space="0" w:color="auto"/>
              <w:left w:val="single" w:sz="8" w:space="0" w:color="auto"/>
              <w:bottom w:val="single" w:sz="8"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85</w:t>
            </w:r>
          </w:p>
        </w:tc>
        <w:tc>
          <w:tcPr>
            <w:tcW w:w="1825" w:type="dxa"/>
            <w:tcBorders>
              <w:top w:val="single" w:sz="4" w:space="0" w:color="auto"/>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显示器支架</w:t>
            </w:r>
          </w:p>
        </w:tc>
        <w:tc>
          <w:tcPr>
            <w:tcW w:w="3875" w:type="dxa"/>
            <w:tcBorders>
              <w:top w:val="single" w:sz="4" w:space="0" w:color="auto"/>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活动支架，最大承重不小于9KG，符合VESA孔距（75*75mm，100*100mm），支持夹持和穿孔安装，夹持厚度20-100mm，配备无㾗垫胶及调节工具，三轴旋转自由悬停，水平前后拉伸不小于41CM，垂直上下拉升不小于41CM，倾仰角调节±85度，支持横竖屏，</w:t>
            </w:r>
            <w:proofErr w:type="gramStart"/>
            <w:r>
              <w:rPr>
                <w:rFonts w:ascii="宋体" w:hAnsi="宋体" w:cs="宋体" w:hint="eastAsia"/>
                <w:color w:val="000000"/>
                <w:kern w:val="0"/>
              </w:rPr>
              <w:t>带束线装置</w:t>
            </w:r>
            <w:proofErr w:type="gramEnd"/>
          </w:p>
        </w:tc>
        <w:tc>
          <w:tcPr>
            <w:tcW w:w="696" w:type="dxa"/>
            <w:tcBorders>
              <w:top w:val="single" w:sz="4" w:space="0" w:color="auto"/>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2311"/>
        </w:trPr>
        <w:tc>
          <w:tcPr>
            <w:tcW w:w="742" w:type="dxa"/>
            <w:tcBorders>
              <w:top w:val="single" w:sz="4" w:space="0" w:color="auto"/>
              <w:left w:val="single" w:sz="8" w:space="0" w:color="auto"/>
              <w:bottom w:val="single" w:sz="8"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lastRenderedPageBreak/>
              <w:t>86</w:t>
            </w:r>
          </w:p>
        </w:tc>
        <w:tc>
          <w:tcPr>
            <w:tcW w:w="1825" w:type="dxa"/>
            <w:tcBorders>
              <w:top w:val="single" w:sz="4" w:space="0" w:color="auto"/>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采集卡</w:t>
            </w:r>
          </w:p>
        </w:tc>
        <w:tc>
          <w:tcPr>
            <w:tcW w:w="3875" w:type="dxa"/>
            <w:tcBorders>
              <w:top w:val="single" w:sz="4" w:space="0" w:color="auto"/>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1. 支持超声，内窥镜、X光机等设备的高清输入接口，支持非标信号。</w:t>
            </w:r>
          </w:p>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2. 分辨率最高支持1920*1200P/60Hz</w:t>
            </w:r>
          </w:p>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3.接口输入∶SDI、DVI、VGA、HDMI、色差，同时支持标清S端子、AV输入。</w:t>
            </w:r>
          </w:p>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4.提供丰富的SDK Sample，适合二次开发。</w:t>
            </w:r>
          </w:p>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5. 需要完美对接</w:t>
            </w:r>
            <w:proofErr w:type="gramStart"/>
            <w:r>
              <w:rPr>
                <w:rFonts w:ascii="宋体" w:hAnsi="宋体" w:cs="宋体" w:hint="eastAsia"/>
                <w:color w:val="000000"/>
                <w:kern w:val="0"/>
              </w:rPr>
              <w:t>上海岱嘉医学</w:t>
            </w:r>
            <w:proofErr w:type="gramEnd"/>
            <w:r>
              <w:rPr>
                <w:rFonts w:ascii="宋体" w:hAnsi="宋体" w:cs="宋体" w:hint="eastAsia"/>
                <w:color w:val="000000"/>
                <w:kern w:val="0"/>
              </w:rPr>
              <w:t>信息系统有限公司的内镜系统和超声系统。</w:t>
            </w:r>
          </w:p>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6.保证供货产品是原装全新、未使用过的。</w:t>
            </w:r>
          </w:p>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7.质保期≧1年</w:t>
            </w:r>
          </w:p>
        </w:tc>
        <w:tc>
          <w:tcPr>
            <w:tcW w:w="696" w:type="dxa"/>
            <w:tcBorders>
              <w:top w:val="single" w:sz="4" w:space="0" w:color="auto"/>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张</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kern w:val="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kern w:val="0"/>
                <w:sz w:val="20"/>
                <w:szCs w:val="20"/>
              </w:rPr>
            </w:pPr>
          </w:p>
        </w:tc>
      </w:tr>
      <w:tr w:rsidR="00BF2890" w:rsidTr="00BF2890">
        <w:trPr>
          <w:trHeight w:val="525"/>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b/>
                <w:bCs/>
                <w:color w:val="000000"/>
              </w:rPr>
            </w:pPr>
            <w:r>
              <w:rPr>
                <w:rFonts w:ascii="宋体" w:hAnsi="宋体" w:cs="宋体" w:hint="eastAsia"/>
                <w:b/>
                <w:bCs/>
                <w:color w:val="000000"/>
                <w:kern w:val="0"/>
              </w:rPr>
              <w:t>五、</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b/>
                <w:bCs/>
                <w:color w:val="000000"/>
              </w:rPr>
            </w:pPr>
            <w:r>
              <w:rPr>
                <w:rFonts w:ascii="宋体" w:hAnsi="宋体" w:cs="宋体" w:hint="eastAsia"/>
                <w:b/>
                <w:bCs/>
                <w:color w:val="000000"/>
                <w:kern w:val="0"/>
              </w:rPr>
              <w:t>服务器配件类</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textAlignment w:val="center"/>
              <w:rPr>
                <w:rFonts w:ascii="宋体" w:hAnsi="宋体" w:cs="宋体"/>
                <w:color w:val="000000"/>
              </w:rPr>
            </w:pPr>
            <w:r>
              <w:rPr>
                <w:rFonts w:ascii="宋体" w:hAnsi="宋体" w:cs="宋体" w:hint="eastAsia"/>
                <w:color w:val="000000"/>
                <w:kern w:val="0"/>
              </w:rPr>
              <w:t xml:space="preserve">　</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 xml:space="preserve">　</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kern w:val="0"/>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　</w:t>
            </w:r>
          </w:p>
        </w:tc>
      </w:tr>
      <w:tr w:rsidR="00BF2890" w:rsidTr="00BF2890">
        <w:trPr>
          <w:trHeight w:val="2280"/>
        </w:trPr>
        <w:tc>
          <w:tcPr>
            <w:tcW w:w="742" w:type="dxa"/>
            <w:tcBorders>
              <w:top w:val="nil"/>
              <w:left w:val="single" w:sz="8" w:space="0" w:color="000000"/>
              <w:bottom w:val="single" w:sz="4" w:space="0" w:color="auto"/>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87</w:t>
            </w:r>
          </w:p>
        </w:tc>
        <w:tc>
          <w:tcPr>
            <w:tcW w:w="182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HBA卡</w:t>
            </w:r>
          </w:p>
        </w:tc>
        <w:tc>
          <w:tcPr>
            <w:tcW w:w="387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主机接口PCIe3.0x8，双端口SFP+，链路速度≧16Gb，数据速率1600MBps（每端口自动感应），全双工，支持255个VF，配备可自动执行的管理软件实现自动安装与配置，且支持在本地及远程主机上集中发现、监控、报告和管理HBA；完全兼容当前在用的x86所有服务器</w:t>
            </w:r>
          </w:p>
        </w:tc>
        <w:tc>
          <w:tcPr>
            <w:tcW w:w="696" w:type="dxa"/>
            <w:tcBorders>
              <w:top w:val="nil"/>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块</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78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88</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服务器硬盘</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编号（P/N）：00WG691，</w:t>
            </w:r>
            <w:proofErr w:type="spellStart"/>
            <w:r>
              <w:rPr>
                <w:rFonts w:ascii="宋体" w:hAnsi="宋体" w:cs="宋体" w:hint="eastAsia"/>
                <w:color w:val="000000"/>
                <w:kern w:val="0"/>
              </w:rPr>
              <w:t>ThinkSystem</w:t>
            </w:r>
            <w:proofErr w:type="spellEnd"/>
            <w:r>
              <w:rPr>
                <w:rFonts w:ascii="宋体" w:hAnsi="宋体" w:cs="宋体" w:hint="eastAsia"/>
                <w:color w:val="000000"/>
                <w:kern w:val="0"/>
              </w:rPr>
              <w:t xml:space="preserve"> 2.5英寸 600GB 入门级 SATA 12Gb 热插拔固态硬盘，含安装托架，原厂原包装供货，完全匹配当前在用的3650 M5服务器</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474"/>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89</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服务器硬盘</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编号（P/N）：01PE307，</w:t>
            </w:r>
            <w:proofErr w:type="spellStart"/>
            <w:r>
              <w:rPr>
                <w:rFonts w:ascii="宋体" w:hAnsi="宋体" w:cs="宋体" w:hint="eastAsia"/>
                <w:color w:val="000000"/>
                <w:kern w:val="0"/>
              </w:rPr>
              <w:t>ThinkSystem</w:t>
            </w:r>
            <w:proofErr w:type="spellEnd"/>
            <w:r>
              <w:rPr>
                <w:rFonts w:ascii="宋体" w:hAnsi="宋体" w:cs="宋体" w:hint="eastAsia"/>
                <w:color w:val="000000"/>
                <w:kern w:val="0"/>
              </w:rPr>
              <w:t xml:space="preserve"> 2.5 英寸 960GB 10K SAS 12Gb 热插拔 512n 硬盘，含安装托架，原厂原包装供货，完全匹配当前在用的SR590服务器</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411"/>
        </w:trPr>
        <w:tc>
          <w:tcPr>
            <w:tcW w:w="742" w:type="dxa"/>
            <w:tcBorders>
              <w:top w:val="single" w:sz="4" w:space="0" w:color="auto"/>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90</w:t>
            </w:r>
          </w:p>
        </w:tc>
        <w:tc>
          <w:tcPr>
            <w:tcW w:w="1825" w:type="dxa"/>
            <w:tcBorders>
              <w:top w:val="single" w:sz="4" w:space="0" w:color="auto"/>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服务器硬盘</w:t>
            </w:r>
          </w:p>
        </w:tc>
        <w:tc>
          <w:tcPr>
            <w:tcW w:w="3875" w:type="dxa"/>
            <w:tcBorders>
              <w:top w:val="single" w:sz="4" w:space="0" w:color="auto"/>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编号（P/N）：01GV182，</w:t>
            </w:r>
            <w:proofErr w:type="spellStart"/>
            <w:r>
              <w:rPr>
                <w:rFonts w:ascii="宋体" w:hAnsi="宋体" w:cs="宋体" w:hint="eastAsia"/>
                <w:color w:val="000000"/>
                <w:kern w:val="0"/>
              </w:rPr>
              <w:t>ThinkSystem</w:t>
            </w:r>
            <w:proofErr w:type="spellEnd"/>
            <w:r>
              <w:rPr>
                <w:rFonts w:ascii="宋体" w:hAnsi="宋体" w:cs="宋体" w:hint="eastAsia"/>
                <w:color w:val="000000"/>
                <w:kern w:val="0"/>
              </w:rPr>
              <w:t xml:space="preserve"> 2.5 英寸 2.4TB 10K SAS 12Gb 热插拔 512n 硬盘，含安装托架，原厂原包装供货，完全匹配当前在用的SR590服务器</w:t>
            </w:r>
          </w:p>
        </w:tc>
        <w:tc>
          <w:tcPr>
            <w:tcW w:w="696" w:type="dxa"/>
            <w:tcBorders>
              <w:top w:val="single" w:sz="4" w:space="0" w:color="auto"/>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428"/>
        </w:trPr>
        <w:tc>
          <w:tcPr>
            <w:tcW w:w="742" w:type="dxa"/>
            <w:tcBorders>
              <w:top w:val="nil"/>
              <w:left w:val="single" w:sz="8" w:space="0" w:color="auto"/>
              <w:bottom w:val="single" w:sz="8" w:space="0" w:color="auto"/>
              <w:right w:val="single" w:sz="8"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91</w:t>
            </w:r>
          </w:p>
        </w:tc>
        <w:tc>
          <w:tcPr>
            <w:tcW w:w="182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服务器内存</w:t>
            </w:r>
          </w:p>
        </w:tc>
        <w:tc>
          <w:tcPr>
            <w:tcW w:w="3875" w:type="dxa"/>
            <w:tcBorders>
              <w:top w:val="nil"/>
              <w:left w:val="nil"/>
              <w:bottom w:val="single" w:sz="8" w:space="0" w:color="auto"/>
              <w:right w:val="single" w:sz="8"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编号（P/N）：46W0829，16GB TruDDR4 Memory (2Rx4，1.2V) PC4-19200 CL17 2400MHz LP RDIMM，原厂原包装供货，完全匹配当前在用的x86服务器</w:t>
            </w:r>
          </w:p>
        </w:tc>
        <w:tc>
          <w:tcPr>
            <w:tcW w:w="696" w:type="dxa"/>
            <w:tcBorders>
              <w:top w:val="nil"/>
              <w:left w:val="nil"/>
              <w:bottom w:val="single" w:sz="8"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419"/>
        </w:trPr>
        <w:tc>
          <w:tcPr>
            <w:tcW w:w="742" w:type="dxa"/>
            <w:tcBorders>
              <w:top w:val="nil"/>
              <w:left w:val="single" w:sz="8" w:space="0" w:color="000000"/>
              <w:bottom w:val="single" w:sz="8" w:space="0" w:color="000000"/>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lastRenderedPageBreak/>
              <w:t>92</w:t>
            </w:r>
          </w:p>
        </w:tc>
        <w:tc>
          <w:tcPr>
            <w:tcW w:w="182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服务器内存</w:t>
            </w:r>
          </w:p>
        </w:tc>
        <w:tc>
          <w:tcPr>
            <w:tcW w:w="3875" w:type="dxa"/>
            <w:tcBorders>
              <w:top w:val="nil"/>
              <w:left w:val="nil"/>
              <w:bottom w:val="single" w:sz="8" w:space="0" w:color="000000"/>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编号（P/N）：46W0833，32GB TruDDR4 Memory (2Rx4，1.2V) PC4-19200 CL17 2400MHz LP RDIMM，原厂原包装供货，完全匹配当前在用的x86服务器</w:t>
            </w:r>
          </w:p>
        </w:tc>
        <w:tc>
          <w:tcPr>
            <w:tcW w:w="696" w:type="dxa"/>
            <w:tcBorders>
              <w:top w:val="nil"/>
              <w:left w:val="nil"/>
              <w:bottom w:val="single" w:sz="8" w:space="0" w:color="000000"/>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498"/>
        </w:trPr>
        <w:tc>
          <w:tcPr>
            <w:tcW w:w="742" w:type="dxa"/>
            <w:tcBorders>
              <w:top w:val="nil"/>
              <w:left w:val="single" w:sz="8" w:space="0" w:color="000000"/>
              <w:bottom w:val="single" w:sz="4" w:space="0" w:color="auto"/>
              <w:right w:val="single" w:sz="8" w:space="0" w:color="000000"/>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93</w:t>
            </w:r>
          </w:p>
        </w:tc>
        <w:tc>
          <w:tcPr>
            <w:tcW w:w="182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服务器内存</w:t>
            </w:r>
          </w:p>
        </w:tc>
        <w:tc>
          <w:tcPr>
            <w:tcW w:w="3875" w:type="dxa"/>
            <w:tcBorders>
              <w:top w:val="nil"/>
              <w:left w:val="nil"/>
              <w:bottom w:val="single" w:sz="4" w:space="0" w:color="auto"/>
              <w:right w:val="single" w:sz="8" w:space="0" w:color="000000"/>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编号（P/N）：46W0833，64GB TruDDR4 Memory (2Rx4，1.2V) PC4-19200 CL17 2400MHz LP RDIMM，原厂原包装供货，完全匹配当前在用的x86服务器</w:t>
            </w:r>
          </w:p>
        </w:tc>
        <w:tc>
          <w:tcPr>
            <w:tcW w:w="696" w:type="dxa"/>
            <w:tcBorders>
              <w:top w:val="nil"/>
              <w:left w:val="nil"/>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条</w:t>
            </w:r>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520"/>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94</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服务器电源</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编号（P/N）：00FK930，System x 550W High Efficiency Platinum AC Power Supply，原厂原包装供货，完全匹配当前在用的x86服务器</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1478"/>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r>
              <w:rPr>
                <w:rFonts w:ascii="宋体" w:hAnsi="宋体" w:cs="宋体" w:hint="eastAsia"/>
                <w:color w:val="000000"/>
                <w:kern w:val="0"/>
              </w:rPr>
              <w:t>95</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服务器电源</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rPr>
            </w:pPr>
            <w:r>
              <w:rPr>
                <w:rFonts w:ascii="宋体" w:hAnsi="宋体" w:cs="宋体" w:hint="eastAsia"/>
                <w:color w:val="000000"/>
                <w:kern w:val="0"/>
              </w:rPr>
              <w:t>编号（P/N）：00FK932，System x 750W High Efficiency Platinum AC Power Supply，原厂原包装供货，完全匹配当前在用的x86服务器</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r w:rsidR="00BF2890" w:rsidTr="00BF2890">
        <w:trPr>
          <w:trHeight w:val="913"/>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r>
              <w:rPr>
                <w:rFonts w:ascii="宋体" w:hAnsi="宋体" w:cs="宋体" w:hint="eastAsia"/>
                <w:color w:val="000000"/>
                <w:kern w:val="0"/>
              </w:rPr>
              <w:t>96</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服务器</w:t>
            </w:r>
            <w:proofErr w:type="spellStart"/>
            <w:r>
              <w:rPr>
                <w:rFonts w:ascii="宋体" w:hAnsi="宋体" w:cs="宋体" w:hint="eastAsia"/>
                <w:color w:val="000000"/>
                <w:kern w:val="0"/>
              </w:rPr>
              <w:t>pdu</w:t>
            </w:r>
            <w:proofErr w:type="spellEnd"/>
          </w:p>
        </w:tc>
        <w:tc>
          <w:tcPr>
            <w:tcW w:w="3875"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left"/>
              <w:textAlignment w:val="center"/>
              <w:rPr>
                <w:rFonts w:ascii="宋体" w:hAnsi="宋体" w:cs="宋体"/>
                <w:color w:val="000000"/>
                <w:kern w:val="0"/>
              </w:rPr>
            </w:pPr>
            <w:r>
              <w:rPr>
                <w:rFonts w:ascii="宋体" w:hAnsi="宋体" w:cs="宋体" w:hint="eastAsia"/>
                <w:color w:val="000000"/>
                <w:kern w:val="0"/>
              </w:rPr>
              <w:t>8位</w:t>
            </w:r>
            <w:proofErr w:type="spellStart"/>
            <w:r>
              <w:rPr>
                <w:rFonts w:ascii="宋体" w:hAnsi="宋体" w:cs="宋体" w:hint="eastAsia"/>
                <w:color w:val="000000"/>
                <w:kern w:val="0"/>
              </w:rPr>
              <w:t>pdu</w:t>
            </w:r>
            <w:proofErr w:type="spellEnd"/>
            <w:r>
              <w:rPr>
                <w:rFonts w:ascii="宋体" w:hAnsi="宋体" w:cs="宋体" w:hint="eastAsia"/>
                <w:color w:val="000000"/>
                <w:kern w:val="0"/>
              </w:rPr>
              <w:t>机柜插座10A</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F2890" w:rsidRDefault="00BF2890" w:rsidP="002E7D36">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200" w:type="dxa"/>
            <w:tcBorders>
              <w:top w:val="single" w:sz="4" w:space="0" w:color="auto"/>
              <w:left w:val="single" w:sz="4" w:space="0" w:color="auto"/>
              <w:bottom w:val="single" w:sz="4" w:space="0" w:color="auto"/>
              <w:right w:val="single" w:sz="4" w:space="0" w:color="auto"/>
            </w:tcBorders>
          </w:tcPr>
          <w:p w:rsidR="00BF2890" w:rsidRDefault="00BF2890" w:rsidP="002E7D36">
            <w:pPr>
              <w:widowControl/>
              <w:jc w:val="center"/>
              <w:textAlignment w:val="center"/>
              <w:rPr>
                <w:rFonts w:ascii="宋体" w:hAnsi="宋体" w:cs="宋体"/>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890" w:rsidRDefault="00BF2890" w:rsidP="002E7D36">
            <w:pPr>
              <w:widowControl/>
              <w:jc w:val="center"/>
              <w:textAlignment w:val="center"/>
              <w:rPr>
                <w:rFonts w:ascii="宋体" w:hAnsi="宋体" w:cs="宋体"/>
                <w:color w:val="000000"/>
                <w:sz w:val="20"/>
                <w:szCs w:val="20"/>
              </w:rPr>
            </w:pPr>
          </w:p>
        </w:tc>
      </w:tr>
    </w:tbl>
    <w:p w:rsidR="00D63AA6" w:rsidRDefault="00D63AA6"/>
    <w:p w:rsidR="00D63AA6" w:rsidRDefault="00BF475F">
      <w:pPr>
        <w:autoSpaceDE w:val="0"/>
        <w:autoSpaceDN w:val="0"/>
        <w:spacing w:line="440" w:lineRule="exact"/>
        <w:rPr>
          <w:rFonts w:ascii="宋体" w:hAnsi="宋体"/>
          <w:b/>
        </w:rPr>
      </w:pPr>
      <w:r>
        <w:rPr>
          <w:rFonts w:ascii="宋体" w:hAnsi="宋体" w:hint="eastAsia"/>
          <w:b/>
        </w:rPr>
        <w:t>说明：</w:t>
      </w:r>
    </w:p>
    <w:p w:rsidR="00D63AA6" w:rsidRDefault="00BF475F">
      <w:pPr>
        <w:snapToGrid w:val="0"/>
        <w:spacing w:line="440" w:lineRule="exact"/>
        <w:ind w:leftChars="100" w:left="420" w:hangingChars="100" w:hanging="210"/>
        <w:rPr>
          <w:rFonts w:ascii="宋体" w:hAnsi="宋体"/>
          <w:bCs/>
        </w:rPr>
      </w:pPr>
      <w:r>
        <w:rPr>
          <w:rFonts w:ascii="宋体" w:hAnsi="宋体" w:hint="eastAsia"/>
          <w:bCs/>
        </w:rPr>
        <w:t>1、★本项目按实际采购数量结算。</w:t>
      </w:r>
    </w:p>
    <w:p w:rsidR="00D63AA6" w:rsidRDefault="00BF475F">
      <w:pPr>
        <w:snapToGrid w:val="0"/>
        <w:spacing w:line="440" w:lineRule="exact"/>
        <w:ind w:leftChars="100" w:left="420" w:hangingChars="100" w:hanging="210"/>
        <w:rPr>
          <w:rFonts w:ascii="宋体" w:hAnsi="宋体"/>
          <w:bCs/>
        </w:rPr>
      </w:pPr>
      <w:r>
        <w:rPr>
          <w:rFonts w:ascii="宋体" w:hAnsi="宋体" w:hint="eastAsia"/>
          <w:bCs/>
        </w:rPr>
        <w:t>2、报价含运输费、税费及其他相关费用。</w:t>
      </w:r>
    </w:p>
    <w:p w:rsidR="00D63AA6" w:rsidRDefault="00815CDB">
      <w:pPr>
        <w:snapToGrid w:val="0"/>
        <w:spacing w:line="440" w:lineRule="exact"/>
        <w:outlineLvl w:val="1"/>
        <w:rPr>
          <w:rFonts w:ascii="宋体" w:hAnsi="宋体"/>
          <w:b/>
          <w:bCs/>
        </w:rPr>
      </w:pPr>
      <w:r>
        <w:rPr>
          <w:rFonts w:ascii="宋体" w:hAnsi="宋体" w:hint="eastAsia"/>
          <w:b/>
          <w:bCs/>
        </w:rPr>
        <w:t>四、</w:t>
      </w:r>
      <w:r w:rsidR="00BF475F">
        <w:rPr>
          <w:rFonts w:ascii="宋体" w:hAnsi="宋体" w:hint="eastAsia"/>
          <w:b/>
          <w:bCs/>
        </w:rPr>
        <w:t>报价要求</w:t>
      </w:r>
    </w:p>
    <w:p w:rsidR="00D63AA6" w:rsidRPr="00815CDB" w:rsidRDefault="00815CDB" w:rsidP="00815CDB">
      <w:pPr>
        <w:numPr>
          <w:ilvl w:val="0"/>
          <w:numId w:val="1"/>
        </w:numPr>
        <w:adjustRightInd w:val="0"/>
        <w:snapToGrid w:val="0"/>
        <w:spacing w:line="440" w:lineRule="exact"/>
        <w:ind w:left="420" w:hangingChars="200" w:hanging="420"/>
        <w:rPr>
          <w:rFonts w:ascii="宋体" w:hAnsi="宋体"/>
          <w:bCs/>
        </w:rPr>
      </w:pPr>
      <w:r>
        <w:rPr>
          <w:rFonts w:ascii="宋体" w:hAnsi="宋体" w:hint="eastAsia"/>
          <w:bCs/>
        </w:rPr>
        <w:t>报价为到采购人的交货价，</w:t>
      </w:r>
      <w:r w:rsidR="00BF475F">
        <w:rPr>
          <w:rFonts w:ascii="宋体" w:hAnsi="宋体" w:hint="eastAsia"/>
          <w:bCs/>
        </w:rPr>
        <w:t>报价为含税价。</w:t>
      </w:r>
      <w:r w:rsidR="00BF475F" w:rsidRPr="00815CDB">
        <w:rPr>
          <w:rFonts w:ascii="宋体" w:hAnsi="宋体" w:hint="eastAsia"/>
          <w:bCs/>
        </w:rPr>
        <w:t>。</w:t>
      </w:r>
    </w:p>
    <w:p w:rsidR="00D63AA6" w:rsidRDefault="00BF475F">
      <w:pPr>
        <w:numPr>
          <w:ilvl w:val="0"/>
          <w:numId w:val="1"/>
        </w:numPr>
        <w:adjustRightInd w:val="0"/>
        <w:snapToGrid w:val="0"/>
        <w:spacing w:line="440" w:lineRule="exact"/>
        <w:ind w:left="420" w:hangingChars="200" w:hanging="420"/>
        <w:rPr>
          <w:rFonts w:ascii="宋体" w:hAnsi="宋体"/>
          <w:bCs/>
        </w:rPr>
      </w:pPr>
      <w:r>
        <w:rPr>
          <w:rFonts w:ascii="宋体" w:hAnsi="宋体" w:hint="eastAsia"/>
          <w:bCs/>
        </w:rPr>
        <w:t>供应商报价应为人民币含税全包价，包括价格、包装费、运杂费、保险费、卸车费、配合费、检测费、配送费、税金及供应商认为需要的所有费用，采购人不再单独支付其他费用。</w:t>
      </w:r>
    </w:p>
    <w:p w:rsidR="00D63AA6" w:rsidRDefault="00BF475F">
      <w:pPr>
        <w:snapToGrid w:val="0"/>
        <w:spacing w:line="440" w:lineRule="exact"/>
        <w:outlineLvl w:val="1"/>
        <w:rPr>
          <w:rFonts w:ascii="宋体" w:hAnsi="宋体"/>
          <w:b/>
          <w:bCs/>
        </w:rPr>
      </w:pPr>
      <w:r>
        <w:rPr>
          <w:rFonts w:ascii="宋体" w:hAnsi="宋体" w:hint="eastAsia"/>
          <w:b/>
          <w:bCs/>
        </w:rPr>
        <w:t>五、包装、装卸、运输、保管及保险</w:t>
      </w:r>
    </w:p>
    <w:p w:rsidR="00D63AA6" w:rsidRDefault="00BF475F">
      <w:pPr>
        <w:numPr>
          <w:ilvl w:val="0"/>
          <w:numId w:val="2"/>
        </w:numPr>
        <w:snapToGrid w:val="0"/>
        <w:spacing w:line="440" w:lineRule="exact"/>
        <w:ind w:left="420" w:hangingChars="200" w:hanging="420"/>
        <w:rPr>
          <w:rFonts w:ascii="宋体" w:hAnsi="宋体"/>
          <w:bCs/>
        </w:rPr>
      </w:pPr>
      <w:r>
        <w:rPr>
          <w:rFonts w:ascii="宋体" w:hAnsi="宋体" w:cs="Arial" w:hint="eastAsia"/>
          <w:bCs/>
        </w:rPr>
        <w:t>成交供应商</w:t>
      </w:r>
      <w:r>
        <w:rPr>
          <w:rFonts w:ascii="宋体" w:hAnsi="宋体" w:hint="eastAsia"/>
          <w:bCs/>
        </w:rPr>
        <w:t>所供货物包装质量必须符合国家相关标准，货物的包装均应有良好的防湿、防锈、防潮、防雨、防腐的措施，货物要求有包装材料保护运至现场。凡由于包装不良造成的损失和由此产生的费用均</w:t>
      </w:r>
      <w:proofErr w:type="gramStart"/>
      <w:r>
        <w:rPr>
          <w:rFonts w:ascii="宋体" w:hAnsi="宋体" w:hint="eastAsia"/>
          <w:bCs/>
        </w:rPr>
        <w:t>由</w:t>
      </w:r>
      <w:r>
        <w:rPr>
          <w:rFonts w:ascii="宋体" w:hAnsi="宋体" w:cs="Arial" w:hint="eastAsia"/>
          <w:bCs/>
        </w:rPr>
        <w:t>成交</w:t>
      </w:r>
      <w:proofErr w:type="gramEnd"/>
      <w:r>
        <w:rPr>
          <w:rFonts w:ascii="宋体" w:hAnsi="宋体" w:cs="Arial" w:hint="eastAsia"/>
          <w:bCs/>
        </w:rPr>
        <w:t>供应商</w:t>
      </w:r>
      <w:r>
        <w:rPr>
          <w:rFonts w:ascii="宋体" w:hAnsi="宋体" w:hint="eastAsia"/>
          <w:bCs/>
        </w:rPr>
        <w:t>承担。</w:t>
      </w:r>
    </w:p>
    <w:p w:rsidR="00D63AA6" w:rsidRDefault="00BF475F">
      <w:pPr>
        <w:numPr>
          <w:ilvl w:val="0"/>
          <w:numId w:val="2"/>
        </w:numPr>
        <w:snapToGrid w:val="0"/>
        <w:spacing w:line="440" w:lineRule="exact"/>
        <w:ind w:left="420" w:hangingChars="200" w:hanging="420"/>
        <w:rPr>
          <w:rFonts w:ascii="宋体" w:hAnsi="宋体"/>
          <w:bCs/>
        </w:rPr>
      </w:pPr>
      <w:r>
        <w:rPr>
          <w:rFonts w:ascii="宋体" w:hAnsi="宋体" w:cs="Arial" w:hint="eastAsia"/>
          <w:bCs/>
        </w:rPr>
        <w:t>成交供应商</w:t>
      </w:r>
      <w:r>
        <w:rPr>
          <w:rFonts w:ascii="宋体" w:hAnsi="宋体" w:hint="eastAsia"/>
          <w:bCs/>
        </w:rPr>
        <w:t>负责根据采购人指定的安装地点，将货物材料送到现场过程中的全部运输，包括装卸车、货物现场的搬运，由此产生的费用均</w:t>
      </w:r>
      <w:proofErr w:type="gramStart"/>
      <w:r>
        <w:rPr>
          <w:rFonts w:ascii="宋体" w:hAnsi="宋体" w:hint="eastAsia"/>
          <w:bCs/>
        </w:rPr>
        <w:t>由</w:t>
      </w:r>
      <w:r>
        <w:rPr>
          <w:rFonts w:ascii="宋体" w:hAnsi="宋体" w:cs="Arial" w:hint="eastAsia"/>
          <w:bCs/>
        </w:rPr>
        <w:t>成交</w:t>
      </w:r>
      <w:proofErr w:type="gramEnd"/>
      <w:r>
        <w:rPr>
          <w:rFonts w:ascii="宋体" w:hAnsi="宋体" w:cs="Arial" w:hint="eastAsia"/>
          <w:bCs/>
        </w:rPr>
        <w:t>供应商</w:t>
      </w:r>
      <w:r>
        <w:rPr>
          <w:rFonts w:ascii="宋体" w:hAnsi="宋体" w:hint="eastAsia"/>
          <w:bCs/>
        </w:rPr>
        <w:t>承担。</w:t>
      </w:r>
    </w:p>
    <w:p w:rsidR="00D63AA6" w:rsidRDefault="00BF475F">
      <w:pPr>
        <w:numPr>
          <w:ilvl w:val="0"/>
          <w:numId w:val="2"/>
        </w:numPr>
        <w:snapToGrid w:val="0"/>
        <w:spacing w:line="440" w:lineRule="exact"/>
        <w:ind w:left="420" w:hangingChars="200" w:hanging="420"/>
        <w:rPr>
          <w:rFonts w:ascii="宋体" w:hAnsi="宋体"/>
          <w:bCs/>
        </w:rPr>
      </w:pPr>
      <w:r>
        <w:rPr>
          <w:rFonts w:ascii="宋体" w:hAnsi="宋体" w:hint="eastAsia"/>
          <w:bCs/>
        </w:rPr>
        <w:t>如货物运输过程中因事故造成货物短缺、损坏，成交供应商应及时安排换货，以保证合</w:t>
      </w:r>
      <w:r>
        <w:rPr>
          <w:rFonts w:ascii="宋体" w:hAnsi="宋体" w:hint="eastAsia"/>
          <w:bCs/>
        </w:rPr>
        <w:lastRenderedPageBreak/>
        <w:t>同货物及时交付，换货的相关费用</w:t>
      </w:r>
      <w:proofErr w:type="gramStart"/>
      <w:r>
        <w:rPr>
          <w:rFonts w:ascii="宋体" w:hAnsi="宋体" w:hint="eastAsia"/>
          <w:bCs/>
        </w:rPr>
        <w:t>由成交</w:t>
      </w:r>
      <w:proofErr w:type="gramEnd"/>
      <w:r>
        <w:rPr>
          <w:rFonts w:ascii="宋体" w:hAnsi="宋体" w:hint="eastAsia"/>
          <w:bCs/>
        </w:rPr>
        <w:t>供应商承担。</w:t>
      </w:r>
    </w:p>
    <w:p w:rsidR="00D63AA6" w:rsidRDefault="00BF475F">
      <w:pPr>
        <w:numPr>
          <w:ilvl w:val="0"/>
          <w:numId w:val="2"/>
        </w:numPr>
        <w:snapToGrid w:val="0"/>
        <w:spacing w:line="440" w:lineRule="exact"/>
        <w:ind w:left="420" w:hangingChars="200" w:hanging="420"/>
        <w:rPr>
          <w:rFonts w:ascii="宋体" w:hAnsi="宋体"/>
          <w:bCs/>
        </w:rPr>
      </w:pPr>
      <w:r>
        <w:rPr>
          <w:rFonts w:ascii="宋体" w:hAnsi="宋体" w:hint="eastAsia"/>
          <w:bCs/>
        </w:rPr>
        <w:t>货物的质量保险</w:t>
      </w:r>
      <w:proofErr w:type="gramStart"/>
      <w:r>
        <w:rPr>
          <w:rFonts w:ascii="宋体" w:hAnsi="宋体" w:hint="eastAsia"/>
          <w:bCs/>
        </w:rPr>
        <w:t>由成交</w:t>
      </w:r>
      <w:proofErr w:type="gramEnd"/>
      <w:r>
        <w:rPr>
          <w:rFonts w:ascii="宋体" w:hAnsi="宋体" w:hint="eastAsia"/>
          <w:bCs/>
        </w:rPr>
        <w:t>供应商负责，成交供应商负责其派出的现场服务人员人身意外保险。</w:t>
      </w:r>
    </w:p>
    <w:p w:rsidR="00D63AA6" w:rsidRDefault="00BF475F">
      <w:pPr>
        <w:numPr>
          <w:ilvl w:val="0"/>
          <w:numId w:val="2"/>
        </w:numPr>
        <w:snapToGrid w:val="0"/>
        <w:spacing w:line="440" w:lineRule="exact"/>
        <w:ind w:left="420" w:hangingChars="200" w:hanging="420"/>
        <w:rPr>
          <w:rFonts w:ascii="宋体" w:hAnsi="宋体"/>
        </w:rPr>
      </w:pPr>
      <w:r>
        <w:rPr>
          <w:rFonts w:ascii="宋体" w:hAnsi="宋体" w:hint="eastAsia"/>
          <w:bCs/>
        </w:rPr>
        <w:t>成交供应商工作人员必须遵守采购人有关规章制度和管理规定，如有违反或损害采购人利益的，采购人有拒绝违规工作人员在项目现场工作的权利。</w:t>
      </w:r>
    </w:p>
    <w:p w:rsidR="00D63AA6" w:rsidRDefault="00BF475F">
      <w:pPr>
        <w:pStyle w:val="2"/>
        <w:spacing w:before="0" w:after="0" w:line="440" w:lineRule="exact"/>
        <w:rPr>
          <w:rFonts w:ascii="宋体" w:eastAsia="宋体" w:hAnsi="宋体"/>
          <w:sz w:val="21"/>
          <w:szCs w:val="21"/>
        </w:rPr>
      </w:pPr>
      <w:r>
        <w:rPr>
          <w:rFonts w:ascii="宋体" w:eastAsia="宋体" w:hAnsi="宋体" w:hint="eastAsia"/>
          <w:sz w:val="21"/>
          <w:szCs w:val="21"/>
        </w:rPr>
        <w:t>六、交货及验收</w:t>
      </w:r>
    </w:p>
    <w:p w:rsidR="00D63AA6" w:rsidRDefault="00BF475F">
      <w:pPr>
        <w:numPr>
          <w:ilvl w:val="0"/>
          <w:numId w:val="3"/>
        </w:numPr>
        <w:snapToGrid w:val="0"/>
        <w:spacing w:line="440" w:lineRule="exact"/>
        <w:ind w:left="420" w:hangingChars="200" w:hanging="420"/>
        <w:rPr>
          <w:rFonts w:ascii="宋体" w:hAnsi="宋体"/>
          <w:bCs/>
        </w:rPr>
      </w:pPr>
      <w:r>
        <w:rPr>
          <w:rFonts w:ascii="宋体" w:hAnsi="宋体" w:hint="eastAsia"/>
          <w:bCs/>
        </w:rPr>
        <w:t>交货地点：中山市小</w:t>
      </w:r>
      <w:proofErr w:type="gramStart"/>
      <w:r>
        <w:rPr>
          <w:rFonts w:ascii="宋体" w:hAnsi="宋体" w:hint="eastAsia"/>
          <w:bCs/>
        </w:rPr>
        <w:t>榄</w:t>
      </w:r>
      <w:proofErr w:type="gramEnd"/>
      <w:r>
        <w:rPr>
          <w:rFonts w:ascii="宋体" w:hAnsi="宋体" w:hint="eastAsia"/>
          <w:bCs/>
        </w:rPr>
        <w:t>人民医院</w:t>
      </w:r>
    </w:p>
    <w:p w:rsidR="00D63AA6" w:rsidRDefault="00BF475F">
      <w:pPr>
        <w:numPr>
          <w:ilvl w:val="0"/>
          <w:numId w:val="3"/>
        </w:numPr>
        <w:snapToGrid w:val="0"/>
        <w:spacing w:line="440" w:lineRule="exact"/>
        <w:ind w:left="420" w:hangingChars="200" w:hanging="420"/>
        <w:rPr>
          <w:rFonts w:ascii="宋体" w:hAnsi="宋体"/>
          <w:bCs/>
        </w:rPr>
      </w:pPr>
      <w:r>
        <w:rPr>
          <w:rFonts w:ascii="宋体" w:hAnsi="宋体" w:hint="eastAsia"/>
          <w:bCs/>
        </w:rPr>
        <w:t>交货时间：合同签订后，成交供应商在接到采购人通知之日起1-2天内完成产品的交付和验收（具体交货时间以采购人通知为准，供货标准参照项目采购清单及技术参数要求）。</w:t>
      </w:r>
    </w:p>
    <w:p w:rsidR="00D63AA6" w:rsidRDefault="00BF475F">
      <w:pPr>
        <w:numPr>
          <w:ilvl w:val="0"/>
          <w:numId w:val="3"/>
        </w:numPr>
        <w:snapToGrid w:val="0"/>
        <w:spacing w:line="440" w:lineRule="exact"/>
        <w:ind w:left="420" w:hangingChars="200" w:hanging="420"/>
        <w:rPr>
          <w:rFonts w:ascii="宋体" w:hAnsi="宋体"/>
          <w:bCs/>
        </w:rPr>
      </w:pPr>
      <w:r>
        <w:rPr>
          <w:rFonts w:ascii="宋体" w:hAnsi="宋体" w:hint="eastAsia"/>
        </w:rPr>
        <w:t>验收方式：由采购人具体使用部门签字确认，</w:t>
      </w:r>
      <w:r>
        <w:rPr>
          <w:rFonts w:ascii="宋体" w:hAnsi="宋体" w:hint="eastAsia"/>
          <w:bCs/>
        </w:rPr>
        <w:t>由采购人按照采购合同、磋商文件和响应文件要求进行核对，根据国家相关法律法规，对货物的规格参数和质量标准进行检查验收。</w:t>
      </w:r>
    </w:p>
    <w:p w:rsidR="00D63AA6" w:rsidRDefault="00BF475F">
      <w:pPr>
        <w:widowControl/>
        <w:autoSpaceDE w:val="0"/>
        <w:autoSpaceDN w:val="0"/>
        <w:spacing w:line="460" w:lineRule="exact"/>
        <w:ind w:left="420" w:hangingChars="200" w:hanging="420"/>
        <w:jc w:val="left"/>
        <w:rPr>
          <w:rFonts w:ascii="宋体" w:hAnsi="宋体"/>
          <w:bCs/>
        </w:rPr>
      </w:pPr>
      <w:r>
        <w:rPr>
          <w:rFonts w:ascii="宋体" w:hAnsi="宋体" w:hint="eastAsia"/>
          <w:kern w:val="0"/>
        </w:rPr>
        <w:t>4、</w:t>
      </w:r>
      <w:r>
        <w:rPr>
          <w:rFonts w:ascii="宋体" w:hAnsi="宋体" w:hint="eastAsia"/>
          <w:bCs/>
        </w:rPr>
        <w:t>货物在验收过程中发现所交付的产品有短缺、次品、损坏或其他不</w:t>
      </w:r>
      <w:proofErr w:type="gramStart"/>
      <w:r>
        <w:rPr>
          <w:rFonts w:ascii="宋体" w:hAnsi="宋体" w:hint="eastAsia"/>
          <w:bCs/>
        </w:rPr>
        <w:t>符合磋商</w:t>
      </w:r>
      <w:proofErr w:type="gramEnd"/>
      <w:r>
        <w:rPr>
          <w:rFonts w:ascii="宋体" w:hAnsi="宋体" w:hint="eastAsia"/>
          <w:bCs/>
        </w:rPr>
        <w:t>文件、合同规定之情形者，采购人有权拒付该批配件的费用。</w:t>
      </w:r>
    </w:p>
    <w:p w:rsidR="00D63AA6" w:rsidRDefault="00BF475F">
      <w:pPr>
        <w:snapToGrid w:val="0"/>
        <w:spacing w:line="440" w:lineRule="exact"/>
        <w:ind w:left="420" w:hangingChars="200" w:hanging="420"/>
        <w:rPr>
          <w:rFonts w:ascii="宋体" w:hAnsi="宋体"/>
          <w:bCs/>
        </w:rPr>
      </w:pPr>
      <w:r>
        <w:rPr>
          <w:rFonts w:ascii="宋体" w:hAnsi="宋体" w:hint="eastAsia"/>
          <w:bCs/>
        </w:rPr>
        <w:t>5、若成交供应商提供的产品发生知识产权纠纷的，</w:t>
      </w:r>
      <w:proofErr w:type="gramStart"/>
      <w:r>
        <w:rPr>
          <w:rFonts w:ascii="宋体" w:hAnsi="宋体" w:hint="eastAsia"/>
          <w:bCs/>
        </w:rPr>
        <w:t>由成交供应商执行</w:t>
      </w:r>
      <w:proofErr w:type="gramEnd"/>
      <w:r>
        <w:rPr>
          <w:rFonts w:ascii="宋体" w:hAnsi="宋体" w:hint="eastAsia"/>
          <w:bCs/>
        </w:rPr>
        <w:t>处置与原知识产权所有者协商解决，采购人不承担与之相关的任何经济和法律责任。</w:t>
      </w:r>
    </w:p>
    <w:p w:rsidR="00D63AA6" w:rsidRDefault="00BF475F">
      <w:pPr>
        <w:snapToGrid w:val="0"/>
        <w:spacing w:line="440" w:lineRule="exact"/>
        <w:ind w:left="420" w:hangingChars="200" w:hanging="420"/>
        <w:rPr>
          <w:rFonts w:ascii="宋体" w:hAnsi="宋体"/>
          <w:bCs/>
        </w:rPr>
      </w:pPr>
      <w:r>
        <w:rPr>
          <w:rFonts w:ascii="宋体" w:hAnsi="宋体" w:hint="eastAsia"/>
          <w:bCs/>
        </w:rPr>
        <w:t>6、 所有货物在使用过程中发现以次充好或使用假冒伪劣产品的，成交供应商应无条件更换货物。</w:t>
      </w:r>
    </w:p>
    <w:p w:rsidR="00D63AA6" w:rsidRDefault="00BF475F">
      <w:pPr>
        <w:snapToGrid w:val="0"/>
        <w:spacing w:line="440" w:lineRule="exact"/>
        <w:ind w:left="420" w:hangingChars="200" w:hanging="420"/>
        <w:rPr>
          <w:rFonts w:ascii="宋体" w:hAnsi="宋体"/>
        </w:rPr>
      </w:pPr>
      <w:r>
        <w:rPr>
          <w:rFonts w:ascii="宋体" w:hAnsi="宋体" w:hint="eastAsia"/>
          <w:bCs/>
        </w:rPr>
        <w:t>7、 因质量问题发生争议时，由地级市或以上的质检部门进行相关鉴定，鉴定费用</w:t>
      </w:r>
      <w:proofErr w:type="gramStart"/>
      <w:r>
        <w:rPr>
          <w:rFonts w:ascii="宋体" w:hAnsi="宋体" w:hint="eastAsia"/>
          <w:bCs/>
        </w:rPr>
        <w:t>由成交</w:t>
      </w:r>
      <w:proofErr w:type="gramEnd"/>
      <w:r>
        <w:rPr>
          <w:rFonts w:ascii="宋体" w:hAnsi="宋体" w:hint="eastAsia"/>
          <w:bCs/>
        </w:rPr>
        <w:t>供应商先行垫付，鉴定结果符合质量技术要求，发生的所有鉴定费由采购人承担；鉴定结果不符合质量技术要求，发生的所有鉴定费</w:t>
      </w:r>
      <w:proofErr w:type="gramStart"/>
      <w:r>
        <w:rPr>
          <w:rFonts w:ascii="宋体" w:hAnsi="宋体" w:hint="eastAsia"/>
          <w:bCs/>
        </w:rPr>
        <w:t>由成交</w:t>
      </w:r>
      <w:proofErr w:type="gramEnd"/>
      <w:r>
        <w:rPr>
          <w:rFonts w:ascii="宋体" w:hAnsi="宋体" w:hint="eastAsia"/>
          <w:bCs/>
        </w:rPr>
        <w:t>供应商承担。</w:t>
      </w:r>
    </w:p>
    <w:p w:rsidR="00D63AA6" w:rsidRDefault="00BF475F">
      <w:pPr>
        <w:pStyle w:val="2"/>
        <w:spacing w:before="0" w:after="0" w:line="440" w:lineRule="exact"/>
        <w:rPr>
          <w:rFonts w:ascii="宋体" w:eastAsia="宋体" w:hAnsi="宋体"/>
          <w:sz w:val="21"/>
          <w:szCs w:val="21"/>
        </w:rPr>
      </w:pPr>
      <w:r>
        <w:rPr>
          <w:rFonts w:ascii="宋体" w:eastAsia="宋体" w:hAnsi="宋体" w:hint="eastAsia"/>
          <w:sz w:val="21"/>
          <w:szCs w:val="21"/>
        </w:rPr>
        <w:t>七、质保期及售后服务要求</w:t>
      </w:r>
    </w:p>
    <w:p w:rsidR="00D63AA6" w:rsidRDefault="00BF475F">
      <w:pPr>
        <w:numPr>
          <w:ilvl w:val="0"/>
          <w:numId w:val="4"/>
        </w:numPr>
        <w:snapToGrid w:val="0"/>
        <w:spacing w:line="440" w:lineRule="exact"/>
        <w:ind w:left="420" w:hangingChars="200" w:hanging="420"/>
        <w:rPr>
          <w:rFonts w:ascii="宋体" w:hAnsi="宋体"/>
          <w:bCs/>
        </w:rPr>
      </w:pPr>
      <w:r>
        <w:rPr>
          <w:rFonts w:ascii="宋体" w:hAnsi="宋体" w:hint="eastAsia"/>
          <w:kern w:val="0"/>
        </w:rPr>
        <w:t>成交供应商必</w:t>
      </w:r>
      <w:r>
        <w:rPr>
          <w:rFonts w:ascii="宋体" w:hAnsi="宋体" w:hint="eastAsia"/>
          <w:color w:val="000000"/>
          <w:kern w:val="0"/>
        </w:rPr>
        <w:t>须在</w:t>
      </w:r>
      <w:r>
        <w:rPr>
          <w:rFonts w:ascii="宋体" w:hAnsi="宋体" w:hint="eastAsia"/>
          <w:color w:val="000000"/>
          <w:kern w:val="0"/>
          <w:u w:val="single"/>
        </w:rPr>
        <w:t xml:space="preserve"> 中山市内 </w:t>
      </w:r>
      <w:r>
        <w:rPr>
          <w:rFonts w:ascii="宋体" w:hAnsi="宋体" w:hint="eastAsia"/>
          <w:color w:val="000000"/>
          <w:kern w:val="0"/>
        </w:rPr>
        <w:t>有售后服</w:t>
      </w:r>
      <w:r>
        <w:rPr>
          <w:rFonts w:ascii="宋体" w:hAnsi="宋体" w:hint="eastAsia"/>
          <w:kern w:val="0"/>
        </w:rPr>
        <w:t>务机构，并附有售后服务能力说明。</w:t>
      </w:r>
    </w:p>
    <w:p w:rsidR="00D63AA6" w:rsidRDefault="00BF475F">
      <w:pPr>
        <w:numPr>
          <w:ilvl w:val="0"/>
          <w:numId w:val="4"/>
        </w:numPr>
        <w:snapToGrid w:val="0"/>
        <w:spacing w:line="440" w:lineRule="exact"/>
        <w:ind w:left="420" w:hangingChars="200" w:hanging="420"/>
        <w:rPr>
          <w:rFonts w:ascii="宋体" w:hAnsi="宋体"/>
        </w:rPr>
      </w:pPr>
      <w:r>
        <w:rPr>
          <w:rFonts w:ascii="宋体" w:hAnsi="宋体" w:hint="eastAsia"/>
        </w:rPr>
        <w:t>★成交供应商自采购人每次下单（不定期，不定数量，按照采购人的实际情况）采购时计起必须于48小时内送达，如未在规定时间内送达，采购人有权自行另外采购，相关费用</w:t>
      </w:r>
      <w:proofErr w:type="gramStart"/>
      <w:r>
        <w:rPr>
          <w:rFonts w:ascii="宋体" w:hAnsi="宋体" w:hint="eastAsia"/>
        </w:rPr>
        <w:t>由成交</w:t>
      </w:r>
      <w:proofErr w:type="gramEnd"/>
      <w:r>
        <w:rPr>
          <w:rFonts w:ascii="宋体" w:hAnsi="宋体" w:hint="eastAsia"/>
        </w:rPr>
        <w:t>供应商负责承担。如产品不通过验收的，成交供应商须于24小时内重新向采购人提供符合验收标准的产品，仍不通过验收或未在规定时间内送达的，采购人有权自行另外采购，相关费用</w:t>
      </w:r>
      <w:proofErr w:type="gramStart"/>
      <w:r>
        <w:rPr>
          <w:rFonts w:ascii="宋体" w:hAnsi="宋体" w:hint="eastAsia"/>
        </w:rPr>
        <w:t>由成交</w:t>
      </w:r>
      <w:proofErr w:type="gramEnd"/>
      <w:r>
        <w:rPr>
          <w:rFonts w:ascii="宋体" w:hAnsi="宋体" w:hint="eastAsia"/>
        </w:rPr>
        <w:t>供应商负责承担。</w:t>
      </w:r>
    </w:p>
    <w:p w:rsidR="00D63AA6" w:rsidRDefault="00BF475F">
      <w:pPr>
        <w:spacing w:line="440" w:lineRule="exact"/>
        <w:ind w:left="420" w:hangingChars="200" w:hanging="420"/>
        <w:rPr>
          <w:rFonts w:ascii="宋体" w:hAnsi="宋体"/>
        </w:rPr>
      </w:pPr>
      <w:r>
        <w:rPr>
          <w:rFonts w:ascii="宋体" w:hAnsi="宋体" w:hint="eastAsia"/>
        </w:rPr>
        <w:t>3、★成交供应商提供产品质保期为</w:t>
      </w:r>
      <w:r>
        <w:rPr>
          <w:rFonts w:ascii="宋体" w:hAnsi="宋体" w:hint="eastAsia"/>
          <w:u w:val="single"/>
        </w:rPr>
        <w:t xml:space="preserve"> 壹 </w:t>
      </w:r>
      <w:r>
        <w:rPr>
          <w:rFonts w:ascii="宋体" w:hAnsi="宋体" w:hint="eastAsia"/>
        </w:rPr>
        <w:t>年，质保期自该批次货物验收合格之日起计。在质保期内，成交供应商在接到采购人的报障（产品质量问题）通知，响应时间为半小时，工程师到达现场时间为2小时，排除故障时限为到达现场后4小时。</w:t>
      </w:r>
    </w:p>
    <w:p w:rsidR="00D63AA6" w:rsidRDefault="00BF475F">
      <w:pPr>
        <w:spacing w:line="440" w:lineRule="exact"/>
        <w:ind w:left="420" w:hangingChars="200" w:hanging="420"/>
        <w:rPr>
          <w:rFonts w:ascii="宋体" w:hAnsi="宋体"/>
        </w:rPr>
      </w:pPr>
      <w:r>
        <w:rPr>
          <w:rFonts w:ascii="宋体" w:hAnsi="宋体" w:hint="eastAsia"/>
        </w:rPr>
        <w:lastRenderedPageBreak/>
        <w:t>4、★如果产品故障在采购人报障后6小时仍无法排除，成交供应商应在24小时内提供不低于故障产品规格型号档次的备用产品供采购人使用，直至故障排除。</w:t>
      </w:r>
    </w:p>
    <w:p w:rsidR="00D63AA6" w:rsidRDefault="00BF475F">
      <w:pPr>
        <w:spacing w:line="360" w:lineRule="auto"/>
        <w:rPr>
          <w:rFonts w:ascii="宋体" w:hAnsi="宋体"/>
        </w:rPr>
      </w:pPr>
      <w:r>
        <w:rPr>
          <w:rFonts w:ascii="宋体" w:hAnsi="宋体" w:hint="eastAsia"/>
        </w:rPr>
        <w:t>5、成交供应商所提供的产品售后服务必须不低于原厂商的保修时限及标准。</w:t>
      </w:r>
    </w:p>
    <w:p w:rsidR="00D63AA6" w:rsidRDefault="00BF475F">
      <w:pPr>
        <w:spacing w:line="360" w:lineRule="auto"/>
        <w:rPr>
          <w:rFonts w:ascii="宋体" w:hAnsi="宋体"/>
        </w:rPr>
      </w:pPr>
      <w:r>
        <w:rPr>
          <w:rFonts w:ascii="宋体" w:hAnsi="宋体" w:hint="eastAsia"/>
        </w:rPr>
        <w:t>6、成交供应商须提供产品验证真伪的途径及方式方法。</w:t>
      </w:r>
    </w:p>
    <w:p w:rsidR="00D63AA6" w:rsidRDefault="00BF475F">
      <w:pPr>
        <w:spacing w:line="360" w:lineRule="auto"/>
        <w:ind w:left="210" w:hangingChars="100" w:hanging="210"/>
        <w:rPr>
          <w:rFonts w:ascii="宋体" w:hAnsi="宋体"/>
        </w:rPr>
      </w:pPr>
      <w:r>
        <w:rPr>
          <w:rFonts w:ascii="宋体" w:hAnsi="宋体" w:hint="eastAsia"/>
        </w:rPr>
        <w:t>7、★成交供应商所提供的产品必须是原装正品，如有违反，则采购人有权终止合同，对应批次的产品将</w:t>
      </w:r>
      <w:proofErr w:type="gramStart"/>
      <w:r>
        <w:rPr>
          <w:rFonts w:ascii="宋体" w:hAnsi="宋体" w:hint="eastAsia"/>
        </w:rPr>
        <w:t>不予付款</w:t>
      </w:r>
      <w:proofErr w:type="gramEnd"/>
      <w:r>
        <w:rPr>
          <w:rFonts w:ascii="宋体" w:hAnsi="宋体" w:hint="eastAsia"/>
        </w:rPr>
        <w:t>；如已付款的，则从履约保证金中扣除相应款项。</w:t>
      </w:r>
    </w:p>
    <w:p w:rsidR="00D63AA6" w:rsidRDefault="00BF475F">
      <w:pPr>
        <w:spacing w:line="360" w:lineRule="auto"/>
        <w:rPr>
          <w:rFonts w:ascii="宋体" w:hAnsi="宋体"/>
        </w:rPr>
      </w:pPr>
      <w:r>
        <w:rPr>
          <w:rFonts w:ascii="宋体" w:hAnsi="宋体" w:hint="eastAsia"/>
        </w:rPr>
        <w:t>8、★要求故障率每个自然月不超过10%（指当月故障产品</w:t>
      </w:r>
      <w:r>
        <w:rPr>
          <w:rFonts w:ascii="宋体" w:hAnsi="宋体" w:cs="Arial"/>
        </w:rPr>
        <w:t>÷</w:t>
      </w:r>
      <w:proofErr w:type="gramStart"/>
      <w:r>
        <w:rPr>
          <w:rFonts w:ascii="宋体" w:hAnsi="宋体" w:hint="eastAsia"/>
        </w:rPr>
        <w:t>当月所</w:t>
      </w:r>
      <w:proofErr w:type="gramEnd"/>
      <w:r>
        <w:rPr>
          <w:rFonts w:ascii="宋体" w:hAnsi="宋体" w:hint="eastAsia"/>
        </w:rPr>
        <w:t>交货产品的数量总和），若故障率超过10%，则采购人有权要求成交供应商更换不低于招标参数要求的其它品牌配件（价格不变），若成交供应</w:t>
      </w:r>
      <w:proofErr w:type="gramStart"/>
      <w:r>
        <w:rPr>
          <w:rFonts w:ascii="宋体" w:hAnsi="宋体" w:hint="eastAsia"/>
        </w:rPr>
        <w:t>商拒绝</w:t>
      </w:r>
      <w:proofErr w:type="gramEnd"/>
      <w:r>
        <w:rPr>
          <w:rFonts w:ascii="宋体" w:hAnsi="宋体" w:hint="eastAsia"/>
        </w:rPr>
        <w:t>更换或更换后故障率仍高于每个自然月10%的，则采购人有权终止合同，并视情况扣除履约保证金。</w:t>
      </w:r>
    </w:p>
    <w:p w:rsidR="00D63AA6" w:rsidRDefault="00BF475F">
      <w:pPr>
        <w:pStyle w:val="2"/>
        <w:spacing w:before="0" w:after="0" w:line="440" w:lineRule="exact"/>
        <w:rPr>
          <w:rFonts w:ascii="宋体" w:eastAsia="宋体" w:hAnsi="宋体"/>
          <w:sz w:val="21"/>
          <w:szCs w:val="21"/>
        </w:rPr>
      </w:pPr>
      <w:r>
        <w:rPr>
          <w:rFonts w:ascii="宋体" w:eastAsia="宋体" w:hAnsi="宋体" w:hint="eastAsia"/>
          <w:sz w:val="21"/>
          <w:szCs w:val="21"/>
        </w:rPr>
        <w:t>八、付款方式</w:t>
      </w:r>
    </w:p>
    <w:p w:rsidR="00D63AA6" w:rsidRDefault="00BF475F">
      <w:pPr>
        <w:pStyle w:val="a1"/>
        <w:spacing w:line="440" w:lineRule="exact"/>
        <w:ind w:leftChars="100" w:left="210" w:firstLineChars="100" w:firstLine="210"/>
        <w:rPr>
          <w:rFonts w:hAnsi="宋体"/>
        </w:rPr>
      </w:pPr>
      <w:r>
        <w:rPr>
          <w:rFonts w:hAnsi="宋体" w:hint="eastAsia"/>
        </w:rPr>
        <w:t>本项目的每笔款项以人民币转账方式支付，成交供应商按采购人规定的相关要求如期完成供货，验收合格后，成交供应商凭：</w:t>
      </w:r>
    </w:p>
    <w:p w:rsidR="00D63AA6" w:rsidRDefault="00BF475F">
      <w:pPr>
        <w:pStyle w:val="a1"/>
        <w:spacing w:line="440" w:lineRule="exact"/>
        <w:ind w:firstLineChars="100" w:firstLine="210"/>
        <w:rPr>
          <w:rFonts w:hAnsi="宋体"/>
        </w:rPr>
      </w:pPr>
      <w:r>
        <w:rPr>
          <w:rFonts w:hAnsi="宋体" w:hint="eastAsia"/>
        </w:rPr>
        <w:t>（1）合同；</w:t>
      </w:r>
    </w:p>
    <w:p w:rsidR="00D63AA6" w:rsidRDefault="00BF475F">
      <w:pPr>
        <w:pStyle w:val="a1"/>
        <w:spacing w:line="440" w:lineRule="exact"/>
        <w:ind w:firstLineChars="100" w:firstLine="210"/>
        <w:rPr>
          <w:rFonts w:hAnsi="宋体"/>
        </w:rPr>
      </w:pPr>
      <w:r>
        <w:rPr>
          <w:rFonts w:hAnsi="宋体" w:hint="eastAsia"/>
        </w:rPr>
        <w:t>（2）验收调试合格报告（加盖采购人公章）；</w:t>
      </w:r>
    </w:p>
    <w:p w:rsidR="00D63AA6" w:rsidRDefault="00BF475F">
      <w:pPr>
        <w:pStyle w:val="a1"/>
        <w:spacing w:line="440" w:lineRule="exact"/>
        <w:ind w:firstLineChars="100" w:firstLine="210"/>
        <w:rPr>
          <w:rFonts w:hAnsi="宋体"/>
        </w:rPr>
      </w:pPr>
      <w:r>
        <w:rPr>
          <w:rFonts w:hAnsi="宋体" w:hint="eastAsia"/>
        </w:rPr>
        <w:t>（3）成交供应商开具的正式发票，加盖发票专用章。</w:t>
      </w:r>
    </w:p>
    <w:p w:rsidR="00D63AA6" w:rsidRDefault="00BF475F">
      <w:pPr>
        <w:pStyle w:val="a1"/>
        <w:spacing w:line="440" w:lineRule="exact"/>
        <w:ind w:leftChars="200" w:left="420" w:firstLine="0"/>
        <w:rPr>
          <w:rFonts w:hAnsi="宋体"/>
        </w:rPr>
      </w:pPr>
      <w:r>
        <w:rPr>
          <w:rFonts w:hAnsi="宋体" w:hint="eastAsia"/>
        </w:rPr>
        <w:t xml:space="preserve"> 具体付款方式：合同签订后，成交供应商按合同协议时间、采购人具体要求供货，并经协议规定的验收部门书面确认验收合格后，采用月结方式，即每个自然月所交货的总和于次月开具有效发票，经核实后于30日内支付货款；若存在未完成售后服务的产品或售后服务未达要求的情况，暂停或停止支付货款。</w:t>
      </w:r>
    </w:p>
    <w:p w:rsidR="00D63AA6" w:rsidRDefault="00D63AA6">
      <w:pPr>
        <w:pStyle w:val="a1"/>
        <w:rPr>
          <w:rFonts w:hAnsi="宋体"/>
        </w:rPr>
      </w:pPr>
    </w:p>
    <w:sectPr w:rsidR="00D63AA6" w:rsidSect="00D63AA6">
      <w:headerReference w:type="default" r:id="rId7"/>
      <w:pgSz w:w="11906" w:h="16838"/>
      <w:pgMar w:top="1440" w:right="1800" w:bottom="1440" w:left="1800" w:header="624" w:footer="34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EDF" w:rsidRDefault="00D71EDF" w:rsidP="00D63AA6">
      <w:r>
        <w:separator/>
      </w:r>
    </w:p>
  </w:endnote>
  <w:endnote w:type="continuationSeparator" w:id="0">
    <w:p w:rsidR="00D71EDF" w:rsidRDefault="00D71EDF" w:rsidP="00D63AA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EDF" w:rsidRDefault="00D71EDF" w:rsidP="00D63AA6">
      <w:r>
        <w:separator/>
      </w:r>
    </w:p>
  </w:footnote>
  <w:footnote w:type="continuationSeparator" w:id="0">
    <w:p w:rsidR="00D71EDF" w:rsidRDefault="00D71EDF" w:rsidP="00D63A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AA6" w:rsidRDefault="00D63AA6">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83286"/>
    <w:multiLevelType w:val="multilevel"/>
    <w:tmpl w:val="1F483286"/>
    <w:lvl w:ilvl="0">
      <w:start w:val="1"/>
      <w:numFmt w:val="decimal"/>
      <w:suff w:val="space"/>
      <w:lvlText w:val="%1、"/>
      <w:lvlJc w:val="left"/>
      <w:pPr>
        <w:tabs>
          <w:tab w:val="left" w:pos="0"/>
        </w:tabs>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A6824BB"/>
    <w:multiLevelType w:val="multilevel"/>
    <w:tmpl w:val="2A6824BB"/>
    <w:lvl w:ilvl="0">
      <w:start w:val="1"/>
      <w:numFmt w:val="decimal"/>
      <w:suff w:val="space"/>
      <w:lvlText w:val="%1、"/>
      <w:lvlJc w:val="left"/>
      <w:pPr>
        <w:tabs>
          <w:tab w:val="left" w:pos="0"/>
        </w:tabs>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66B74DF6"/>
    <w:multiLevelType w:val="multilevel"/>
    <w:tmpl w:val="66B74DF6"/>
    <w:lvl w:ilvl="0">
      <w:start w:val="1"/>
      <w:numFmt w:val="decimal"/>
      <w:suff w:val="space"/>
      <w:lvlText w:val="%1、"/>
      <w:lvlJc w:val="left"/>
      <w:pPr>
        <w:tabs>
          <w:tab w:val="left" w:pos="0"/>
        </w:tabs>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74D73E0D"/>
    <w:multiLevelType w:val="multilevel"/>
    <w:tmpl w:val="74D73E0D"/>
    <w:lvl w:ilvl="0">
      <w:start w:val="1"/>
      <w:numFmt w:val="decimal"/>
      <w:suff w:val="space"/>
      <w:lvlText w:val="%1、"/>
      <w:lvlJc w:val="left"/>
      <w:pPr>
        <w:tabs>
          <w:tab w:val="left" w:pos="0"/>
        </w:tabs>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2I5NDQxNTBiMDk3YjQ4NmFkNzBlZmU2NWUxNThmYzMifQ=="/>
  </w:docVars>
  <w:rsids>
    <w:rsidRoot w:val="00033CF0"/>
    <w:rsid w:val="00003ACA"/>
    <w:rsid w:val="00021E90"/>
    <w:rsid w:val="0003221E"/>
    <w:rsid w:val="00033CF0"/>
    <w:rsid w:val="00046DBA"/>
    <w:rsid w:val="000872FB"/>
    <w:rsid w:val="000D2420"/>
    <w:rsid w:val="00132BA2"/>
    <w:rsid w:val="0015788D"/>
    <w:rsid w:val="001D570C"/>
    <w:rsid w:val="0021771C"/>
    <w:rsid w:val="003B2E17"/>
    <w:rsid w:val="00406736"/>
    <w:rsid w:val="00436BAF"/>
    <w:rsid w:val="004746A3"/>
    <w:rsid w:val="005041E0"/>
    <w:rsid w:val="0051273D"/>
    <w:rsid w:val="006040E3"/>
    <w:rsid w:val="0061333B"/>
    <w:rsid w:val="00636F60"/>
    <w:rsid w:val="006B5817"/>
    <w:rsid w:val="00801FAB"/>
    <w:rsid w:val="00815B9E"/>
    <w:rsid w:val="00815CDB"/>
    <w:rsid w:val="00823090"/>
    <w:rsid w:val="0083069C"/>
    <w:rsid w:val="008758DC"/>
    <w:rsid w:val="0089137E"/>
    <w:rsid w:val="008C1F10"/>
    <w:rsid w:val="009044C5"/>
    <w:rsid w:val="00906EAC"/>
    <w:rsid w:val="00973458"/>
    <w:rsid w:val="009B4627"/>
    <w:rsid w:val="00BB2A1C"/>
    <w:rsid w:val="00BC7866"/>
    <w:rsid w:val="00BF2890"/>
    <w:rsid w:val="00BF475F"/>
    <w:rsid w:val="00C22A53"/>
    <w:rsid w:val="00C91EAC"/>
    <w:rsid w:val="00D10CCE"/>
    <w:rsid w:val="00D63AA6"/>
    <w:rsid w:val="00D70ACB"/>
    <w:rsid w:val="00D71EDF"/>
    <w:rsid w:val="00D92353"/>
    <w:rsid w:val="00DD22EE"/>
    <w:rsid w:val="00DD49A4"/>
    <w:rsid w:val="00DF5B2B"/>
    <w:rsid w:val="00EB583D"/>
    <w:rsid w:val="00F4542A"/>
    <w:rsid w:val="00FA7132"/>
    <w:rsid w:val="12DC6254"/>
    <w:rsid w:val="1ACB05C3"/>
    <w:rsid w:val="23BA5809"/>
    <w:rsid w:val="298B3F3A"/>
    <w:rsid w:val="2CCD6437"/>
    <w:rsid w:val="368812D8"/>
    <w:rsid w:val="3E8F6B88"/>
    <w:rsid w:val="50B66B53"/>
    <w:rsid w:val="58CA3FC3"/>
    <w:rsid w:val="599C2387"/>
    <w:rsid w:val="5BDB0B7F"/>
    <w:rsid w:val="69DB2CC8"/>
    <w:rsid w:val="70A2474D"/>
    <w:rsid w:val="70A33936"/>
    <w:rsid w:val="7DB749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semiHidden="0" w:qFormat="1"/>
    <w:lsdException w:name="toc 6" w:uiPriority="39"/>
    <w:lsdException w:name="toc 7" w:uiPriority="39"/>
    <w:lsdException w:name="toc 8" w:uiPriority="39"/>
    <w:lsdException w:name="toc 9" w:uiPriority="39"/>
    <w:lsdException w:name="Normal Indent" w:semiHidden="0" w:qFormat="1"/>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63AA6"/>
    <w:pPr>
      <w:widowControl w:val="0"/>
      <w:jc w:val="both"/>
    </w:pPr>
    <w:rPr>
      <w:kern w:val="2"/>
      <w:sz w:val="21"/>
      <w:szCs w:val="21"/>
    </w:rPr>
  </w:style>
  <w:style w:type="paragraph" w:styleId="1">
    <w:name w:val="heading 1"/>
    <w:basedOn w:val="a"/>
    <w:next w:val="a"/>
    <w:link w:val="1Char"/>
    <w:uiPriority w:val="99"/>
    <w:qFormat/>
    <w:rsid w:val="00D63AA6"/>
    <w:pPr>
      <w:keepNext/>
      <w:widowControl/>
      <w:spacing w:line="360" w:lineRule="auto"/>
      <w:jc w:val="center"/>
      <w:outlineLvl w:val="0"/>
    </w:pPr>
    <w:rPr>
      <w:b/>
      <w:bCs/>
      <w:kern w:val="0"/>
      <w:sz w:val="32"/>
      <w:szCs w:val="32"/>
    </w:rPr>
  </w:style>
  <w:style w:type="paragraph" w:styleId="2">
    <w:name w:val="heading 2"/>
    <w:basedOn w:val="a"/>
    <w:next w:val="a1"/>
    <w:link w:val="2Char"/>
    <w:uiPriority w:val="99"/>
    <w:qFormat/>
    <w:rsid w:val="00D63AA6"/>
    <w:pPr>
      <w:keepNext/>
      <w:keepLines/>
      <w:widowControl/>
      <w:spacing w:before="260" w:after="260" w:line="412" w:lineRule="auto"/>
      <w:jc w:val="left"/>
      <w:outlineLvl w:val="1"/>
    </w:pPr>
    <w:rPr>
      <w:rFonts w:ascii="Arial" w:eastAsia="黑体" w:hAnsi="Arial"/>
      <w:b/>
      <w:bCs/>
      <w:kern w:val="0"/>
      <w:sz w:val="32"/>
      <w:szCs w:val="32"/>
    </w:rPr>
  </w:style>
  <w:style w:type="paragraph" w:styleId="3">
    <w:name w:val="heading 3"/>
    <w:basedOn w:val="a"/>
    <w:next w:val="a"/>
    <w:link w:val="3Char"/>
    <w:uiPriority w:val="99"/>
    <w:qFormat/>
    <w:rsid w:val="00D63AA6"/>
    <w:pPr>
      <w:keepNext/>
      <w:spacing w:line="460" w:lineRule="exact"/>
      <w:outlineLvl w:val="2"/>
    </w:pPr>
    <w:rPr>
      <w:rFonts w:ascii="宋体" w:hAnsi="宋体"/>
      <w:b/>
      <w:bCs/>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Default"/>
    <w:link w:val="Char"/>
    <w:uiPriority w:val="99"/>
    <w:unhideWhenUsed/>
    <w:qFormat/>
    <w:rsid w:val="00D63AA6"/>
    <w:pPr>
      <w:spacing w:before="100" w:beforeAutospacing="1" w:after="120"/>
    </w:pPr>
    <w:rPr>
      <w:kern w:val="0"/>
      <w:sz w:val="24"/>
      <w:szCs w:val="24"/>
    </w:rPr>
  </w:style>
  <w:style w:type="paragraph" w:customStyle="1" w:styleId="Default">
    <w:name w:val="Default"/>
    <w:qFormat/>
    <w:rsid w:val="00D63AA6"/>
    <w:pPr>
      <w:widowControl w:val="0"/>
      <w:autoSpaceDE w:val="0"/>
      <w:autoSpaceDN w:val="0"/>
      <w:adjustRightInd w:val="0"/>
    </w:pPr>
    <w:rPr>
      <w:rFonts w:ascii="宋体"/>
      <w:color w:val="000000"/>
      <w:sz w:val="24"/>
      <w:szCs w:val="24"/>
    </w:rPr>
  </w:style>
  <w:style w:type="paragraph" w:styleId="a1">
    <w:name w:val="Normal Indent"/>
    <w:basedOn w:val="a"/>
    <w:uiPriority w:val="99"/>
    <w:unhideWhenUsed/>
    <w:qFormat/>
    <w:rsid w:val="00D63AA6"/>
    <w:pPr>
      <w:spacing w:line="360" w:lineRule="auto"/>
      <w:ind w:firstLine="420"/>
    </w:pPr>
    <w:rPr>
      <w:rFonts w:ascii="宋体"/>
    </w:rPr>
  </w:style>
  <w:style w:type="paragraph" w:styleId="a5">
    <w:name w:val="annotation text"/>
    <w:basedOn w:val="a"/>
    <w:link w:val="Char0"/>
    <w:uiPriority w:val="99"/>
    <w:unhideWhenUsed/>
    <w:qFormat/>
    <w:rsid w:val="00D63AA6"/>
    <w:pPr>
      <w:jc w:val="left"/>
    </w:pPr>
  </w:style>
  <w:style w:type="paragraph" w:styleId="5">
    <w:name w:val="toc 5"/>
    <w:basedOn w:val="a"/>
    <w:next w:val="a"/>
    <w:uiPriority w:val="99"/>
    <w:unhideWhenUsed/>
    <w:qFormat/>
    <w:rsid w:val="00D63AA6"/>
    <w:pPr>
      <w:spacing w:before="100" w:beforeAutospacing="1" w:after="100" w:afterAutospacing="1"/>
      <w:ind w:leftChars="800" w:left="1680"/>
    </w:pPr>
  </w:style>
  <w:style w:type="paragraph" w:styleId="a6">
    <w:name w:val="footer"/>
    <w:basedOn w:val="a"/>
    <w:link w:val="Char1"/>
    <w:uiPriority w:val="99"/>
    <w:unhideWhenUsed/>
    <w:qFormat/>
    <w:rsid w:val="00D63AA6"/>
    <w:pPr>
      <w:snapToGrid w:val="0"/>
      <w:jc w:val="left"/>
    </w:pPr>
    <w:rPr>
      <w:sz w:val="18"/>
      <w:szCs w:val="18"/>
    </w:rPr>
  </w:style>
  <w:style w:type="paragraph" w:styleId="a7">
    <w:name w:val="header"/>
    <w:basedOn w:val="a"/>
    <w:link w:val="Char2"/>
    <w:uiPriority w:val="99"/>
    <w:unhideWhenUsed/>
    <w:qFormat/>
    <w:rsid w:val="00D63AA6"/>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2"/>
    <w:link w:val="a0"/>
    <w:uiPriority w:val="99"/>
    <w:qFormat/>
    <w:rsid w:val="00D63AA6"/>
    <w:rPr>
      <w:rFonts w:ascii="Calibri" w:eastAsia="宋体" w:hAnsi="Calibri" w:cs="Times New Roman"/>
      <w:kern w:val="0"/>
      <w:sz w:val="24"/>
      <w:szCs w:val="24"/>
    </w:rPr>
  </w:style>
  <w:style w:type="character" w:customStyle="1" w:styleId="1Char">
    <w:name w:val="标题 1 Char"/>
    <w:basedOn w:val="a2"/>
    <w:link w:val="1"/>
    <w:uiPriority w:val="99"/>
    <w:qFormat/>
    <w:rsid w:val="00D63AA6"/>
    <w:rPr>
      <w:rFonts w:ascii="Calibri" w:eastAsia="宋体" w:hAnsi="Calibri" w:cs="Times New Roman"/>
      <w:b/>
      <w:bCs/>
      <w:kern w:val="0"/>
      <w:sz w:val="32"/>
      <w:szCs w:val="32"/>
    </w:rPr>
  </w:style>
  <w:style w:type="character" w:customStyle="1" w:styleId="2Char">
    <w:name w:val="标题 2 Char"/>
    <w:basedOn w:val="a2"/>
    <w:link w:val="2"/>
    <w:uiPriority w:val="99"/>
    <w:qFormat/>
    <w:rsid w:val="00D63AA6"/>
    <w:rPr>
      <w:rFonts w:ascii="Arial" w:eastAsia="黑体" w:hAnsi="Arial" w:cs="Times New Roman"/>
      <w:b/>
      <w:bCs/>
      <w:kern w:val="0"/>
      <w:sz w:val="32"/>
      <w:szCs w:val="32"/>
    </w:rPr>
  </w:style>
  <w:style w:type="character" w:customStyle="1" w:styleId="3Char">
    <w:name w:val="标题 3 Char"/>
    <w:basedOn w:val="a2"/>
    <w:link w:val="3"/>
    <w:uiPriority w:val="99"/>
    <w:qFormat/>
    <w:rsid w:val="00D63AA6"/>
    <w:rPr>
      <w:rFonts w:ascii="宋体" w:eastAsia="宋体" w:hAnsi="宋体" w:cs="Times New Roman"/>
      <w:b/>
      <w:bCs/>
      <w:sz w:val="30"/>
      <w:szCs w:val="30"/>
    </w:rPr>
  </w:style>
  <w:style w:type="character" w:customStyle="1" w:styleId="Char0">
    <w:name w:val="批注文字 Char"/>
    <w:basedOn w:val="a2"/>
    <w:link w:val="a5"/>
    <w:uiPriority w:val="99"/>
    <w:qFormat/>
    <w:rsid w:val="00D63AA6"/>
    <w:rPr>
      <w:rFonts w:ascii="Calibri" w:eastAsia="宋体" w:hAnsi="Calibri" w:cs="Times New Roman"/>
      <w:szCs w:val="21"/>
    </w:rPr>
  </w:style>
  <w:style w:type="character" w:customStyle="1" w:styleId="Char1">
    <w:name w:val="页脚 Char"/>
    <w:basedOn w:val="a2"/>
    <w:link w:val="a6"/>
    <w:uiPriority w:val="99"/>
    <w:qFormat/>
    <w:rsid w:val="00D63AA6"/>
    <w:rPr>
      <w:rFonts w:ascii="Calibri" w:eastAsia="宋体" w:hAnsi="Calibri" w:cs="Times New Roman"/>
      <w:sz w:val="18"/>
      <w:szCs w:val="18"/>
    </w:rPr>
  </w:style>
  <w:style w:type="character" w:customStyle="1" w:styleId="Char2">
    <w:name w:val="页眉 Char"/>
    <w:basedOn w:val="a2"/>
    <w:link w:val="a7"/>
    <w:uiPriority w:val="99"/>
    <w:semiHidden/>
    <w:qFormat/>
    <w:rsid w:val="00D63AA6"/>
    <w:rPr>
      <w:rFonts w:ascii="Calibri" w:eastAsia="宋体" w:hAnsi="Calibri" w:cs="Times New Roman"/>
      <w:sz w:val="18"/>
      <w:szCs w:val="18"/>
    </w:rPr>
  </w:style>
  <w:style w:type="character" w:customStyle="1" w:styleId="15">
    <w:name w:val="15"/>
    <w:basedOn w:val="a2"/>
    <w:qFormat/>
    <w:rsid w:val="00D63AA6"/>
    <w:rPr>
      <w:rFonts w:ascii="宋体" w:eastAsia="宋体" w:hAnsi="宋体" w:hint="eastAsia"/>
      <w:color w:val="000000"/>
      <w:sz w:val="20"/>
      <w:szCs w:val="20"/>
    </w:rPr>
  </w:style>
  <w:style w:type="character" w:customStyle="1" w:styleId="16">
    <w:name w:val="16"/>
    <w:basedOn w:val="a2"/>
    <w:qFormat/>
    <w:rsid w:val="00D63AA6"/>
    <w:rPr>
      <w:rFonts w:ascii="宋体" w:eastAsia="宋体" w:hAnsi="宋体" w:hint="eastAsia"/>
      <w:color w:val="000000"/>
      <w:sz w:val="20"/>
      <w:szCs w:val="20"/>
    </w:rPr>
  </w:style>
  <w:style w:type="character" w:customStyle="1" w:styleId="font21">
    <w:name w:val="font21"/>
    <w:basedOn w:val="a2"/>
    <w:qFormat/>
    <w:rsid w:val="00D63AA6"/>
    <w:rPr>
      <w:rFonts w:ascii="宋体" w:eastAsia="宋体" w:hAnsi="宋体" w:cs="宋体" w:hint="eastAsia"/>
      <w:color w:val="000000"/>
      <w:sz w:val="21"/>
      <w:szCs w:val="21"/>
      <w:u w:val="none"/>
    </w:rPr>
  </w:style>
  <w:style w:type="character" w:customStyle="1" w:styleId="font101">
    <w:name w:val="font101"/>
    <w:basedOn w:val="a2"/>
    <w:qFormat/>
    <w:rsid w:val="00D63AA6"/>
    <w:rPr>
      <w:rFonts w:ascii="宋体" w:eastAsia="宋体" w:hAnsi="宋体" w:cs="宋体"/>
      <w:color w:val="000000"/>
      <w:sz w:val="21"/>
      <w:szCs w:val="21"/>
      <w:u w:val="none"/>
    </w:rPr>
  </w:style>
  <w:style w:type="character" w:customStyle="1" w:styleId="font81">
    <w:name w:val="font81"/>
    <w:basedOn w:val="a2"/>
    <w:qFormat/>
    <w:rsid w:val="00D63AA6"/>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divs>
    <w:div w:id="88427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12</Pages>
  <Words>1317</Words>
  <Characters>7507</Characters>
  <Application>Microsoft Office Word</Application>
  <DocSecurity>0</DocSecurity>
  <Lines>62</Lines>
  <Paragraphs>17</Paragraphs>
  <ScaleCrop>false</ScaleCrop>
  <Company/>
  <LinksUpToDate>false</LinksUpToDate>
  <CharactersWithSpaces>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tx</cp:lastModifiedBy>
  <cp:revision>26</cp:revision>
  <dcterms:created xsi:type="dcterms:W3CDTF">2021-06-08T03:39:00Z</dcterms:created>
  <dcterms:modified xsi:type="dcterms:W3CDTF">2024-04-23T07:16:00Z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DF1F813E4FBD41C29888E10860AF148E_13</vt:lpwstr>
  </property>
</Properties>
</file>