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设备主要性能要求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儿内综合消化科：</w:t>
      </w:r>
    </w:p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功能要求：用于儿童肺炎病人背部震动排痰，震动排痰装置符合1月龄-14岁儿童排痰需要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主要性能要求：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单路输出，适用于1月龄-14岁儿童；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振动频率范围：10-30Hz，步进1Hz；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定时时长：1-60min，步距为1min；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配置要求：叩击头需适用于儿童；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整机使用年限≥6年；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整机质保≥3年。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儿内呼吸一区、儿科门诊：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功能要求：用于儿童肺炎病人背部震动排痰，震动排痰装置符合1月龄-14岁儿童排痰需要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主要性能要求：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1、双路输出，适用于1月龄-14岁儿童；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2、振动频率范围：10-30Hz，步进1Hz；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3、定时时长：1-60min，步距为1min；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4、配置要求：叩击头需适用于儿童；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5、整机使用年限≥6年；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6、整机质保≥3年。</w:t>
      </w:r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C8B1EB"/>
    <w:multiLevelType w:val="singleLevel"/>
    <w:tmpl w:val="67C8B1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U3OTk1ZjcwZjIwOWY2YjNlNzE3NTZjODBjMTAifQ=="/>
  </w:docVars>
  <w:rsids>
    <w:rsidRoot w:val="520C4C74"/>
    <w:rsid w:val="27BF5A1F"/>
    <w:rsid w:val="2D066C55"/>
    <w:rsid w:val="3DEB4A20"/>
    <w:rsid w:val="520C4C74"/>
    <w:rsid w:val="58D72319"/>
    <w:rsid w:val="5DC10780"/>
    <w:rsid w:val="65E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2024-01-24T01:32:00Z</dcterms:created>
  <dc:creator>ye</dc:creator>
  <cp:lastModifiedBy>De la chance</cp:lastModifiedBy>
  <dcterms:modified xsi:type="dcterms:W3CDTF">2024-02-01T07:27:08Z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FF6A0E8266404B198492DFB9E5CEDBF1_13</vt:lpwstr>
  </property>
</Properties>
</file>