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5"/>
        <w:ind w:left="0" w:leftChars="0" w:firstLine="0" w:firstLineChars="0"/>
        <w:rPr>
          <w:rFonts w:hint="eastAsia"/>
          <w:b/>
          <w:bCs/>
          <w:color w:val="0000FF"/>
          <w:sz w:val="24"/>
        </w:rPr>
      </w:pPr>
    </w:p>
    <w:p>
      <w:pPr>
        <w:pStyle w:val="5"/>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000" w:type="pct"/>
            <w:gridSpan w:val="11"/>
            <w:shd w:val="clear" w:color="auto" w:fill="auto"/>
            <w:noWrap/>
            <w:vAlign w:val="center"/>
          </w:tcPr>
          <w:p>
            <w:pPr>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highlight w:val="yellow"/>
                <w:u w:val="none"/>
                <w:lang w:val="en-US" w:eastAsia="zh-CN"/>
              </w:rPr>
              <w:t>单测试价格（元/人份）：</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eastAsia="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rPr>
                <w:rFonts w:ascii="仿宋" w:hAnsi="仿宋" w:eastAsia="仿宋" w:cs="仿宋"/>
                <w:color w:val="000000"/>
                <w:sz w:val="24"/>
              </w:rPr>
            </w:pPr>
            <w:r>
              <w:rPr>
                <w:rFonts w:ascii="仿宋" w:hAnsi="仿宋" w:eastAsia="仿宋" w:cs="仿宋"/>
                <w:color w:val="000000"/>
                <w:sz w:val="24"/>
              </w:rPr>
              <w:t>全自动免疫组化染色系统</w:t>
            </w:r>
          </w:p>
        </w:tc>
        <w:tc>
          <w:tcPr>
            <w:tcW w:w="2268" w:type="dxa"/>
          </w:tcPr>
          <w:p>
            <w:pPr>
              <w:spacing w:line="440" w:lineRule="exact"/>
              <w:rPr>
                <w:rFonts w:ascii="仿宋" w:hAnsi="仿宋" w:eastAsia="仿宋" w:cs="仿宋"/>
                <w:color w:val="000000"/>
                <w:sz w:val="24"/>
              </w:rPr>
            </w:pPr>
            <w:r>
              <w:rPr>
                <w:rFonts w:ascii="仿宋" w:hAnsi="仿宋" w:eastAsia="仿宋" w:cs="仿宋"/>
                <w:color w:val="000000"/>
                <w:sz w:val="24"/>
              </w:rPr>
              <w:t>病理科</w:t>
            </w:r>
          </w:p>
        </w:tc>
        <w:tc>
          <w:tcPr>
            <w:tcW w:w="2508" w:type="dxa"/>
          </w:tcPr>
          <w:p>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rPr>
              <w:t>2</w:t>
            </w:r>
            <w:r>
              <w:rPr>
                <w:rFonts w:hint="eastAsia" w:ascii="仿宋" w:hAnsi="仿宋" w:eastAsia="仿宋" w:cs="仿宋"/>
                <w:color w:val="000000"/>
                <w:sz w:val="24"/>
                <w:lang w:val="en-US" w:eastAsia="zh-CN"/>
              </w:rPr>
              <w:t>套</w:t>
            </w:r>
          </w:p>
        </w:tc>
      </w:tr>
    </w:tbl>
    <w:p>
      <w:pPr>
        <w:spacing w:line="440" w:lineRule="exact"/>
        <w:rPr>
          <w:rFonts w:hint="eastAsia" w:ascii="仿宋" w:hAnsi="仿宋" w:eastAsia="仿宋" w:cs="仿宋"/>
          <w:color w:val="000000"/>
          <w:sz w:val="24"/>
          <w:lang w:eastAsia="zh-CN"/>
        </w:rPr>
      </w:pPr>
      <w:r>
        <w:rPr>
          <w:rFonts w:hint="eastAsia" w:ascii="仿宋" w:hAnsi="仿宋" w:eastAsia="仿宋" w:cs="仿宋"/>
          <w:color w:val="000000"/>
          <w:sz w:val="24"/>
        </w:rPr>
        <w:t>核心产品：</w:t>
      </w:r>
      <w:r>
        <w:rPr>
          <w:rFonts w:ascii="仿宋" w:hAnsi="仿宋" w:eastAsia="仿宋" w:cs="仿宋"/>
          <w:color w:val="000000"/>
          <w:sz w:val="24"/>
        </w:rPr>
        <w:t>全自动免疫组化染色机</w:t>
      </w:r>
      <w:r>
        <w:rPr>
          <w:rFonts w:hint="eastAsia" w:ascii="仿宋" w:hAnsi="仿宋" w:eastAsia="仿宋" w:cs="仿宋"/>
          <w:color w:val="000000"/>
          <w:sz w:val="24"/>
          <w:lang w:eastAsia="zh-CN"/>
        </w:rPr>
        <w:t>。</w:t>
      </w:r>
    </w:p>
    <w:p>
      <w:pPr>
        <w:spacing w:line="440" w:lineRule="exact"/>
        <w:rPr>
          <w:rFonts w:hint="eastAsia" w:ascii="仿宋" w:hAnsi="仿宋" w:eastAsia="仿宋" w:cs="仿宋"/>
          <w:b/>
          <w:color w:val="000000"/>
          <w:sz w:val="24"/>
          <w:lang w:eastAsia="zh-CN"/>
        </w:rPr>
      </w:pPr>
      <w:r>
        <w:rPr>
          <w:rFonts w:hint="eastAsia" w:ascii="仿宋" w:hAnsi="仿宋" w:eastAsia="仿宋" w:cs="仿宋"/>
          <w:color w:val="000000"/>
          <w:sz w:val="24"/>
        </w:rPr>
        <w:t>用</w:t>
      </w:r>
      <w:r>
        <w:rPr>
          <w:rFonts w:hint="eastAsia" w:ascii="仿宋" w:hAnsi="仿宋" w:eastAsia="仿宋" w:cs="仿宋"/>
          <w:b w:val="0"/>
          <w:bCs w:val="0"/>
          <w:color w:val="000000"/>
          <w:sz w:val="24"/>
        </w:rPr>
        <w:t>途：</w:t>
      </w:r>
      <w:r>
        <w:rPr>
          <w:rFonts w:ascii="仿宋" w:hAnsi="仿宋" w:eastAsia="仿宋" w:cs="仿宋"/>
          <w:b w:val="0"/>
          <w:bCs w:val="0"/>
          <w:color w:val="000000"/>
          <w:sz w:val="24"/>
        </w:rPr>
        <w:t>用于组织细胞免疫染色</w:t>
      </w:r>
      <w:r>
        <w:rPr>
          <w:rFonts w:hint="eastAsia" w:ascii="仿宋" w:hAnsi="仿宋" w:eastAsia="仿宋" w:cs="仿宋"/>
          <w:b w:val="0"/>
          <w:bCs w:val="0"/>
          <w:color w:val="000000"/>
          <w:sz w:val="24"/>
          <w:lang w:eastAsia="zh-CN"/>
        </w:rPr>
        <w:t>。</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7599" w:type="dxa"/>
          </w:tcPr>
          <w:p>
            <w:pPr>
              <w:spacing w:line="440" w:lineRule="exact"/>
              <w:rPr>
                <w:rFonts w:ascii="仿宋" w:hAnsi="仿宋" w:eastAsia="仿宋" w:cs="仿宋"/>
                <w:b/>
                <w:color w:val="000000"/>
                <w:sz w:val="24"/>
              </w:rPr>
            </w:pPr>
            <w:r>
              <w:rPr>
                <w:rFonts w:hint="eastAsia" w:cs="Arial Unicode MS" w:asciiTheme="minorEastAsia" w:hAnsiTheme="minorEastAsia" w:eastAsiaTheme="minorEastAsia"/>
                <w:sz w:val="24"/>
                <w:szCs w:val="32"/>
              </w:rPr>
              <w:t>全流程全自动染色系统：</w:t>
            </w:r>
            <w:r>
              <w:rPr>
                <w:rFonts w:cs="微软雅黑" w:asciiTheme="minorEastAsia" w:hAnsiTheme="minorEastAsia" w:eastAsiaTheme="minorEastAsia"/>
                <w:color w:val="191F25"/>
                <w:sz w:val="24"/>
              </w:rPr>
              <w:t>包括烤片,脱蜡,抗原修复,封闭,一抗,二抗,DAB显色,复染等所有免疫组化步骤在内的全流程全自动系统。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7599" w:type="dxa"/>
          </w:tcPr>
          <w:p>
            <w:pPr>
              <w:spacing w:line="440" w:lineRule="exact"/>
              <w:rPr>
                <w:rFonts w:hint="eastAsia" w:asciiTheme="minorEastAsia" w:hAnsiTheme="minorEastAsia" w:eastAsiaTheme="minorEastAsia"/>
                <w:sz w:val="24"/>
                <w:szCs w:val="32"/>
                <w:lang w:val="en-US" w:eastAsia="zh-CN"/>
              </w:rPr>
            </w:pPr>
            <w:r>
              <w:rPr>
                <w:rFonts w:hint="eastAsia" w:asciiTheme="minorEastAsia" w:hAnsiTheme="minorEastAsia" w:eastAsiaTheme="minorEastAsia"/>
                <w:sz w:val="24"/>
                <w:szCs w:val="32"/>
                <w:lang w:val="en-US" w:eastAsia="zh-CN"/>
              </w:rPr>
              <w:t>具备</w:t>
            </w:r>
            <w:r>
              <w:rPr>
                <w:rFonts w:hint="eastAsia" w:asciiTheme="minorEastAsia" w:hAnsiTheme="minorEastAsia" w:eastAsiaTheme="minorEastAsia"/>
                <w:sz w:val="24"/>
                <w:szCs w:val="32"/>
              </w:rPr>
              <w:t>染色全过程监控</w:t>
            </w:r>
            <w:r>
              <w:rPr>
                <w:rFonts w:hint="eastAsia" w:asciiTheme="minorEastAsia" w:hAnsiTheme="minorEastAsia" w:eastAsiaTheme="minorEastAsia"/>
                <w:sz w:val="24"/>
                <w:szCs w:val="32"/>
                <w:lang w:val="en-US" w:eastAsia="zh-CN"/>
              </w:rPr>
              <w:t>记录功能</w:t>
            </w:r>
            <w:r>
              <w:rPr>
                <w:rFonts w:hint="eastAsia" w:asciiTheme="minorEastAsia" w:hAnsiTheme="minorEastAsia" w:eastAsiaTheme="minorEastAsia"/>
                <w:sz w:val="24"/>
                <w:szCs w:val="32"/>
              </w:rPr>
              <w:t>（包括染剂量</w:t>
            </w:r>
            <w:r>
              <w:rPr>
                <w:rFonts w:asciiTheme="minorEastAsia" w:hAnsiTheme="minorEastAsia" w:eastAsiaTheme="minorEastAsia"/>
                <w:sz w:val="24"/>
                <w:szCs w:val="32"/>
              </w:rPr>
              <w:t>,</w:t>
            </w:r>
            <w:r>
              <w:rPr>
                <w:rFonts w:hint="eastAsia" w:asciiTheme="minorEastAsia" w:hAnsiTheme="minorEastAsia" w:eastAsiaTheme="minorEastAsia"/>
                <w:sz w:val="24"/>
                <w:szCs w:val="32"/>
              </w:rPr>
              <w:t>加液时间</w:t>
            </w:r>
            <w:r>
              <w:rPr>
                <w:rFonts w:asciiTheme="minorEastAsia" w:hAnsiTheme="minorEastAsia" w:eastAsiaTheme="minorEastAsia"/>
                <w:sz w:val="24"/>
                <w:szCs w:val="32"/>
              </w:rPr>
              <w:t>,</w:t>
            </w:r>
            <w:r>
              <w:rPr>
                <w:rFonts w:hint="eastAsia" w:asciiTheme="minorEastAsia" w:hAnsiTheme="minorEastAsia" w:eastAsiaTheme="minorEastAsia"/>
                <w:sz w:val="24"/>
                <w:szCs w:val="32"/>
              </w:rPr>
              <w:t>异常行为等记录）。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3</w:t>
            </w:r>
          </w:p>
        </w:tc>
        <w:tc>
          <w:tcPr>
            <w:tcW w:w="7599" w:type="dxa"/>
          </w:tcPr>
          <w:p>
            <w:pPr>
              <w:spacing w:line="440" w:lineRule="exact"/>
              <w:rPr>
                <w:rFonts w:ascii="仿宋" w:hAnsi="仿宋" w:eastAsia="仿宋" w:cs="仿宋"/>
                <w:b/>
                <w:color w:val="auto"/>
                <w:sz w:val="24"/>
              </w:rPr>
            </w:pPr>
            <w:r>
              <w:rPr>
                <w:rFonts w:hint="eastAsia" w:cs="Arial Unicode MS" w:asciiTheme="minorEastAsia" w:hAnsiTheme="minorEastAsia" w:eastAsiaTheme="minorEastAsia"/>
                <w:color w:val="auto"/>
                <w:sz w:val="24"/>
                <w:szCs w:val="32"/>
                <w:lang w:val="en-US" w:eastAsia="zh-CN"/>
              </w:rPr>
              <w:t>提供</w:t>
            </w:r>
            <w:r>
              <w:rPr>
                <w:rFonts w:hint="eastAsia" w:cs="Arial Unicode MS" w:asciiTheme="minorEastAsia" w:hAnsiTheme="minorEastAsia" w:eastAsiaTheme="minorEastAsia"/>
                <w:color w:val="auto"/>
                <w:sz w:val="24"/>
                <w:szCs w:val="32"/>
              </w:rPr>
              <w:t>多</w:t>
            </w:r>
            <w:r>
              <w:rPr>
                <w:rFonts w:hint="eastAsia" w:cs="Arial Unicode MS" w:asciiTheme="minorEastAsia" w:hAnsiTheme="minorEastAsia" w:eastAsiaTheme="minorEastAsia"/>
                <w:color w:val="auto"/>
                <w:sz w:val="24"/>
                <w:szCs w:val="32"/>
                <w:lang w:val="en-US" w:eastAsia="zh-CN"/>
              </w:rPr>
              <w:t>个</w:t>
            </w:r>
            <w:r>
              <w:rPr>
                <w:rFonts w:hint="eastAsia" w:cs="Arial Unicode MS" w:asciiTheme="minorEastAsia" w:hAnsiTheme="minorEastAsia" w:eastAsiaTheme="minorEastAsia"/>
                <w:color w:val="auto"/>
                <w:sz w:val="24"/>
                <w:szCs w:val="32"/>
              </w:rPr>
              <w:t>独立的玻片架，可连续上载</w:t>
            </w:r>
            <w:r>
              <w:rPr>
                <w:rFonts w:hint="eastAsia" w:cs="Arial Unicode MS" w:asciiTheme="minorEastAsia" w:hAnsiTheme="minorEastAsia" w:eastAsiaTheme="minorEastAsia"/>
                <w:strike w:val="0"/>
                <w:dstrike w:val="0"/>
                <w:color w:val="auto"/>
                <w:sz w:val="24"/>
                <w:szCs w:val="32"/>
              </w:rPr>
              <w:t>, 提高工作效率</w:t>
            </w:r>
            <w:r>
              <w:rPr>
                <w:rFonts w:hint="eastAsia" w:cs="Arial Unicode MS" w:asciiTheme="minorEastAsia" w:hAnsiTheme="minorEastAsia" w:eastAsiaTheme="minorEastAsia"/>
                <w:color w:val="auto"/>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4</w:t>
            </w:r>
          </w:p>
        </w:tc>
        <w:tc>
          <w:tcPr>
            <w:tcW w:w="7599" w:type="dxa"/>
          </w:tcPr>
          <w:p>
            <w:pPr>
              <w:spacing w:line="440" w:lineRule="exact"/>
              <w:rPr>
                <w:rFonts w:hint="eastAsia" w:eastAsia="宋体" w:cs="Arial Unicode MS" w:asciiTheme="minorEastAsia" w:hAnsiTheme="minorEastAsia"/>
                <w:strike/>
                <w:dstrike w:val="0"/>
                <w:color w:val="auto"/>
                <w:sz w:val="24"/>
                <w:szCs w:val="32"/>
                <w:lang w:eastAsia="zh-CN"/>
              </w:rPr>
            </w:pPr>
            <w:r>
              <w:rPr>
                <w:rFonts w:hint="eastAsia" w:cs="Arial Unicode MS" w:asciiTheme="minorEastAsia" w:hAnsiTheme="minorEastAsia" w:eastAsiaTheme="minorEastAsia"/>
                <w:strike w:val="0"/>
                <w:dstrike w:val="0"/>
                <w:color w:val="auto"/>
                <w:sz w:val="24"/>
                <w:szCs w:val="32"/>
              </w:rPr>
              <w:t>上机的项目不同，可设置不同的处理时间</w:t>
            </w:r>
            <w:r>
              <w:rPr>
                <w:rFonts w:hint="eastAsia" w:cs="Arial Unicode MS" w:asciiTheme="minorEastAsia" w:hAnsiTheme="minorEastAsia" w:eastAsiaTheme="minorEastAsia"/>
                <w:strike w:val="0"/>
                <w:dstrike w:val="0"/>
                <w:color w:val="auto"/>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w:t>
            </w:r>
          </w:p>
        </w:tc>
        <w:tc>
          <w:tcPr>
            <w:tcW w:w="7599" w:type="dxa"/>
          </w:tcPr>
          <w:p>
            <w:pPr>
              <w:spacing w:line="440" w:lineRule="exact"/>
              <w:rPr>
                <w:rFonts w:hint="eastAsia" w:eastAsiaTheme="minorEastAsia"/>
                <w:color w:val="auto"/>
                <w:lang w:val="en-US" w:eastAsia="zh-CN"/>
              </w:rPr>
            </w:pPr>
            <w:r>
              <w:rPr>
                <w:rFonts w:hint="eastAsia" w:cs="Arial Unicode MS" w:asciiTheme="minorEastAsia" w:hAnsiTheme="minorEastAsia" w:eastAsiaTheme="minorEastAsia"/>
                <w:color w:val="auto"/>
                <w:kern w:val="0"/>
                <w:sz w:val="24"/>
                <w:szCs w:val="32"/>
              </w:rPr>
              <w:t>温度处理</w:t>
            </w:r>
            <w:r>
              <w:rPr>
                <w:rFonts w:hint="eastAsia" w:cs="Arial Unicode MS" w:asciiTheme="minorEastAsia" w:hAnsiTheme="minorEastAsia" w:eastAsiaTheme="minorEastAsia"/>
                <w:color w:val="auto"/>
                <w:kern w:val="0"/>
                <w:sz w:val="24"/>
                <w:szCs w:val="32"/>
                <w:lang w:val="en-US" w:eastAsia="zh-CN"/>
              </w:rPr>
              <w:t>方式</w:t>
            </w:r>
            <w:r>
              <w:rPr>
                <w:rFonts w:hint="eastAsia" w:cs="Arial Unicode MS" w:asciiTheme="minorEastAsia" w:hAnsiTheme="minorEastAsia" w:eastAsiaTheme="minorEastAsia"/>
                <w:color w:val="auto"/>
                <w:kern w:val="0"/>
                <w:sz w:val="24"/>
                <w:szCs w:val="32"/>
              </w:rPr>
              <w:t>：</w:t>
            </w:r>
            <w:r>
              <w:rPr>
                <w:rFonts w:hint="eastAsia" w:cs="Arial Unicode MS" w:asciiTheme="minorEastAsia" w:hAnsiTheme="minorEastAsia" w:eastAsiaTheme="minorEastAsia"/>
                <w:color w:val="auto"/>
                <w:kern w:val="0"/>
                <w:sz w:val="24"/>
                <w:szCs w:val="32"/>
                <w:lang w:val="en-US" w:eastAsia="zh-CN"/>
              </w:rPr>
              <w:t>提供</w:t>
            </w:r>
            <w:r>
              <w:rPr>
                <w:rFonts w:hint="eastAsia" w:asciiTheme="minorEastAsia" w:hAnsiTheme="minorEastAsia" w:eastAsiaTheme="minorEastAsia"/>
                <w:color w:val="auto"/>
                <w:sz w:val="24"/>
                <w:szCs w:val="32"/>
              </w:rPr>
              <w:t>多个独立加热平台</w:t>
            </w:r>
            <w:r>
              <w:rPr>
                <w:rFonts w:asciiTheme="minorEastAsia" w:hAnsiTheme="minorEastAsia" w:eastAsiaTheme="minorEastAsia"/>
                <w:color w:val="auto"/>
                <w:sz w:val="24"/>
                <w:szCs w:val="32"/>
              </w:rPr>
              <w:t>,</w:t>
            </w:r>
            <w:r>
              <w:rPr>
                <w:rFonts w:hint="eastAsia" w:asciiTheme="minorEastAsia" w:hAnsiTheme="minorEastAsia" w:eastAsiaTheme="minorEastAsia"/>
                <w:color w:val="auto"/>
                <w:sz w:val="24"/>
                <w:szCs w:val="32"/>
              </w:rPr>
              <w:t>可各自独立设定加热温度</w:t>
            </w:r>
            <w:r>
              <w:rPr>
                <w:rFonts w:hint="eastAsia" w:asciiTheme="minorEastAsia" w:hAnsiTheme="minorEastAsia" w:eastAsiaTheme="minorEastAsia"/>
                <w:color w:val="auto"/>
                <w:sz w:val="24"/>
                <w:szCs w:val="32"/>
                <w:lang w:eastAsia="zh-CN"/>
              </w:rPr>
              <w:t>，</w:t>
            </w:r>
            <w:r>
              <w:rPr>
                <w:rFonts w:hint="eastAsia" w:asciiTheme="minorEastAsia" w:hAnsiTheme="minorEastAsia" w:eastAsiaTheme="minorEastAsia"/>
                <w:color w:val="auto"/>
                <w:sz w:val="24"/>
                <w:szCs w:val="32"/>
                <w:lang w:val="en-US" w:eastAsia="zh-CN"/>
              </w:rPr>
              <w:t>温度设定范围</w:t>
            </w:r>
            <w:r>
              <w:rPr>
                <w:rFonts w:hint="eastAsia" w:asciiTheme="minorEastAsia" w:hAnsiTheme="minorEastAsia" w:eastAsiaTheme="minorEastAsia"/>
                <w:color w:val="auto"/>
                <w:sz w:val="24"/>
                <w:szCs w:val="32"/>
                <w:lang w:eastAsia="zh-CN"/>
              </w:rPr>
              <w:t>：</w:t>
            </w:r>
            <w:r>
              <w:rPr>
                <w:rFonts w:hint="eastAsia" w:cs="Arial Unicode MS" w:asciiTheme="minorEastAsia" w:hAnsiTheme="minorEastAsia" w:eastAsiaTheme="minorEastAsia"/>
                <w:color w:val="auto"/>
                <w:kern w:val="0"/>
                <w:sz w:val="24"/>
                <w:szCs w:val="32"/>
              </w:rPr>
              <w:t>室温</w:t>
            </w:r>
            <w:r>
              <w:rPr>
                <w:rFonts w:hint="eastAsia" w:cs="Arial Unicode MS" w:asciiTheme="minorEastAsia" w:hAnsiTheme="minorEastAsia" w:eastAsiaTheme="minorEastAsia"/>
                <w:color w:val="auto"/>
                <w:kern w:val="0"/>
                <w:sz w:val="24"/>
                <w:szCs w:val="32"/>
                <w:lang w:val="en-US" w:eastAsia="zh-CN"/>
              </w:rPr>
              <w:t>-</w:t>
            </w:r>
            <w:r>
              <w:rPr>
                <w:rFonts w:hint="eastAsia" w:cs="Arial Unicode MS" w:asciiTheme="minorEastAsia" w:hAnsiTheme="minorEastAsia" w:eastAsiaTheme="minorEastAsia"/>
                <w:color w:val="auto"/>
                <w:kern w:val="0"/>
                <w:sz w:val="24"/>
                <w:szCs w:val="32"/>
              </w:rPr>
              <w:t>100</w:t>
            </w:r>
            <w:r>
              <w:rPr>
                <w:rFonts w:cs="Arial Unicode MS" w:asciiTheme="minorEastAsia" w:hAnsiTheme="minorEastAsia" w:eastAsiaTheme="minorEastAsia"/>
                <w:color w:val="auto"/>
                <w:kern w:val="0"/>
                <w:sz w:val="24"/>
                <w:szCs w:val="32"/>
              </w:rPr>
              <w:t>°C</w:t>
            </w:r>
            <w:r>
              <w:rPr>
                <w:rFonts w:hint="eastAsia" w:cs="Arial Unicode MS" w:asciiTheme="minorEastAsia" w:hAnsiTheme="minorEastAsia" w:eastAsiaTheme="minorEastAsia"/>
                <w:color w:val="auto"/>
                <w:kern w:val="0"/>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w:t>
            </w:r>
          </w:p>
        </w:tc>
        <w:tc>
          <w:tcPr>
            <w:tcW w:w="7599" w:type="dxa"/>
          </w:tcPr>
          <w:p>
            <w:pPr>
              <w:spacing w:line="440" w:lineRule="exact"/>
              <w:rPr>
                <w:rFonts w:hint="eastAsia" w:cs="Arial Unicode MS" w:asciiTheme="minorEastAsia" w:hAnsiTheme="minorEastAsia" w:eastAsiaTheme="minorEastAsia"/>
                <w:color w:val="auto"/>
                <w:kern w:val="0"/>
                <w:sz w:val="24"/>
                <w:szCs w:val="32"/>
              </w:rPr>
            </w:pPr>
            <w:r>
              <w:rPr>
                <w:rFonts w:hint="eastAsia" w:eastAsiaTheme="minorEastAsia"/>
                <w:color w:val="auto"/>
                <w:lang w:val="en-US" w:eastAsia="zh-CN"/>
              </w:rPr>
              <w:t>具有</w:t>
            </w:r>
            <w:r>
              <w:rPr>
                <w:rFonts w:hint="eastAsia" w:cs="Arial Unicode MS" w:asciiTheme="minorEastAsia" w:hAnsiTheme="minorEastAsia" w:eastAsiaTheme="minorEastAsia"/>
                <w:color w:val="auto"/>
                <w:sz w:val="24"/>
                <w:szCs w:val="32"/>
              </w:rPr>
              <w:t>组织切片保护功能，防止干片，脱片。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7</w:t>
            </w:r>
          </w:p>
        </w:tc>
        <w:tc>
          <w:tcPr>
            <w:tcW w:w="7599" w:type="dxa"/>
          </w:tcPr>
          <w:p>
            <w:pPr>
              <w:spacing w:line="440" w:lineRule="exact"/>
              <w:rPr>
                <w:rFonts w:ascii="仿宋" w:hAnsi="仿宋" w:eastAsia="仿宋" w:cs="仿宋"/>
                <w:b/>
                <w:color w:val="auto"/>
                <w:sz w:val="24"/>
              </w:rPr>
            </w:pPr>
            <w:r>
              <w:rPr>
                <w:rFonts w:hint="eastAsia" w:cs="Arial Unicode MS" w:asciiTheme="minorEastAsia" w:hAnsiTheme="minorEastAsia" w:eastAsiaTheme="minorEastAsia"/>
                <w:color w:val="auto"/>
                <w:sz w:val="24"/>
                <w:szCs w:val="32"/>
              </w:rPr>
              <w:t>免疫显色试剂：</w:t>
            </w:r>
            <w:r>
              <w:rPr>
                <w:rFonts w:cs="微软雅黑" w:asciiTheme="minorEastAsia" w:hAnsiTheme="minorEastAsia" w:eastAsiaTheme="minorEastAsia"/>
                <w:color w:val="auto"/>
                <w:sz w:val="24"/>
              </w:rPr>
              <w:t>二抗免疫显色具有高敏感度</w:t>
            </w:r>
            <w:r>
              <w:rPr>
                <w:rFonts w:hint="eastAsia" w:cs="微软雅黑" w:asciiTheme="minorEastAsia" w:hAnsiTheme="minorEastAsia" w:eastAsiaTheme="minorEastAsia"/>
                <w:color w:val="auto"/>
                <w:sz w:val="24"/>
                <w:lang w:eastAsia="zh-CN"/>
              </w:rPr>
              <w:t>、</w:t>
            </w:r>
            <w:r>
              <w:rPr>
                <w:rFonts w:cs="微软雅黑" w:asciiTheme="minorEastAsia" w:hAnsiTheme="minorEastAsia" w:eastAsiaTheme="minorEastAsia"/>
                <w:color w:val="auto"/>
                <w:sz w:val="24"/>
              </w:rPr>
              <w:t>强特异性</w:t>
            </w:r>
            <w:r>
              <w:rPr>
                <w:rFonts w:hint="eastAsia" w:cs="微软雅黑" w:asciiTheme="minorEastAsia" w:hAnsiTheme="minorEastAsia" w:eastAsiaTheme="minorEastAsia"/>
                <w:color w:val="auto"/>
                <w:sz w:val="24"/>
              </w:rPr>
              <w:t>能</w:t>
            </w:r>
            <w:r>
              <w:rPr>
                <w:rFonts w:hint="eastAsia" w:cs="微软雅黑" w:asciiTheme="minorEastAsia" w:hAnsiTheme="minorEastAsia" w:eastAsiaTheme="minorEastAsia"/>
                <w:color w:val="auto"/>
                <w:sz w:val="24"/>
                <w:lang w:eastAsia="zh-CN"/>
              </w:rPr>
              <w:t>，</w:t>
            </w:r>
            <w:r>
              <w:rPr>
                <w:rFonts w:cs="微软雅黑" w:asciiTheme="minorEastAsia" w:hAnsiTheme="minorEastAsia" w:eastAsiaTheme="minorEastAsia"/>
                <w:color w:val="auto"/>
                <w:sz w:val="24"/>
              </w:rPr>
              <w:t>提高检测效率,降低非特异性。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8</w:t>
            </w:r>
          </w:p>
        </w:tc>
        <w:tc>
          <w:tcPr>
            <w:tcW w:w="7599" w:type="dxa"/>
          </w:tcPr>
          <w:p>
            <w:pPr>
              <w:spacing w:line="440" w:lineRule="exact"/>
              <w:rPr>
                <w:rFonts w:ascii="仿宋" w:hAnsi="仿宋" w:eastAsia="仿宋" w:cs="仿宋"/>
                <w:b/>
                <w:color w:val="auto"/>
                <w:sz w:val="24"/>
              </w:rPr>
            </w:pPr>
            <w:r>
              <w:rPr>
                <w:rFonts w:hint="eastAsia" w:cs="Arial Unicode MS" w:asciiTheme="minorEastAsia" w:hAnsiTheme="minorEastAsia" w:eastAsiaTheme="minorEastAsia"/>
                <w:color w:val="auto"/>
                <w:sz w:val="24"/>
                <w:szCs w:val="32"/>
              </w:rPr>
              <w:t>定位加样</w:t>
            </w:r>
            <w:r>
              <w:rPr>
                <w:rFonts w:hint="eastAsia" w:cs="Arial Unicode MS" w:asciiTheme="minorEastAsia" w:hAnsiTheme="minorEastAsia" w:eastAsiaTheme="minorEastAsia"/>
                <w:color w:val="auto"/>
                <w:sz w:val="24"/>
                <w:szCs w:val="32"/>
                <w:lang w:val="en-US" w:eastAsia="zh-CN"/>
              </w:rPr>
              <w:t>方式</w:t>
            </w:r>
            <w:r>
              <w:rPr>
                <w:rFonts w:hint="eastAsia" w:cs="Arial Unicode MS" w:asciiTheme="minorEastAsia" w:hAnsiTheme="minorEastAsia" w:eastAsiaTheme="minorEastAsia"/>
                <w:color w:val="auto"/>
                <w:sz w:val="24"/>
                <w:szCs w:val="32"/>
                <w:lang w:eastAsia="zh-CN"/>
              </w:rPr>
              <w:t>：</w:t>
            </w:r>
            <w:r>
              <w:rPr>
                <w:rFonts w:hint="eastAsia" w:cs="Arial Unicode MS" w:asciiTheme="minorEastAsia" w:hAnsiTheme="minorEastAsia" w:eastAsiaTheme="minorEastAsia"/>
                <w:color w:val="auto"/>
                <w:sz w:val="24"/>
                <w:szCs w:val="32"/>
              </w:rPr>
              <w:t>抗体滴液量根据标本大小可调,保证染色质量</w:t>
            </w:r>
            <w:r>
              <w:rPr>
                <w:rFonts w:hint="eastAsia" w:cs="Arial Unicode MS" w:asciiTheme="minorEastAsia" w:hAnsiTheme="minorEastAsia" w:eastAsiaTheme="minorEastAsia"/>
                <w:color w:val="auto"/>
                <w:sz w:val="24"/>
                <w:szCs w:val="32"/>
                <w:lang w:eastAsia="zh-CN"/>
              </w:rPr>
              <w:t>，</w:t>
            </w:r>
            <w:r>
              <w:rPr>
                <w:rFonts w:hint="eastAsia" w:asciiTheme="minorEastAsia" w:hAnsiTheme="minorEastAsia" w:eastAsiaTheme="minorEastAsia"/>
                <w:strike w:val="0"/>
                <w:dstrike w:val="0"/>
                <w:color w:val="auto"/>
                <w:sz w:val="24"/>
                <w:szCs w:val="32"/>
                <w:lang w:val="en-US" w:eastAsia="zh-CN"/>
              </w:rPr>
              <w:t>保证</w:t>
            </w:r>
            <w:r>
              <w:rPr>
                <w:rFonts w:hint="eastAsia" w:asciiTheme="minorEastAsia" w:hAnsiTheme="minorEastAsia" w:eastAsiaTheme="minorEastAsia"/>
                <w:strike w:val="0"/>
                <w:dstrike w:val="0"/>
                <w:color w:val="auto"/>
                <w:sz w:val="24"/>
                <w:szCs w:val="32"/>
              </w:rPr>
              <w:t>试剂覆盖均匀，提高染色质量。清洗干净，背景清晰。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9</w:t>
            </w:r>
          </w:p>
        </w:tc>
        <w:tc>
          <w:tcPr>
            <w:tcW w:w="7599" w:type="dxa"/>
          </w:tcPr>
          <w:p>
            <w:pPr>
              <w:spacing w:line="440" w:lineRule="exact"/>
              <w:rPr>
                <w:rFonts w:ascii="仿宋" w:hAnsi="仿宋" w:eastAsia="仿宋" w:cs="仿宋"/>
                <w:b/>
                <w:color w:val="auto"/>
                <w:sz w:val="24"/>
              </w:rPr>
            </w:pPr>
            <w:r>
              <w:rPr>
                <w:rFonts w:hint="eastAsia" w:cs="Arial Unicode MS" w:asciiTheme="minorEastAsia" w:hAnsiTheme="minorEastAsia" w:eastAsiaTheme="minorEastAsia"/>
                <w:color w:val="auto"/>
                <w:sz w:val="24"/>
                <w:szCs w:val="32"/>
              </w:rPr>
              <w:t>试剂管理系统：可统计试剂使用量</w:t>
            </w:r>
            <w:r>
              <w:rPr>
                <w:rFonts w:hint="eastAsia" w:cs="Arial Unicode MS" w:asciiTheme="minorEastAsia" w:hAnsiTheme="minorEastAsia" w:eastAsiaTheme="minorEastAsia"/>
                <w:color w:val="auto"/>
                <w:sz w:val="24"/>
                <w:szCs w:val="32"/>
                <w:lang w:eastAsia="zh-CN"/>
              </w:rPr>
              <w:t>、</w:t>
            </w:r>
            <w:r>
              <w:rPr>
                <w:rFonts w:hint="eastAsia" w:cs="Arial Unicode MS" w:asciiTheme="minorEastAsia" w:hAnsiTheme="minorEastAsia" w:eastAsiaTheme="minorEastAsia"/>
                <w:color w:val="auto"/>
                <w:sz w:val="24"/>
                <w:szCs w:val="32"/>
              </w:rPr>
              <w:t>剩余量</w:t>
            </w:r>
            <w:r>
              <w:rPr>
                <w:rFonts w:hint="eastAsia" w:cs="Arial Unicode MS" w:asciiTheme="minorEastAsia" w:hAnsiTheme="minorEastAsia" w:eastAsiaTheme="minorEastAsia"/>
                <w:color w:val="auto"/>
                <w:sz w:val="24"/>
                <w:szCs w:val="32"/>
                <w:lang w:eastAsia="zh-CN"/>
              </w:rPr>
              <w:t>、</w:t>
            </w:r>
            <w:r>
              <w:rPr>
                <w:rFonts w:hint="eastAsia" w:cs="Arial Unicode MS" w:asciiTheme="minorEastAsia" w:hAnsiTheme="minorEastAsia" w:eastAsiaTheme="minorEastAsia"/>
                <w:color w:val="auto"/>
                <w:sz w:val="24"/>
                <w:szCs w:val="32"/>
              </w:rPr>
              <w:t>批号</w:t>
            </w:r>
            <w:r>
              <w:rPr>
                <w:rFonts w:hint="eastAsia" w:cs="Arial Unicode MS" w:asciiTheme="minorEastAsia" w:hAnsiTheme="minorEastAsia" w:eastAsiaTheme="minorEastAsia"/>
                <w:color w:val="auto"/>
                <w:sz w:val="24"/>
                <w:szCs w:val="32"/>
                <w:lang w:eastAsia="zh-CN"/>
              </w:rPr>
              <w:t>、</w:t>
            </w:r>
            <w:r>
              <w:rPr>
                <w:rFonts w:hint="eastAsia" w:cs="Arial Unicode MS" w:asciiTheme="minorEastAsia" w:hAnsiTheme="minorEastAsia" w:eastAsiaTheme="minorEastAsia"/>
                <w:color w:val="auto"/>
                <w:sz w:val="24"/>
                <w:szCs w:val="32"/>
              </w:rPr>
              <w:t>有效期</w:t>
            </w:r>
            <w:r>
              <w:rPr>
                <w:rFonts w:hint="eastAsia" w:cs="Arial Unicode MS" w:asciiTheme="minorEastAsia" w:hAnsiTheme="minorEastAsia" w:eastAsiaTheme="minorEastAsia"/>
                <w:color w:val="auto"/>
                <w:sz w:val="24"/>
                <w:szCs w:val="32"/>
                <w:lang w:eastAsia="zh-CN"/>
              </w:rPr>
              <w:t>，</w:t>
            </w:r>
            <w:r>
              <w:rPr>
                <w:rFonts w:hint="eastAsia" w:cs="Arial Unicode MS" w:asciiTheme="minorEastAsia" w:hAnsiTheme="minorEastAsia" w:eastAsiaTheme="minorEastAsia"/>
                <w:color w:val="auto"/>
                <w:sz w:val="24"/>
                <w:szCs w:val="32"/>
              </w:rPr>
              <w:t>一抗试剂余量实时数字化显示，便于实验室的质控。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10</w:t>
            </w:r>
          </w:p>
        </w:tc>
        <w:tc>
          <w:tcPr>
            <w:tcW w:w="7599" w:type="dxa"/>
          </w:tcPr>
          <w:p>
            <w:pPr>
              <w:spacing w:line="440" w:lineRule="exact"/>
              <w:rPr>
                <w:rFonts w:ascii="仿宋" w:hAnsi="仿宋" w:eastAsia="仿宋" w:cs="仿宋"/>
                <w:b/>
                <w:color w:val="auto"/>
                <w:sz w:val="24"/>
              </w:rPr>
            </w:pPr>
            <w:r>
              <w:rPr>
                <w:rFonts w:hint="eastAsia" w:cs="Arial Unicode MS" w:asciiTheme="minorEastAsia" w:hAnsiTheme="minorEastAsia" w:eastAsiaTheme="minorEastAsia"/>
                <w:color w:val="auto"/>
                <w:kern w:val="0"/>
                <w:sz w:val="24"/>
                <w:szCs w:val="32"/>
                <w:lang w:val="en-US" w:eastAsia="zh-CN"/>
              </w:rPr>
              <w:t>设备具备</w:t>
            </w:r>
            <w:r>
              <w:rPr>
                <w:rFonts w:hint="eastAsia" w:cs="Arial Unicode MS" w:asciiTheme="minorEastAsia" w:hAnsiTheme="minorEastAsia" w:eastAsiaTheme="minorEastAsia"/>
                <w:color w:val="auto"/>
                <w:kern w:val="0"/>
                <w:sz w:val="24"/>
                <w:szCs w:val="32"/>
              </w:rPr>
              <w:t>全自动多色原位杂交功能，</w:t>
            </w:r>
            <w:r>
              <w:rPr>
                <w:rFonts w:hint="eastAsia" w:cs="Arial Unicode MS" w:asciiTheme="minorEastAsia" w:hAnsiTheme="minorEastAsia" w:eastAsiaTheme="minorEastAsia"/>
                <w:strike w:val="0"/>
                <w:dstrike w:val="0"/>
                <w:color w:val="auto"/>
                <w:kern w:val="0"/>
                <w:sz w:val="24"/>
                <w:szCs w:val="32"/>
                <w:lang w:val="en-US" w:eastAsia="zh-CN"/>
              </w:rPr>
              <w:t>可</w:t>
            </w:r>
            <w:r>
              <w:rPr>
                <w:rFonts w:hint="eastAsia" w:cs="Arial Unicode MS" w:asciiTheme="minorEastAsia" w:hAnsiTheme="minorEastAsia" w:eastAsiaTheme="minorEastAsia"/>
                <w:color w:val="auto"/>
                <w:kern w:val="0"/>
                <w:sz w:val="24"/>
                <w:szCs w:val="32"/>
              </w:rPr>
              <w:t>进行多色免疫组化染色，</w:t>
            </w:r>
            <w:r>
              <w:rPr>
                <w:rFonts w:hint="eastAsia" w:cs="Arial Unicode MS" w:asciiTheme="minorEastAsia" w:hAnsiTheme="minorEastAsia" w:eastAsiaTheme="minorEastAsia"/>
                <w:strike w:val="0"/>
                <w:dstrike w:val="0"/>
                <w:color w:val="auto"/>
                <w:kern w:val="0"/>
                <w:sz w:val="24"/>
                <w:szCs w:val="32"/>
              </w:rPr>
              <w:t>可</w:t>
            </w:r>
            <w:r>
              <w:rPr>
                <w:rFonts w:hint="eastAsia" w:cs="Arial Unicode MS" w:asciiTheme="minorEastAsia" w:hAnsiTheme="minorEastAsia" w:eastAsiaTheme="minorEastAsia"/>
                <w:color w:val="auto"/>
                <w:kern w:val="0"/>
                <w:sz w:val="24"/>
                <w:szCs w:val="32"/>
                <w:lang w:val="en-US" w:eastAsia="zh-CN"/>
              </w:rPr>
              <w:t>进行</w:t>
            </w:r>
            <w:r>
              <w:rPr>
                <w:rFonts w:hint="eastAsia" w:cs="Arial Unicode MS" w:asciiTheme="minorEastAsia" w:hAnsiTheme="minorEastAsia" w:eastAsiaTheme="minorEastAsia"/>
                <w:color w:val="auto"/>
                <w:kern w:val="0"/>
                <w:sz w:val="24"/>
                <w:szCs w:val="32"/>
              </w:rPr>
              <w:t>并行双染</w:t>
            </w:r>
            <w:r>
              <w:rPr>
                <w:rFonts w:hint="eastAsia" w:cs="Arial Unicode MS" w:asciiTheme="minorEastAsia" w:hAnsiTheme="minorEastAsia" w:eastAsiaTheme="minorEastAsia"/>
                <w:color w:val="auto"/>
                <w:kern w:val="0"/>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w:t>
            </w:r>
          </w:p>
        </w:tc>
        <w:tc>
          <w:tcPr>
            <w:tcW w:w="7599" w:type="dxa"/>
          </w:tcPr>
          <w:p>
            <w:pPr>
              <w:spacing w:line="440" w:lineRule="exact"/>
              <w:rPr>
                <w:rFonts w:hint="eastAsia" w:cs="Arial Unicode MS" w:asciiTheme="minorEastAsia" w:hAnsiTheme="minorEastAsia" w:eastAsiaTheme="minorEastAsia"/>
                <w:kern w:val="0"/>
                <w:sz w:val="24"/>
                <w:szCs w:val="32"/>
              </w:rPr>
            </w:pPr>
            <w:r>
              <w:rPr>
                <w:rFonts w:hint="eastAsia" w:cs="Arial Unicode MS" w:asciiTheme="minorEastAsia" w:hAnsiTheme="minorEastAsia" w:eastAsiaTheme="minorEastAsia"/>
                <w:kern w:val="0"/>
                <w:sz w:val="24"/>
                <w:szCs w:val="32"/>
                <w:lang w:val="en-US" w:eastAsia="zh-CN"/>
              </w:rPr>
              <w:t>设备</w:t>
            </w:r>
            <w:r>
              <w:rPr>
                <w:rFonts w:hint="eastAsia" w:cs="Arial Unicode MS" w:asciiTheme="minorEastAsia" w:hAnsiTheme="minorEastAsia" w:eastAsiaTheme="minorEastAsia"/>
                <w:kern w:val="0"/>
                <w:sz w:val="24"/>
                <w:szCs w:val="32"/>
              </w:rPr>
              <w:t>生产厂家需同时符合ISO9001和ISO13485医疗器械质量体系双认证，并具有C</w:t>
            </w:r>
            <w:r>
              <w:rPr>
                <w:rFonts w:cs="Arial Unicode MS" w:asciiTheme="minorEastAsia" w:hAnsiTheme="minorEastAsia" w:eastAsiaTheme="minorEastAsia"/>
                <w:kern w:val="0"/>
                <w:sz w:val="24"/>
                <w:szCs w:val="32"/>
              </w:rPr>
              <w:t>E</w:t>
            </w:r>
            <w:r>
              <w:rPr>
                <w:rFonts w:hint="eastAsia" w:cs="Arial Unicode MS" w:asciiTheme="minorEastAsia" w:hAnsiTheme="minorEastAsia" w:eastAsiaTheme="minorEastAsia"/>
                <w:kern w:val="0"/>
                <w:sz w:val="24"/>
                <w:szCs w:val="32"/>
              </w:rPr>
              <w:t>认证。</w:t>
            </w:r>
            <w:bookmarkStart w:id="0" w:name="_GoBack"/>
            <w:bookmarkEnd w:id="0"/>
          </w:p>
        </w:tc>
      </w:tr>
    </w:tbl>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设备配置要求：</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4832"/>
        <w:gridCol w:w="1375"/>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2835" w:type="pct"/>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807" w:type="pct"/>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766" w:type="pct"/>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1</w:t>
            </w:r>
          </w:p>
        </w:tc>
        <w:tc>
          <w:tcPr>
            <w:tcW w:w="2835" w:type="pct"/>
          </w:tcPr>
          <w:p>
            <w:pPr>
              <w:spacing w:line="440" w:lineRule="exact"/>
              <w:jc w:val="center"/>
              <w:rPr>
                <w:rFonts w:ascii="仿宋" w:hAnsi="仿宋" w:eastAsia="仿宋" w:cs="仿宋"/>
                <w:b w:val="0"/>
                <w:bCs w:val="0"/>
                <w:color w:val="000000"/>
                <w:sz w:val="24"/>
              </w:rPr>
            </w:pPr>
            <w:r>
              <w:rPr>
                <w:rFonts w:ascii="仿宋" w:hAnsi="仿宋" w:eastAsia="仿宋" w:cs="仿宋"/>
                <w:b w:val="0"/>
                <w:bCs w:val="0"/>
                <w:color w:val="000000"/>
                <w:sz w:val="24"/>
              </w:rPr>
              <w:t>全自动免疫组化染色机主机</w:t>
            </w:r>
          </w:p>
        </w:tc>
        <w:tc>
          <w:tcPr>
            <w:tcW w:w="807" w:type="pct"/>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2</w:t>
            </w:r>
          </w:p>
        </w:tc>
        <w:tc>
          <w:tcPr>
            <w:tcW w:w="766" w:type="pct"/>
          </w:tcPr>
          <w:p>
            <w:pPr>
              <w:spacing w:line="440" w:lineRule="exact"/>
              <w:jc w:val="center"/>
              <w:rPr>
                <w:rFonts w:ascii="仿宋" w:hAnsi="仿宋" w:eastAsia="仿宋" w:cs="仿宋"/>
                <w:b w:val="0"/>
                <w:bCs w:val="0"/>
                <w:color w:val="000000"/>
                <w:sz w:val="24"/>
              </w:rPr>
            </w:pPr>
            <w:r>
              <w:rPr>
                <w:rFonts w:ascii="仿宋" w:hAnsi="仿宋" w:eastAsia="仿宋" w:cs="仿宋"/>
                <w:b w:val="0"/>
                <w:bCs w:val="0"/>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2</w:t>
            </w:r>
          </w:p>
        </w:tc>
        <w:tc>
          <w:tcPr>
            <w:tcW w:w="2835" w:type="pct"/>
          </w:tcPr>
          <w:p>
            <w:pPr>
              <w:spacing w:line="440" w:lineRule="exact"/>
              <w:jc w:val="center"/>
              <w:rPr>
                <w:rFonts w:ascii="仿宋" w:hAnsi="仿宋" w:eastAsia="仿宋" w:cs="仿宋"/>
                <w:b w:val="0"/>
                <w:bCs w:val="0"/>
                <w:color w:val="000000"/>
                <w:sz w:val="24"/>
              </w:rPr>
            </w:pPr>
            <w:r>
              <w:rPr>
                <w:rFonts w:ascii="仿宋" w:hAnsi="仿宋" w:eastAsia="仿宋" w:cs="仿宋"/>
                <w:b w:val="0"/>
                <w:bCs w:val="0"/>
                <w:color w:val="000000"/>
                <w:sz w:val="24"/>
              </w:rPr>
              <w:t>条码扫描仪</w:t>
            </w:r>
          </w:p>
        </w:tc>
        <w:tc>
          <w:tcPr>
            <w:tcW w:w="807" w:type="pct"/>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2</w:t>
            </w:r>
          </w:p>
        </w:tc>
        <w:tc>
          <w:tcPr>
            <w:tcW w:w="766" w:type="pct"/>
          </w:tcPr>
          <w:p>
            <w:pPr>
              <w:spacing w:line="440" w:lineRule="exact"/>
              <w:jc w:val="center"/>
              <w:rPr>
                <w:rFonts w:ascii="仿宋" w:hAnsi="仿宋" w:eastAsia="仿宋" w:cs="仿宋"/>
                <w:b w:val="0"/>
                <w:bCs w:val="0"/>
                <w:color w:val="000000"/>
                <w:sz w:val="24"/>
              </w:rPr>
            </w:pPr>
            <w:r>
              <w:rPr>
                <w:rFonts w:ascii="仿宋" w:hAnsi="仿宋" w:eastAsia="仿宋" w:cs="仿宋"/>
                <w:b w:val="0"/>
                <w:bCs w:val="0"/>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3</w:t>
            </w:r>
          </w:p>
        </w:tc>
        <w:tc>
          <w:tcPr>
            <w:tcW w:w="2835" w:type="pct"/>
          </w:tcPr>
          <w:p>
            <w:pPr>
              <w:spacing w:line="440" w:lineRule="exact"/>
              <w:jc w:val="center"/>
              <w:rPr>
                <w:rFonts w:ascii="仿宋" w:hAnsi="仿宋" w:eastAsia="仿宋" w:cs="仿宋"/>
                <w:b w:val="0"/>
                <w:bCs w:val="0"/>
                <w:color w:val="000000"/>
                <w:sz w:val="24"/>
              </w:rPr>
            </w:pPr>
            <w:r>
              <w:rPr>
                <w:rFonts w:ascii="仿宋" w:hAnsi="仿宋" w:eastAsia="仿宋" w:cs="仿宋"/>
                <w:b w:val="0"/>
                <w:bCs w:val="0"/>
                <w:color w:val="000000"/>
                <w:sz w:val="24"/>
              </w:rPr>
              <w:t>条码打印机</w:t>
            </w:r>
          </w:p>
        </w:tc>
        <w:tc>
          <w:tcPr>
            <w:tcW w:w="807" w:type="pct"/>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2</w:t>
            </w:r>
          </w:p>
        </w:tc>
        <w:tc>
          <w:tcPr>
            <w:tcW w:w="766" w:type="pct"/>
          </w:tcPr>
          <w:p>
            <w:pPr>
              <w:spacing w:line="440" w:lineRule="exact"/>
              <w:jc w:val="center"/>
              <w:rPr>
                <w:rFonts w:ascii="仿宋" w:hAnsi="仿宋" w:eastAsia="仿宋" w:cs="仿宋"/>
                <w:b w:val="0"/>
                <w:bCs w:val="0"/>
                <w:color w:val="000000"/>
                <w:sz w:val="24"/>
              </w:rPr>
            </w:pPr>
            <w:r>
              <w:rPr>
                <w:rFonts w:ascii="仿宋" w:hAnsi="仿宋" w:eastAsia="仿宋" w:cs="仿宋"/>
                <w:b w:val="0"/>
                <w:bCs w:val="0"/>
                <w:color w:val="000000"/>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0" w:type="pct"/>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4</w:t>
            </w:r>
          </w:p>
        </w:tc>
        <w:tc>
          <w:tcPr>
            <w:tcW w:w="2835" w:type="pct"/>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电脑</w:t>
            </w:r>
          </w:p>
        </w:tc>
        <w:tc>
          <w:tcPr>
            <w:tcW w:w="807" w:type="pct"/>
          </w:tcPr>
          <w:p>
            <w:pPr>
              <w:spacing w:line="440" w:lineRule="exact"/>
              <w:jc w:val="center"/>
              <w:rPr>
                <w:rFonts w:ascii="仿宋" w:hAnsi="仿宋" w:eastAsia="仿宋" w:cs="仿宋"/>
                <w:b w:val="0"/>
                <w:bCs w:val="0"/>
                <w:color w:val="000000"/>
                <w:sz w:val="24"/>
              </w:rPr>
            </w:pPr>
            <w:r>
              <w:rPr>
                <w:rFonts w:hint="eastAsia" w:ascii="仿宋" w:hAnsi="仿宋" w:eastAsia="仿宋" w:cs="仿宋"/>
                <w:b w:val="0"/>
                <w:bCs w:val="0"/>
                <w:color w:val="000000"/>
                <w:sz w:val="24"/>
              </w:rPr>
              <w:t>2</w:t>
            </w:r>
          </w:p>
        </w:tc>
        <w:tc>
          <w:tcPr>
            <w:tcW w:w="766" w:type="pct"/>
          </w:tcPr>
          <w:p>
            <w:pPr>
              <w:spacing w:line="440" w:lineRule="exact"/>
              <w:jc w:val="center"/>
              <w:rPr>
                <w:rFonts w:ascii="仿宋" w:hAnsi="仿宋" w:eastAsia="仿宋" w:cs="仿宋"/>
                <w:b w:val="0"/>
                <w:bCs w:val="0"/>
                <w:color w:val="000000"/>
                <w:sz w:val="24"/>
              </w:rPr>
            </w:pPr>
            <w:r>
              <w:rPr>
                <w:rFonts w:ascii="仿宋" w:hAnsi="仿宋" w:eastAsia="仿宋" w:cs="仿宋"/>
                <w:b w:val="0"/>
                <w:bCs w:val="0"/>
                <w:color w:val="000000"/>
                <w:sz w:val="24"/>
              </w:rPr>
              <w:t>台</w:t>
            </w:r>
          </w:p>
        </w:tc>
      </w:tr>
    </w:tbl>
    <w:p>
      <w:pPr>
        <w:pStyle w:val="12"/>
        <w:numPr>
          <w:ilvl w:val="0"/>
          <w:numId w:val="5"/>
        </w:numPr>
        <w:spacing w:line="440" w:lineRule="exact"/>
        <w:ind w:firstLineChars="0"/>
        <w:rPr>
          <w:rFonts w:ascii="仿宋" w:hAnsi="仿宋" w:eastAsia="仿宋" w:cs="仿宋"/>
          <w:b/>
          <w:color w:val="000000"/>
          <w:sz w:val="24"/>
        </w:rPr>
      </w:pPr>
      <w:r>
        <w:rPr>
          <w:rFonts w:ascii="仿宋" w:hAnsi="仿宋" w:eastAsia="仿宋" w:cs="仿宋"/>
          <w:b/>
          <w:color w:val="000000"/>
          <w:sz w:val="24"/>
        </w:rPr>
        <w:t>设备配套耗材</w:t>
      </w:r>
      <w:r>
        <w:rPr>
          <w:rFonts w:hint="eastAsia" w:ascii="仿宋" w:hAnsi="仿宋" w:eastAsia="仿宋" w:cs="仿宋"/>
          <w:b/>
          <w:color w:val="000000"/>
          <w:sz w:val="24"/>
        </w:rPr>
        <w:t>/试剂</w:t>
      </w:r>
      <w:r>
        <w:rPr>
          <w:rFonts w:hint="eastAsia" w:ascii="仿宋" w:hAnsi="仿宋" w:eastAsia="仿宋" w:cs="仿宋"/>
          <w:b/>
          <w:color w:val="000000"/>
          <w:sz w:val="24"/>
          <w:lang w:val="en-US" w:eastAsia="zh-CN"/>
        </w:rPr>
        <w:t>报价要求：</w:t>
      </w:r>
    </w:p>
    <w:p>
      <w:pPr>
        <w:pStyle w:val="12"/>
        <w:numPr>
          <w:ilvl w:val="0"/>
          <w:numId w:val="0"/>
        </w:numPr>
        <w:spacing w:line="440" w:lineRule="exact"/>
        <w:ind w:leftChars="0"/>
        <w:rPr>
          <w:rFonts w:hint="default"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1.响应供应商必须对开展免疫组化检验项目所包含的全部耗材进行报价并测算每测试人份价格，包括</w:t>
      </w:r>
      <w:r>
        <w:rPr>
          <w:rFonts w:ascii="仿宋" w:hAnsi="仿宋" w:eastAsia="仿宋" w:cs="仿宋"/>
          <w:b w:val="0"/>
          <w:bCs/>
          <w:color w:val="000000"/>
          <w:sz w:val="24"/>
        </w:rPr>
        <w:t>免疫显色试剂</w:t>
      </w:r>
      <w:r>
        <w:rPr>
          <w:rFonts w:hint="eastAsia" w:ascii="仿宋" w:hAnsi="仿宋" w:eastAsia="仿宋" w:cs="仿宋"/>
          <w:b w:val="0"/>
          <w:bCs/>
          <w:color w:val="000000"/>
          <w:sz w:val="24"/>
          <w:lang w:eastAsia="zh-CN"/>
        </w:rPr>
        <w:t>、</w:t>
      </w:r>
      <w:r>
        <w:rPr>
          <w:rFonts w:ascii="仿宋" w:hAnsi="仿宋" w:eastAsia="仿宋" w:cs="仿宋"/>
          <w:b w:val="0"/>
          <w:bCs/>
          <w:color w:val="000000"/>
          <w:sz w:val="24"/>
        </w:rPr>
        <w:t>脱蜡液</w:t>
      </w:r>
      <w:r>
        <w:rPr>
          <w:rFonts w:hint="eastAsia" w:ascii="仿宋" w:hAnsi="仿宋" w:eastAsia="仿宋" w:cs="仿宋"/>
          <w:b w:val="0"/>
          <w:bCs/>
          <w:color w:val="000000"/>
          <w:sz w:val="24"/>
          <w:lang w:eastAsia="zh-CN"/>
        </w:rPr>
        <w:t>、</w:t>
      </w:r>
      <w:r>
        <w:rPr>
          <w:rFonts w:ascii="仿宋" w:hAnsi="仿宋" w:eastAsia="仿宋" w:cs="仿宋"/>
          <w:b w:val="0"/>
          <w:bCs/>
          <w:color w:val="000000"/>
          <w:sz w:val="24"/>
        </w:rPr>
        <w:t>修复液</w:t>
      </w:r>
      <w:r>
        <w:rPr>
          <w:rFonts w:hint="eastAsia" w:ascii="仿宋" w:hAnsi="仿宋" w:eastAsia="仿宋" w:cs="仿宋"/>
          <w:b w:val="0"/>
          <w:bCs/>
          <w:color w:val="000000"/>
          <w:sz w:val="24"/>
          <w:lang w:eastAsia="zh-CN"/>
        </w:rPr>
        <w:t>、</w:t>
      </w:r>
      <w:r>
        <w:rPr>
          <w:rFonts w:ascii="仿宋" w:hAnsi="仿宋" w:eastAsia="仿宋" w:cs="仿宋"/>
          <w:b w:val="0"/>
          <w:bCs/>
          <w:color w:val="000000"/>
          <w:sz w:val="24"/>
        </w:rPr>
        <w:t>清洗液</w:t>
      </w:r>
      <w:r>
        <w:rPr>
          <w:rFonts w:hint="eastAsia" w:ascii="仿宋" w:hAnsi="仿宋" w:eastAsia="仿宋" w:cs="仿宋"/>
          <w:b w:val="0"/>
          <w:bCs/>
          <w:color w:val="000000"/>
          <w:sz w:val="24"/>
          <w:lang w:val="en-US" w:eastAsia="zh-CN"/>
        </w:rPr>
        <w:t>等。</w:t>
      </w:r>
    </w:p>
    <w:p>
      <w:pPr>
        <w:pStyle w:val="2"/>
        <w:rPr>
          <w:rFonts w:hint="eastAsia" w:ascii="仿宋" w:hAnsi="仿宋" w:eastAsia="仿宋" w:cs="仿宋"/>
          <w:b w:val="0"/>
          <w:bCs/>
          <w:color w:val="000000"/>
          <w:kern w:val="2"/>
          <w:sz w:val="24"/>
          <w:szCs w:val="24"/>
          <w:lang w:val="en-US" w:eastAsia="zh-CN" w:bidi="ar-SA"/>
        </w:rPr>
      </w:pPr>
      <w:r>
        <w:rPr>
          <w:rFonts w:hint="eastAsia" w:ascii="仿宋" w:hAnsi="仿宋" w:eastAsia="仿宋" w:cs="仿宋"/>
          <w:b w:val="0"/>
          <w:bCs/>
          <w:color w:val="000000"/>
          <w:kern w:val="2"/>
          <w:sz w:val="24"/>
          <w:szCs w:val="24"/>
          <w:lang w:val="en-US" w:eastAsia="zh-CN" w:bidi="ar-SA"/>
        </w:rPr>
        <w:t>2.所投设备的可收费配套耗材须有正规国家医保耗材码。</w:t>
      </w:r>
    </w:p>
    <w:p>
      <w:pPr>
        <w:pStyle w:val="12"/>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yellow"/>
          <w:u w:val="single"/>
        </w:rPr>
        <w:t xml:space="preserve"> </w:t>
      </w:r>
      <w:r>
        <w:rPr>
          <w:rFonts w:hint="eastAsia" w:ascii="仿宋" w:hAnsi="仿宋" w:eastAsia="仿宋" w:cs="仿宋"/>
          <w:color w:val="000000"/>
          <w:sz w:val="24"/>
          <w:highlight w:val="yellow"/>
          <w:u w:val="single"/>
          <w:lang w:val="en-US" w:eastAsia="zh-CN"/>
        </w:rPr>
        <w:t>5</w:t>
      </w:r>
      <w:r>
        <w:rPr>
          <w:rFonts w:hint="eastAsia" w:ascii="仿宋" w:hAnsi="仿宋" w:eastAsia="仿宋" w:cs="仿宋"/>
          <w:color w:val="000000"/>
          <w:sz w:val="24"/>
          <w:highlight w:val="yellow"/>
          <w:u w:val="single"/>
        </w:rPr>
        <w:t xml:space="preserve"> </w:t>
      </w:r>
      <w:r>
        <w:rPr>
          <w:rFonts w:hint="eastAsia" w:ascii="仿宋" w:hAnsi="仿宋" w:eastAsia="仿宋" w:cs="仿宋"/>
          <w:color w:val="000000"/>
          <w:sz w:val="24"/>
          <w:highlight w:val="yellow"/>
        </w:rPr>
        <w:t>日</w:t>
      </w:r>
      <w:r>
        <w:rPr>
          <w:rFonts w:hint="eastAsia" w:ascii="仿宋" w:hAnsi="仿宋" w:eastAsia="仿宋" w:cs="仿宋"/>
          <w:color w:val="000000"/>
          <w:sz w:val="24"/>
        </w:rPr>
        <w:t>内完成设备的安装调试。</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u w:val="single"/>
        </w:rPr>
        <w:t>3</w:t>
      </w:r>
      <w:r>
        <w:rPr>
          <w:rFonts w:hint="eastAsia" w:ascii="仿宋" w:hAnsi="仿宋" w:eastAsia="仿宋" w:cs="仿宋"/>
          <w:color w:val="000000"/>
          <w:sz w:val="24"/>
        </w:rPr>
        <w:t>个月，进口设备不超过</w:t>
      </w:r>
      <w:r>
        <w:rPr>
          <w:rFonts w:hint="eastAsia" w:ascii="仿宋" w:hAnsi="仿宋" w:eastAsia="仿宋" w:cs="仿宋"/>
          <w:color w:val="000000"/>
          <w:sz w:val="24"/>
          <w:u w:val="single"/>
        </w:rPr>
        <w:t>12</w:t>
      </w:r>
      <w:r>
        <w:rPr>
          <w:rFonts w:hint="eastAsia" w:ascii="仿宋" w:hAnsi="仿宋" w:eastAsia="仿宋" w:cs="仿宋"/>
          <w:color w:val="000000"/>
          <w:sz w:val="24"/>
        </w:rPr>
        <w:t>个月。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w:t>
      </w:r>
      <w:r>
        <w:rPr>
          <w:rFonts w:hint="eastAsia" w:ascii="仿宋" w:hAnsi="仿宋" w:eastAsia="仿宋" w:cs="仿宋"/>
          <w:color w:val="000000"/>
          <w:sz w:val="24"/>
          <w:highlight w:val="yellow"/>
          <w:u w:val="single"/>
        </w:rPr>
        <w:t>2</w:t>
      </w:r>
      <w:r>
        <w:rPr>
          <w:rFonts w:hint="eastAsia" w:ascii="仿宋" w:hAnsi="仿宋" w:eastAsia="仿宋" w:cs="仿宋"/>
          <w:color w:val="000000"/>
          <w:sz w:val="24"/>
          <w:highlight w:val="yellow"/>
        </w:rPr>
        <w:t>年</w:t>
      </w:r>
      <w:r>
        <w:rPr>
          <w:rFonts w:hint="eastAsia" w:ascii="仿宋" w:hAnsi="仿宋" w:eastAsia="仿宋" w:cs="仿宋"/>
          <w:color w:val="000000"/>
          <w:sz w:val="24"/>
        </w:rPr>
        <w:t>。</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r>
        <w:rPr>
          <w:rFonts w:hint="eastAsia" w:ascii="仿宋" w:hAnsi="仿宋" w:eastAsia="仿宋" w:cs="仿宋"/>
          <w:color w:val="000000"/>
          <w:sz w:val="24"/>
        </w:rPr>
        <w:t>★3.2</w:t>
      </w:r>
      <w:r>
        <w:rPr>
          <w:rFonts w:hint="eastAsia" w:ascii="仿宋" w:hAnsi="仿宋" w:eastAsia="仿宋" w:cs="仿宋"/>
          <w:sz w:val="24"/>
        </w:rPr>
        <w:t>具体付款方式：本合同分</w:t>
      </w:r>
      <w:r>
        <w:rPr>
          <w:rFonts w:hint="eastAsia" w:ascii="仿宋" w:hAnsi="仿宋" w:eastAsia="仿宋" w:cs="仿宋"/>
          <w:sz w:val="24"/>
          <w:lang w:val="en-US" w:eastAsia="zh-CN"/>
        </w:rPr>
        <w:t>二</w:t>
      </w:r>
      <w:r>
        <w:rPr>
          <w:rFonts w:hint="eastAsia" w:ascii="仿宋" w:hAnsi="仿宋" w:eastAsia="仿宋" w:cs="仿宋"/>
          <w:sz w:val="24"/>
        </w:rPr>
        <w:t>期支付，第一期：乙方按合同协议时间提供货物，并经协议规定的验收人员书面确认验收合格后，开具全额发票，甲方确认无误后一个月内支付合同总金额的</w:t>
      </w:r>
      <w:r>
        <w:rPr>
          <w:rFonts w:hint="eastAsia" w:ascii="仿宋" w:hAnsi="仿宋" w:eastAsia="仿宋" w:cs="仿宋"/>
          <w:sz w:val="24"/>
          <w:lang w:val="en-US" w:eastAsia="zh-CN"/>
        </w:rPr>
        <w:t>9</w:t>
      </w:r>
      <w:r>
        <w:rPr>
          <w:rFonts w:hint="eastAsia" w:ascii="仿宋" w:hAnsi="仿宋" w:eastAsia="仿宋" w:cs="仿宋"/>
          <w:sz w:val="24"/>
        </w:rPr>
        <w:t>5%的款项。第</w:t>
      </w:r>
      <w:r>
        <w:rPr>
          <w:rFonts w:hint="eastAsia" w:ascii="仿宋" w:hAnsi="仿宋" w:eastAsia="仿宋" w:cs="仿宋"/>
          <w:sz w:val="24"/>
          <w:lang w:val="en-US" w:eastAsia="zh-CN"/>
        </w:rPr>
        <w:t>二</w:t>
      </w:r>
      <w:r>
        <w:rPr>
          <w:rFonts w:hint="eastAsia" w:ascii="仿宋" w:hAnsi="仿宋" w:eastAsia="仿宋" w:cs="仿宋"/>
          <w:sz w:val="24"/>
        </w:rPr>
        <w:t>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AD373DC"/>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autoRedefine/>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631</Words>
  <Characters>723</Characters>
  <Lines>5</Lines>
  <Paragraphs>1</Paragraphs>
  <TotalTime>7</TotalTime>
  <ScaleCrop>false</ScaleCrop>
  <LinksUpToDate>false</LinksUpToDate>
  <CharactersWithSpaces>807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2024-01-03T09:26:44Z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E68B1943B249408DA6E50C622AE9739F_13</vt:lpwstr>
  </property>
</Properties>
</file>