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技术要求：</w:t>
      </w:r>
    </w:p>
    <w:p>
      <w:pPr>
        <w:numPr>
          <w:ilvl w:val="0"/>
          <w:numId w:val="1"/>
        </w:num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</w:pPr>
      <w:bookmarkStart w:id="0" w:name="_Hlk148347250"/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主机</w:t>
      </w:r>
      <w:bookmarkEnd w:id="0"/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含图像处理工作站</w: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）</w:t>
      </w:r>
    </w:p>
    <w:p>
      <w:pPr>
        <w:numPr>
          <w:ilvl w:val="0"/>
          <w:numId w:val="0"/>
        </w:num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★1.系统可处理3D和2D画面信号，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可输出4K影像（本项目所述4K，分辨率须</w: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≥3840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×</w: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2160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具备</w: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逐行扫描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功能</w: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2.图像色域范围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至少包含</w: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BT. 2020。</w:t>
      </w:r>
    </w:p>
    <w:p>
      <w:pPr>
        <w:ind w:firstLine="480" w:firstLineChars="200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3.集成图文工作站功能，可术中记录全高清录像（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本项目所述高清，分辨率须</w: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≥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1920×1080</w: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）及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4K</w: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超高清图片；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图片格式至少包含16:9。</w:t>
      </w:r>
    </w:p>
    <w:p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de-DE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▲4.可同时处理可见光波段及近红外波段。</w:t>
      </w:r>
    </w:p>
    <w:p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▲5.主机可同时处理两路图像信号，进行标准画面与增强画面进行同屏对比显示。</w:t>
      </w:r>
    </w:p>
    <w:p>
      <w:pPr>
        <w:numPr>
          <w:ilvl w:val="0"/>
          <w:numId w:val="2"/>
        </w:num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至少</w: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具备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3种</w: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影像增强功能，可根据手术需要动态调节画面亮度，暗处增亮并降低反光。</w:t>
      </w:r>
    </w:p>
    <w:p>
      <w:pPr>
        <w:numPr>
          <w:ilvl w:val="0"/>
          <w:numId w:val="2"/>
        </w:num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可实现图像色彩增益；至少2种腔镜光谱分析处理模式，可提高对血管及组织的辨识度。</w:t>
      </w:r>
    </w:p>
    <w:p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▲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具备画中画功能</w: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.术野画面至少5级亮度可调。</w:t>
      </w:r>
    </w:p>
    <w:p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.术野画面至少3倍电子放大功能，7级可调，具备自适应缩放功能。</w:t>
      </w:r>
    </w:p>
    <w:p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.至少2种纤维镜图像优化功能。</w:t>
      </w:r>
    </w:p>
    <w:p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.术野画面可实现上下、左右及180°翻转功能。</w:t>
      </w:r>
    </w:p>
    <w:p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▲1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.通过摄像头可操控手术设备，如气腹机，电子调光冷光源，并可实现与一体化手术室无缝连接。</w:t>
      </w:r>
    </w:p>
    <w:p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14.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至少具备以下</w: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输出端口：DP数字端口，SDI数字端口， DVI端口，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USB端口</w: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15.电气安全：CF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I，可应用于心脏设备。</w:t>
      </w:r>
    </w:p>
    <w:p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▲16.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系统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可处理4K及荧光图像。</w:t>
      </w:r>
    </w:p>
    <w:p>
      <w:pPr>
        <w:ind w:firstLine="480" w:firstLineChars="200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17、具备图像冻结功能。</w:t>
      </w:r>
    </w:p>
    <w:p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de-DE" w:eastAsia="zh-CN"/>
          <w14:textFill>
            <w14:solidFill>
              <w14:schemeClr w14:val="tx1"/>
            </w14:solidFill>
          </w14:textFill>
        </w:rPr>
      </w:pPr>
    </w:p>
    <w:p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（二）摄像头</w:t>
      </w:r>
    </w:p>
    <w:p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4K超高清摄像头（采用COMS芯片）</w: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，逐行扫描。</w:t>
      </w:r>
    </w:p>
    <w:p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▲2.重量</w:t>
      </w:r>
      <w:bookmarkStart w:id="1" w:name="_Hlk148347827"/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≤</w:t>
      </w:r>
      <w:bookmarkEnd w:id="1"/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300</w: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g，握持轻便。</w:t>
      </w:r>
    </w:p>
    <w:p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▲3.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可采集可见光波段及近红外波段。</w:t>
      </w:r>
    </w:p>
    <w:p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4.全数字化摄像头，图像在摄像头端完成数字化处理，全程数字化影像传输。</w:t>
      </w:r>
    </w:p>
    <w:p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5.可实现通过摄像头按键控制气腹机，冷光源。</w:t>
      </w:r>
    </w:p>
    <w:p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6.摄像头可预设功能至少包括术野录像、拍照、打印、白平衡、亮度、色彩。</w:t>
      </w:r>
    </w:p>
    <w:p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de-DE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de-DE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具有自动对焦功能</w:t>
      </w:r>
      <w:r>
        <w:rPr>
          <w:rFonts w:hint="eastAsia" w:ascii="仿宋" w:hAnsi="仿宋" w:eastAsia="仿宋" w:cs="仿宋"/>
          <w:color w:val="000000" w:themeColor="text1"/>
          <w:sz w:val="24"/>
          <w:lang w:val="de-DE"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▲8.电气安全：医用设备电气安全CF-1类，可应用于心脏设备。</w:t>
      </w:r>
    </w:p>
    <w:p>
      <w:pPr>
        <w:ind w:firstLine="480" w:firstLineChars="200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9.与主机为同一品牌。</w:t>
      </w:r>
    </w:p>
    <w:p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</w:pPr>
    </w:p>
    <w:p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（三）冷光源</w:t>
      </w:r>
    </w:p>
    <w:p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de-DE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▲1．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具备荧光激发功能，可为系统整体实现荧光功能时提供相应光源</w: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de-DE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色温≥5700K。</w:t>
      </w:r>
    </w:p>
    <w:p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3.LED灯泡，寿命</w:t>
      </w:r>
      <w:bookmarkStart w:id="2" w:name="_Hlk148347855"/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≥</w:t>
      </w:r>
      <w:bookmarkEnd w:id="2"/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30000小时。</w:t>
      </w:r>
    </w:p>
    <w:p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de-DE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4.具有自动调节光源亮度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功能</w: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5.持续输出恒定的光强度。</w:t>
      </w:r>
    </w:p>
    <w:p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de-DE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具有手动调节功能界面</w: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de-DE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电气安全：</w: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CF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-I</w: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配备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相应的</w: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脚踏。</w:t>
      </w:r>
    </w:p>
    <w:p>
      <w:pPr>
        <w:ind w:firstLine="480" w:firstLineChars="200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★9.与主机为同一品牌。</w:t>
      </w:r>
    </w:p>
    <w:p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10.配备导光束6条：直径</w: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≥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4.8mm，长度</w: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≥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250cm。</w:t>
      </w:r>
    </w:p>
    <w:p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（四）气腹机</w:t>
      </w:r>
    </w:p>
    <w:p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★1.与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主机</w: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为同一品牌。</w:t>
      </w:r>
    </w:p>
    <w:p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2.灌流速度≥40L/min。</w:t>
      </w:r>
    </w:p>
    <w:p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至少</w: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具有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成人</w: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儿童</w: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两种灌流模式。</w:t>
      </w:r>
    </w:p>
    <w:p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成人</w: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灌流模式：压力调节范围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包含</w: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：1-30mmHg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区间</w: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；流速调节范围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包含</w: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：1-40L/min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区间</w: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儿童</w: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灌流模式：压力调节范围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包含</w: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：1-15mmHg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区间</w: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；流速调节范围：0.1-15 l/min。</w:t>
      </w:r>
    </w:p>
    <w:p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7.可与腔镜系统连接，实现直接通过摄像头控制气腹机操作界面。</w:t>
      </w:r>
    </w:p>
    <w:p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8.自动压力调节装置，防止由于供气中断导致的气腹系统崩溃问题。</w:t>
      </w:r>
    </w:p>
    <w:p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9.集成安全系统，可快速检测压力过高情况。</w:t>
      </w:r>
    </w:p>
    <w:p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10.若在一定时间内（可自行设定）无外部干预，系统自动报警。</w:t>
      </w:r>
    </w:p>
    <w:p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▲11.电器安全：CF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-I</w: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</w:pPr>
    </w:p>
    <w:p>
      <w:pPr>
        <w:ind w:firstLine="480" w:firstLineChars="200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（五）</w:t>
      </w:r>
      <w:bookmarkStart w:id="3" w:name="_Hlk148347524"/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荧光</w: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腹腔镜</w:t>
      </w:r>
      <w:bookmarkEnd w:id="3"/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A</w:t>
      </w:r>
    </w:p>
    <w:p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1.镜子采用霍普金斯柱状晶体技术，图像无扭曲，平面图像，超广角。</w:t>
      </w:r>
    </w:p>
    <w:p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2.可浸泡、气熏或高温高压消毒。</w:t>
      </w:r>
    </w:p>
    <w:p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3.30度光学镜，直径10mm，</w:t>
      </w:r>
      <w:bookmarkStart w:id="4" w:name="_Hlk148347983"/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长度≥30cm，</w:t>
      </w:r>
      <w:bookmarkEnd w:id="4"/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集成光纤传输。</w:t>
      </w:r>
    </w:p>
    <w:p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▲4.可配合系统光源及摄像头输出近红外光波段。</w:t>
      </w:r>
    </w:p>
    <w:p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有效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最大</w: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景深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≥</w: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150mm。</w:t>
      </w:r>
    </w:p>
    <w:p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6.配套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原装</w: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消毒盒。</w:t>
      </w:r>
    </w:p>
    <w:p>
      <w:pPr>
        <w:ind w:firstLine="480" w:firstLineChars="200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★7.与主机为同一品牌。</w:t>
      </w:r>
    </w:p>
    <w:p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</w:pPr>
    </w:p>
    <w:p>
      <w:pPr>
        <w:ind w:firstLine="480" w:firstLineChars="200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（六）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4K高清</w: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腹腔镜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B</w:t>
      </w:r>
    </w:p>
    <w:p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1.镜子采用霍普金斯柱状晶体技术，图像无扭曲，平面图像，超广角。</w:t>
      </w:r>
    </w:p>
    <w:p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2.30度光学镜，直径5mm，长度≥29cm，集成光纤传输。</w:t>
      </w:r>
    </w:p>
    <w:p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3.可高温高压消毒。</w:t>
      </w:r>
    </w:p>
    <w:p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4.配套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原装</w: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消毒盒。</w:t>
      </w:r>
    </w:p>
    <w:p>
      <w:pPr>
        <w:ind w:firstLine="480" w:firstLineChars="200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★5.与主机为同一品牌。</w:t>
      </w:r>
    </w:p>
    <w:p>
      <w:pPr>
        <w:ind w:firstLine="480" w:firstLineChars="200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</w:pPr>
    </w:p>
    <w:p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（七）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4K高清</w: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腹腔镜C</w:t>
      </w:r>
    </w:p>
    <w:p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1. 采用霍普金斯柱状镜体技术 图像无扭曲，平面图像，超广角。</w:t>
      </w:r>
    </w:p>
    <w:p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2. 30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度光学镜</w: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 xml:space="preserve">，直径 10 mm ，镜体长度≥30cm，集成光纤传输。 </w:t>
      </w:r>
    </w:p>
    <w:p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. 可高温高压消毒</w:t>
      </w:r>
    </w:p>
    <w:p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24"/>
          <w:lang w:val="zh-CN" w:eastAsia="zh-CN"/>
          <w14:textFill>
            <w14:solidFill>
              <w14:schemeClr w14:val="tx1"/>
            </w14:solidFill>
          </w14:textFill>
        </w:rPr>
        <w:t>.配套消毒盒。</w:t>
      </w:r>
    </w:p>
    <w:p>
      <w:pPr>
        <w:ind w:firstLine="480" w:firstLineChars="200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★5.与主机为同一品牌。</w:t>
      </w:r>
    </w:p>
    <w:p>
      <w:pPr>
        <w:numPr>
          <w:ilvl w:val="0"/>
          <w:numId w:val="3"/>
        </w:numPr>
        <w:ind w:firstLine="480" w:firstLineChars="200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医用监视器</w:t>
      </w:r>
    </w:p>
    <w:p>
      <w:pPr>
        <w:numPr>
          <w:ilvl w:val="0"/>
          <w:numId w:val="4"/>
        </w:numP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屏幕尺寸≥32英寸。</w:t>
      </w:r>
    </w:p>
    <w:p>
      <w:pPr>
        <w:numPr>
          <w:ilvl w:val="0"/>
          <w:numId w:val="4"/>
        </w:numPr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支持图像上下、水平（180度）翻转。</w:t>
      </w:r>
    </w:p>
    <w:p>
      <w:pPr>
        <w:numPr>
          <w:ilvl w:val="0"/>
          <w:numId w:val="4"/>
        </w:numPr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图像分辨率≥3840×2160。</w:t>
      </w:r>
    </w:p>
    <w:p>
      <w:pPr>
        <w:numPr>
          <w:ilvl w:val="0"/>
          <w:numId w:val="4"/>
        </w:numPr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与主机为同一品牌。</w:t>
      </w:r>
    </w:p>
    <w:p>
      <w:pPr>
        <w:numPr>
          <w:ilvl w:val="0"/>
          <w:numId w:val="3"/>
        </w:numPr>
        <w:ind w:left="0" w:leftChars="0" w:firstLine="480" w:firstLineChars="200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台车</w:t>
      </w:r>
    </w:p>
    <w:p>
      <w:pPr>
        <w:numPr>
          <w:ilvl w:val="0"/>
          <w:numId w:val="5"/>
        </w:numPr>
        <w:ind w:leftChars="200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与主机为同一品牌。</w:t>
      </w:r>
    </w:p>
    <w:p>
      <w:pPr>
        <w:numPr>
          <w:ilvl w:val="0"/>
          <w:numId w:val="5"/>
        </w:numPr>
        <w:ind w:leftChars="200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具有可旋转支架，可固定监视器、调整监视器角度。</w:t>
      </w:r>
    </w:p>
    <w:p>
      <w:pPr>
        <w:numPr>
          <w:ilvl w:val="0"/>
          <w:numId w:val="5"/>
        </w:numPr>
        <w:ind w:leftChars="200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具有光滑防水设计。</w:t>
      </w:r>
    </w:p>
    <w:p>
      <w:pPr>
        <w:ind w:firstLine="420" w:firstLineChars="200"/>
        <w:rPr>
          <w:rFonts w:hint="eastAsia"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eastAsia" w:ascii="宋体" w:hAnsi="宋体" w:cs="宋体"/>
          <w:kern w:val="0"/>
          <w:szCs w:val="21"/>
        </w:rPr>
      </w:pPr>
    </w:p>
    <w:p>
      <w:pPr>
        <w:numPr>
          <w:numId w:val="0"/>
        </w:numPr>
        <w:spacing w:line="440" w:lineRule="exact"/>
        <w:rPr>
          <w:rFonts w:ascii="仿宋" w:hAnsi="仿宋" w:eastAsia="仿宋" w:cs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5" w:name="_GoBack"/>
      <w:bookmarkEnd w:id="5"/>
      <w:r>
        <w:rPr>
          <w:rFonts w:hint="eastAsia" w:ascii="仿宋" w:hAnsi="仿宋" w:eastAsia="仿宋" w:cs="仿宋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本项目</w:t>
      </w:r>
      <w:r>
        <w:rPr>
          <w:rFonts w:hint="eastAsia" w:ascii="仿宋" w:hAnsi="仿宋" w:eastAsia="仿宋" w:cs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配置要求：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693"/>
        <w:gridCol w:w="3119"/>
        <w:gridCol w:w="781"/>
        <w:gridCol w:w="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9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93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119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781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920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93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主机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含图像处理工作站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119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81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20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93" w:type="dxa"/>
          </w:tcPr>
          <w:p>
            <w:pPr>
              <w:spacing w:line="440" w:lineRule="exac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摄像头</w:t>
            </w:r>
          </w:p>
        </w:tc>
        <w:tc>
          <w:tcPr>
            <w:tcW w:w="3119" w:type="dxa"/>
          </w:tcPr>
          <w:p>
            <w:pPr>
              <w:spacing w:line="440" w:lineRule="exac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与主机同一品牌</w:t>
            </w:r>
          </w:p>
        </w:tc>
        <w:tc>
          <w:tcPr>
            <w:tcW w:w="781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20" w:type="dxa"/>
          </w:tcPr>
          <w:p>
            <w:pPr>
              <w:spacing w:line="440" w:lineRule="exac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93" w:type="dxa"/>
          </w:tcPr>
          <w:p>
            <w:pPr>
              <w:spacing w:line="440" w:lineRule="exac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医用内窥镜冷光源</w:t>
            </w:r>
          </w:p>
        </w:tc>
        <w:tc>
          <w:tcPr>
            <w:tcW w:w="3119" w:type="dxa"/>
          </w:tcPr>
          <w:p>
            <w:pPr>
              <w:spacing w:line="440" w:lineRule="exac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与主机同一品牌</w:t>
            </w:r>
          </w:p>
        </w:tc>
        <w:tc>
          <w:tcPr>
            <w:tcW w:w="781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20" w:type="dxa"/>
          </w:tcPr>
          <w:p>
            <w:pPr>
              <w:spacing w:line="440" w:lineRule="exac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93" w:type="dxa"/>
          </w:tcPr>
          <w:p>
            <w:pPr>
              <w:spacing w:line="440" w:lineRule="exact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医用监视器</w:t>
            </w:r>
          </w:p>
        </w:tc>
        <w:tc>
          <w:tcPr>
            <w:tcW w:w="3119" w:type="dxa"/>
          </w:tcPr>
          <w:p>
            <w:pPr>
              <w:spacing w:line="440" w:lineRule="exac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与主机同一品牌</w:t>
            </w:r>
          </w:p>
        </w:tc>
        <w:tc>
          <w:tcPr>
            <w:tcW w:w="781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20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693" w:type="dxa"/>
          </w:tcPr>
          <w:p>
            <w:pPr>
              <w:spacing w:line="440" w:lineRule="exac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气腹机</w:t>
            </w:r>
          </w:p>
        </w:tc>
        <w:tc>
          <w:tcPr>
            <w:tcW w:w="3119" w:type="dxa"/>
          </w:tcPr>
          <w:p>
            <w:pPr>
              <w:spacing w:line="440" w:lineRule="exac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与主机同一品牌</w:t>
            </w:r>
          </w:p>
        </w:tc>
        <w:tc>
          <w:tcPr>
            <w:tcW w:w="781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20" w:type="dxa"/>
          </w:tcPr>
          <w:p>
            <w:pPr>
              <w:spacing w:line="440" w:lineRule="exac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693" w:type="dxa"/>
          </w:tcPr>
          <w:p>
            <w:pPr>
              <w:spacing w:line="440" w:lineRule="exac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荧光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腹腔镜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3119" w:type="dxa"/>
          </w:tcPr>
          <w:p>
            <w:pPr>
              <w:spacing w:line="440" w:lineRule="exac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与主机同一品牌</w:t>
            </w:r>
          </w:p>
        </w:tc>
        <w:tc>
          <w:tcPr>
            <w:tcW w:w="781" w:type="dxa"/>
          </w:tcPr>
          <w:p>
            <w:pPr>
              <w:spacing w:line="440" w:lineRule="exact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20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693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4K高清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腹腔镜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3119" w:type="dxa"/>
          </w:tcPr>
          <w:p>
            <w:pPr>
              <w:spacing w:line="440" w:lineRule="exac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与主机同一品牌</w:t>
            </w:r>
          </w:p>
        </w:tc>
        <w:tc>
          <w:tcPr>
            <w:tcW w:w="781" w:type="dxa"/>
          </w:tcPr>
          <w:p>
            <w:pPr>
              <w:spacing w:line="440" w:lineRule="exact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20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693" w:type="dxa"/>
          </w:tcPr>
          <w:p>
            <w:pPr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4K高清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腹腔镜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3119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与主机同一品牌</w:t>
            </w:r>
          </w:p>
        </w:tc>
        <w:tc>
          <w:tcPr>
            <w:tcW w:w="781" w:type="dxa"/>
          </w:tcPr>
          <w:p>
            <w:pPr>
              <w:spacing w:line="440" w:lineRule="exact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20" w:type="dxa"/>
          </w:tcPr>
          <w:p>
            <w:pPr>
              <w:spacing w:line="440" w:lineRule="exact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693" w:type="dxa"/>
            <w:vAlign w:val="top"/>
          </w:tcPr>
          <w:p>
            <w:pPr>
              <w:spacing w:line="440" w:lineRule="exact"/>
              <w:rPr>
                <w:rFonts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  <w:t>导光束</w:t>
            </w:r>
          </w:p>
        </w:tc>
        <w:tc>
          <w:tcPr>
            <w:tcW w:w="3119" w:type="dxa"/>
            <w:vAlign w:val="top"/>
          </w:tcPr>
          <w:p>
            <w:pPr>
              <w:spacing w:line="440" w:lineRule="exact"/>
              <w:rPr>
                <w:rFonts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与主机同一品牌</w:t>
            </w:r>
          </w:p>
        </w:tc>
        <w:tc>
          <w:tcPr>
            <w:tcW w:w="781" w:type="dxa"/>
            <w:vAlign w:val="top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20" w:type="dxa"/>
            <w:vAlign w:val="top"/>
          </w:tcPr>
          <w:p>
            <w:pPr>
              <w:spacing w:line="440" w:lineRule="exact"/>
              <w:rPr>
                <w:rFonts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693" w:type="dxa"/>
            <w:vAlign w:val="top"/>
          </w:tcPr>
          <w:p>
            <w:pPr>
              <w:spacing w:line="440" w:lineRule="exact"/>
              <w:rPr>
                <w:rFonts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  <w:t>内窥镜专用台车</w:t>
            </w:r>
          </w:p>
        </w:tc>
        <w:tc>
          <w:tcPr>
            <w:tcW w:w="3119" w:type="dxa"/>
            <w:vAlign w:val="top"/>
          </w:tcPr>
          <w:p>
            <w:pPr>
              <w:spacing w:line="440" w:lineRule="exact"/>
              <w:rPr>
                <w:rFonts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1" w:type="dxa"/>
            <w:vAlign w:val="top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20" w:type="dxa"/>
            <w:vAlign w:val="top"/>
          </w:tcPr>
          <w:p>
            <w:pPr>
              <w:spacing w:line="440" w:lineRule="exact"/>
              <w:rPr>
                <w:rFonts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693" w:type="dxa"/>
            <w:vAlign w:val="top"/>
          </w:tcPr>
          <w:p>
            <w:pPr>
              <w:spacing w:line="440" w:lineRule="exact"/>
              <w:rPr>
                <w:rFonts w:hint="eastAsia" w:ascii="仿宋" w:hAnsi="仿宋" w:eastAsia="仿宋" w:cs="宋体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lang w:val="en-US" w:eastAsia="zh-CN"/>
              </w:rPr>
              <w:t>刻录机</w:t>
            </w:r>
          </w:p>
        </w:tc>
        <w:tc>
          <w:tcPr>
            <w:tcW w:w="3119" w:type="dxa"/>
            <w:vAlign w:val="top"/>
          </w:tcPr>
          <w:p>
            <w:pPr>
              <w:spacing w:line="440" w:lineRule="exact"/>
              <w:rPr>
                <w:rFonts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1" w:type="dxa"/>
            <w:vAlign w:val="top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0" w:type="dxa"/>
            <w:vAlign w:val="top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693" w:type="dxa"/>
            <w:vAlign w:val="top"/>
          </w:tcPr>
          <w:p>
            <w:pPr>
              <w:spacing w:line="440" w:lineRule="exact"/>
              <w:rPr>
                <w:rFonts w:hint="default" w:ascii="仿宋" w:hAnsi="仿宋" w:eastAsia="仿宋" w:cs="宋体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lang w:val="en-US" w:eastAsia="zh-CN"/>
              </w:rPr>
              <w:t>移动存储设备（可存储3h的录像）</w:t>
            </w:r>
          </w:p>
        </w:tc>
        <w:tc>
          <w:tcPr>
            <w:tcW w:w="3119" w:type="dxa"/>
            <w:vAlign w:val="top"/>
          </w:tcPr>
          <w:p>
            <w:pPr>
              <w:spacing w:line="440" w:lineRule="exact"/>
              <w:rPr>
                <w:rFonts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1" w:type="dxa"/>
            <w:vAlign w:val="top"/>
          </w:tcPr>
          <w:p>
            <w:pPr>
              <w:spacing w:line="440" w:lineRule="exact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20" w:type="dxa"/>
            <w:vAlign w:val="top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693" w:type="dxa"/>
            <w:vAlign w:val="top"/>
          </w:tcPr>
          <w:p>
            <w:pPr>
              <w:spacing w:line="440" w:lineRule="exact"/>
              <w:rPr>
                <w:rFonts w:hint="default" w:ascii="仿宋" w:hAnsi="仿宋" w:eastAsia="仿宋" w:cs="宋体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lang w:val="en-US" w:eastAsia="zh-CN"/>
              </w:rPr>
              <w:t>原装内镜消毒盒</w:t>
            </w:r>
          </w:p>
        </w:tc>
        <w:tc>
          <w:tcPr>
            <w:tcW w:w="3119" w:type="dxa"/>
            <w:vAlign w:val="top"/>
          </w:tcPr>
          <w:p>
            <w:pPr>
              <w:spacing w:line="440" w:lineRule="exact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81" w:type="dxa"/>
            <w:vAlign w:val="top"/>
          </w:tcPr>
          <w:p>
            <w:pPr>
              <w:spacing w:line="440" w:lineRule="exact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20" w:type="dxa"/>
            <w:vAlign w:val="top"/>
          </w:tcPr>
          <w:p>
            <w:pPr>
              <w:spacing w:line="440" w:lineRule="exact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</w:tbl>
    <w:p>
      <w:pPr>
        <w:spacing w:line="440" w:lineRule="exact"/>
        <w:rPr>
          <w:rFonts w:hint="default" w:ascii="仿宋" w:hAnsi="仿宋" w:eastAsia="仿宋" w:cs="仿宋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仿宋" w:hAnsi="仿宋" w:eastAsia="仿宋" w:cs="仿宋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上述配置为实现整套腹腔镜的荧光4K功能的配置而设定，若所投产品配备上述配件，不能完成实现荧光4K功能，则须自行增加相应配件（费用包含在中标金额内）。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E97B75"/>
    <w:multiLevelType w:val="singleLevel"/>
    <w:tmpl w:val="99E97B75"/>
    <w:lvl w:ilvl="0" w:tentative="0">
      <w:start w:val="8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5471FB6"/>
    <w:multiLevelType w:val="singleLevel"/>
    <w:tmpl w:val="B5471FB6"/>
    <w:lvl w:ilvl="0" w:tentative="0">
      <w:start w:val="1"/>
      <w:numFmt w:val="chineseCounting"/>
      <w:suff w:val="space"/>
      <w:lvlText w:val="（%1）"/>
      <w:lvlJc w:val="left"/>
      <w:rPr>
        <w:rFonts w:hint="eastAsia"/>
      </w:rPr>
    </w:lvl>
  </w:abstractNum>
  <w:abstractNum w:abstractNumId="2">
    <w:nsid w:val="E50C9259"/>
    <w:multiLevelType w:val="singleLevel"/>
    <w:tmpl w:val="E50C925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85819DF"/>
    <w:multiLevelType w:val="singleLevel"/>
    <w:tmpl w:val="E85819DF"/>
    <w:lvl w:ilvl="0" w:tentative="0">
      <w:start w:val="6"/>
      <w:numFmt w:val="decimal"/>
      <w:suff w:val="space"/>
      <w:lvlText w:val="%1."/>
      <w:lvlJc w:val="left"/>
    </w:lvl>
  </w:abstractNum>
  <w:abstractNum w:abstractNumId="4">
    <w:nsid w:val="225DA00F"/>
    <w:multiLevelType w:val="singleLevel"/>
    <w:tmpl w:val="225DA00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wZWM1NTIxZjZkMTFkYmM1ZDhjYWQ1ZjllOTYzZjUifQ=="/>
  </w:docVars>
  <w:rsids>
    <w:rsidRoot w:val="153C4F4B"/>
    <w:rsid w:val="153C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2023-11-21T09:49:00Z</dcterms:created>
  <dc:creator>ye</dc:creator>
  <cp:lastModifiedBy>ye</cp:lastModifiedBy>
  <dcterms:modified xsi:type="dcterms:W3CDTF">2023-11-21T09:51:59Z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441368F90C114E6898E9921C776EFC6C_11</vt:lpwstr>
  </property>
</Properties>
</file>