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spacing w:line="440" w:lineRule="exact"/>
        <w:jc w:val="center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11"/>
        <w:tblW w:w="0" w:type="auto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92"/>
        <w:gridCol w:w="1216"/>
        <w:gridCol w:w="1216"/>
        <w:gridCol w:w="1217"/>
        <w:gridCol w:w="1217"/>
        <w:gridCol w:w="1217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2" w:type="dxa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  <w:lang w:val="en-US" w:eastAsia="zh-CN"/>
              </w:rPr>
              <w:t>货物名称</w:t>
            </w:r>
          </w:p>
        </w:tc>
        <w:tc>
          <w:tcPr>
            <w:tcW w:w="1216" w:type="dxa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121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2" w:type="dxa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  <w:lang w:eastAsia="zh-CN"/>
              </w:rPr>
              <w:t>一次性奶瓶</w:t>
            </w:r>
          </w:p>
        </w:tc>
        <w:tc>
          <w:tcPr>
            <w:tcW w:w="1216" w:type="dxa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  <w:lang w:val="en-US" w:eastAsia="zh-CN"/>
              </w:rPr>
              <w:t>21600</w:t>
            </w:r>
          </w:p>
        </w:tc>
        <w:tc>
          <w:tcPr>
            <w:tcW w:w="1216" w:type="dxa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2" w:type="dxa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  <w:lang w:eastAsia="zh-CN"/>
              </w:rPr>
              <w:t>光疗纸尿裤</w:t>
            </w:r>
          </w:p>
        </w:tc>
        <w:tc>
          <w:tcPr>
            <w:tcW w:w="1216" w:type="dxa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  <w:lang w:val="en-US" w:eastAsia="zh-CN"/>
              </w:rPr>
              <w:t>700</w:t>
            </w:r>
          </w:p>
        </w:tc>
        <w:tc>
          <w:tcPr>
            <w:tcW w:w="1216" w:type="dxa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2" w:type="dxa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  <w:lang w:eastAsia="zh-CN"/>
              </w:rPr>
              <w:t>护臀霜</w:t>
            </w:r>
          </w:p>
        </w:tc>
        <w:tc>
          <w:tcPr>
            <w:tcW w:w="1216" w:type="dxa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16" w:type="dxa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2" w:type="dxa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  <w:lang w:eastAsia="zh-CN"/>
              </w:rPr>
              <w:t>眼罩</w:t>
            </w:r>
          </w:p>
        </w:tc>
        <w:tc>
          <w:tcPr>
            <w:tcW w:w="1216" w:type="dxa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  <w:lang w:val="en-US" w:eastAsia="zh-CN"/>
              </w:rPr>
              <w:t>500</w:t>
            </w:r>
          </w:p>
        </w:tc>
        <w:tc>
          <w:tcPr>
            <w:tcW w:w="1216" w:type="dxa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2" w:type="dxa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  <w:lang w:eastAsia="zh-CN"/>
              </w:rPr>
              <w:t>婴儿手套</w:t>
            </w:r>
          </w:p>
        </w:tc>
        <w:tc>
          <w:tcPr>
            <w:tcW w:w="1216" w:type="dxa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  <w:lang w:val="en-US" w:eastAsia="zh-CN"/>
              </w:rPr>
              <w:t>900</w:t>
            </w:r>
          </w:p>
        </w:tc>
        <w:tc>
          <w:tcPr>
            <w:tcW w:w="121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包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2" w:type="dxa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  <w:lang w:eastAsia="zh-CN"/>
              </w:rPr>
              <w:t>婴儿脚套</w:t>
            </w:r>
          </w:p>
        </w:tc>
        <w:tc>
          <w:tcPr>
            <w:tcW w:w="1216" w:type="dxa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  <w:lang w:val="en-US" w:eastAsia="zh-CN"/>
              </w:rPr>
              <w:t>700</w:t>
            </w:r>
          </w:p>
        </w:tc>
        <w:tc>
          <w:tcPr>
            <w:tcW w:w="121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包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</w:rPr>
        <w:t>报价时间：</w:t>
      </w:r>
    </w:p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p>
      <w:pPr>
        <w:pStyle w:val="3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sz w:val="24"/>
          <w:szCs w:val="24"/>
        </w:rPr>
        <w:t>报价时间：</w:t>
      </w:r>
    </w:p>
    <w:p>
      <w:pPr>
        <w:pStyle w:val="3"/>
        <w:ind w:left="0" w:leftChars="0" w:firstLine="0" w:firstLineChars="0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参数偏离情况表</w:t>
      </w:r>
    </w:p>
    <w:p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填写要求：</w:t>
      </w: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1、请按用户需求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要求</w:t>
      </w:r>
      <w:r>
        <w:rPr>
          <w:rFonts w:hint="eastAsia"/>
          <w:b/>
          <w:bCs/>
          <w:sz w:val="24"/>
        </w:rPr>
        <w:t>逐条响应</w:t>
      </w:r>
      <w:r>
        <w:rPr>
          <w:rFonts w:hint="eastAsia"/>
          <w:sz w:val="24"/>
        </w:rPr>
        <w:t>，正负偏离参数</w:t>
      </w:r>
      <w:r>
        <w:rPr>
          <w:rFonts w:hint="eastAsia"/>
          <w:sz w:val="24"/>
          <w:lang w:val="en-US" w:eastAsia="zh-CN"/>
        </w:rPr>
        <w:t>请</w:t>
      </w:r>
      <w:r>
        <w:rPr>
          <w:rFonts w:hint="eastAsia"/>
          <w:sz w:val="24"/>
        </w:rPr>
        <w:t>备注说明。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、其中带★的参数是</w:t>
      </w:r>
      <w:r>
        <w:rPr>
          <w:rFonts w:hint="eastAsia" w:ascii="宋体" w:hAnsi="宋体"/>
          <w:b/>
          <w:bCs/>
          <w:sz w:val="24"/>
        </w:rPr>
        <w:t>必须完全响应</w:t>
      </w:r>
      <w:r>
        <w:rPr>
          <w:rFonts w:hint="eastAsia" w:ascii="宋体" w:hAnsi="宋体"/>
          <w:sz w:val="24"/>
        </w:rPr>
        <w:t>的参数。</w:t>
      </w:r>
    </w:p>
    <w:p>
      <w:pPr>
        <w:spacing w:line="380" w:lineRule="exact"/>
        <w:rPr>
          <w:rFonts w:ascii="宋体" w:hAnsi="宋体"/>
          <w:color w:val="000000"/>
          <w:szCs w:val="21"/>
        </w:rPr>
      </w:pPr>
    </w:p>
    <w:p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技术要求：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（请按用户需求里的技术要求及配置要求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tbl>
      <w:tblPr>
        <w:tblStyle w:val="10"/>
        <w:tblW w:w="5438" w:type="pct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1"/>
        <w:gridCol w:w="1564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参数要求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tabs>
                <w:tab w:val="left" w:pos="720"/>
              </w:tabs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正/负偏离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一、一次性奶瓶：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配置要求：奶瓶（含奶嘴）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产品要求：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①奶瓶：方形，无变形、无生料、无冷斑、无污点及雾状发白；瓶口平整、无缺口、无飞边毛刺；瓶底：边凸内凹，竖放稳定。无异味，无臭味。材质：食品级专用聚丙烯（pp）。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②奶嘴：食品级液体硅胶，不含乳胶，柔软。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性能要求：耐高温120℃、耐低温-20℃，无爆裂、无变形、无漏液、无破损、无毒、抗摔、防烫。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奶瓶规格：100ml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质量：生产条件达药品或食品级，卫生指标按GB9687测定合格。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包装：内包装薄膜袋，标明有效期；外包装纸板箱，箱体标明产品名称、厂名地址，产品规格，灭菌批号，有效期，生产许可证。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卫生指标：蒸发残渣值、重金属、脱色试验均符合检验要求。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微生物指标：大肠杆菌、沙门氏菌、霉菌检验结果符合检验要求。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产品指标：不含塑化剂、不含双酚、无环氧乙烷残留量。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二、光疗纸尿裤：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技术要求：符合国家标准GB28004-2011；GB15979-2002；GB33280-2016；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物理机械性能：亲水性能在1-5秒时间内可迅速吸收10-20ml左右的水液体或尿液；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外观：基本色为白色，品相优级，无洞孔，无毛头或毛边，无尘斑、无污迹，干净清爽；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尺寸：NB码，拉伸长度390±30mm，宽度280±20mm,居中厚度≥5mm；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5、功能要求：含亲水性遮光片，黑色，可有效阻挡波长为425-475nm 的蓝光以及其他强烈可见光。用照度计紧置纸尿裤（遮光片）内侧面，测得蓝光数值应为零。魔术钩：剥脱力（负重钩力）达到0.2-0.4kg。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6、包装要求：内包装塑料袋包装，文字图案清晰、无破损，标明生产日期；封口处无破损漏气；外包装文字图案清晰、完好无破损。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三、护臀霜：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产品要求：罐装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外观：膏体应细腻，均匀一致（添加不溶性颗粒或不溶粉末的产品除外）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香气：符合规定香型；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耐热、耐寒：（40±1）℃保持24小时，恢复室温后渗油率不应大于3%；（-8±2）℃保持24小时，恢复室温后与试验前无明显形状差异；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化学物质：铅≤10mg/kg；砷≤2mg/kg；汞≤1mg/kg；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微生物指标：菌落数≤500CFU/g，霉菌和酵母菌总数≤100CFU/g不得检出：耐热大肠菌群、金黄色葡萄球菌、铜绿假单胞菌。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四、眼罩：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6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功能要求：规格：中号，用于新生儿蓝光照射治疗，产品无细胞毒性，无皮肤刺激和致敏反应。采用硅凝胶材质制成。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6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遮光垫由双层黑色复合棉布制成，防止新生儿在照射时造成伤害。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6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具有良好黏贴性和吸水性、透气性，可直接贴于新生儿眼部，易于去除，无残留。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6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产品整齐，边缘裁切平整，无折皱、破损和明显渗胶、溢胶等缺陷，黏贴牢固，无变形脱落等现象。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5、包装要求：独立包装，使用医用透析袋包装，清晰标明：产品批号、规格、生产日期、失效日期。文字图案清晰、完好无破损。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五、一次性手套：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7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材料：弹性无纺布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7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物理机械性能：断裂强力：纵向≥17N，横向≥3.4 N；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7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外观：基本色为白色，品相优级，无洞孔，无毛头或毛边，无尘斑、无污迹，干净清爽；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7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尺寸：中号，长度100±10mm，宽度90±10mm；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7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技术要求：采用超声波热合，非丝线缝合，部位牢固，不得出现分离、脱落、未焊牢等现象；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7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包装：单包包装，使用医用透析袋包装，产品尺寸16cm×12cm（±1cm），清晰标明：产品批号、规格、生产日期、失效日期。文字图案清晰、完好无破损。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六、一次性脚套：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1、材料：弹性无纺布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2、物理机械性能：断裂强力：纵向≥17N，横向≥3.4 N；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3、外观：基本色为白色，品相优级，无洞孔，无毛头或毛边，无尘斑、无污迹，干净清爽；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4、尺寸：中号，长度110±10mm，宽度125±10mm；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5、技术要求：采用超声波热合，非丝线缝合，部位牢固，不得出现分离、脱落、未焊牢等现象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12" w:type="pct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6、包装：单包包装，使用医用透析袋包装，产品尺寸16cm×14.5cm（±1cm），清晰标明：产品批号、规格、生产日期、失效日期。文字图案清晰、完好无破损。</w:t>
            </w: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43" w:type="pct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66200"/>
    <w:multiLevelType w:val="singleLevel"/>
    <w:tmpl w:val="0E8662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120D0DC"/>
    <w:multiLevelType w:val="singleLevel"/>
    <w:tmpl w:val="2120D0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68FC8B6"/>
    <w:multiLevelType w:val="singleLevel"/>
    <w:tmpl w:val="268FC8B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BFB2577"/>
    <w:multiLevelType w:val="singleLevel"/>
    <w:tmpl w:val="2BFB257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A485BF3"/>
    <w:multiLevelType w:val="singleLevel"/>
    <w:tmpl w:val="3A485BF3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CC1C2D7"/>
    <w:multiLevelType w:val="singleLevel"/>
    <w:tmpl w:val="3CC1C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48260B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A885D27"/>
    <w:rsid w:val="2AA33888"/>
    <w:rsid w:val="2D5D7614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4FC3EC5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F8165C"/>
    <w:rsid w:val="3DFC4383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981719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annotation text"/>
    <w:basedOn w:val="1"/>
    <w:qFormat/>
    <w:uiPriority w:val="0"/>
    <w:pPr>
      <w:widowControl/>
      <w:jc w:val="left"/>
    </w:pPr>
    <w:rPr>
      <w:kern w:val="0"/>
      <w:szCs w:val="20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nrede1IhrZeichen"/>
    <w:basedOn w:val="12"/>
    <w:qFormat/>
    <w:uiPriority w:val="0"/>
    <w:rPr>
      <w:rFonts w:ascii="Arial" w:hAnsi="Arial"/>
      <w:sz w:val="20"/>
    </w:rPr>
  </w:style>
  <w:style w:type="paragraph" w:customStyle="1" w:styleId="16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7">
    <w:name w:val="页眉 Char"/>
    <w:basedOn w:val="12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彩色列表 - 强调文字颜色 11"/>
    <w:basedOn w:val="1"/>
    <w:qFormat/>
    <w:uiPriority w:val="0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631</Words>
  <Characters>723</Characters>
  <Lines>5</Lines>
  <Paragraphs>1</Paragraphs>
  <TotalTime>0</TotalTime>
  <ScaleCrop>false</ScaleCrop>
  <LinksUpToDate>false</LinksUpToDate>
  <CharactersWithSpaces>807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酸小敏</cp:lastModifiedBy>
  <dcterms:modified xsi:type="dcterms:W3CDTF">2023-11-01T07:18:07Z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62A8BBDA98A048BEB2D6E6DBD59C213D_13</vt:lpwstr>
  </property>
</Properties>
</file>