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themeColor="text1"/>
          <w:sz w:val="24"/>
        </w:rPr>
      </w:pPr>
      <w:r>
        <w:rPr>
          <w:rFonts w:hint="eastAsia" w:ascii="黑体" w:hAnsi="黑体" w:eastAsia="黑体"/>
          <w:color w:val="000000" w:themeColor="text1"/>
          <w:sz w:val="24"/>
        </w:rPr>
        <w:t>表1</w:t>
      </w:r>
    </w:p>
    <w:p>
      <w:pPr>
        <w:jc w:val="center"/>
        <w:rPr>
          <w:rFonts w:ascii="黑体" w:hAnsi="黑体" w:eastAsia="黑体"/>
          <w:b/>
          <w:color w:val="000000" w:themeColor="text1"/>
          <w:kern w:val="28"/>
          <w:sz w:val="44"/>
          <w:szCs w:val="44"/>
        </w:rPr>
      </w:pPr>
      <w:r>
        <w:rPr>
          <w:rFonts w:hint="eastAsia" w:ascii="黑体" w:hAnsi="黑体" w:eastAsia="黑体"/>
          <w:color w:val="000000" w:themeColor="text1"/>
          <w:sz w:val="44"/>
          <w:szCs w:val="44"/>
        </w:rPr>
        <w:t>采购需求书</w:t>
      </w:r>
    </w:p>
    <w:p>
      <w:pPr>
        <w:jc w:val="center"/>
        <w:rPr>
          <w:rFonts w:ascii="黑体" w:hAnsi="黑体" w:eastAsia="黑体"/>
          <w:b/>
          <w:color w:val="000000" w:themeColor="text1"/>
          <w:kern w:val="28"/>
          <w:szCs w:val="21"/>
        </w:rPr>
      </w:pPr>
    </w:p>
    <w:tbl>
      <w:tblPr>
        <w:tblStyle w:val="12"/>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74" w:type="dxa"/>
            <w:vAlign w:val="center"/>
          </w:tcPr>
          <w:p>
            <w:pPr>
              <w:spacing w:line="440" w:lineRule="exact"/>
              <w:jc w:val="center"/>
              <w:rPr>
                <w:rFonts w:ascii="宋体" w:hAnsi="宋体" w:eastAsia="宋体"/>
                <w:b/>
                <w:color w:val="000000" w:themeColor="text1"/>
                <w:sz w:val="24"/>
              </w:rPr>
            </w:pPr>
            <w:r>
              <w:rPr>
                <w:rFonts w:hint="eastAsia" w:ascii="宋体" w:hAnsi="宋体" w:eastAsia="宋体"/>
                <w:b/>
                <w:color w:val="000000" w:themeColor="text1"/>
                <w:sz w:val="24"/>
              </w:rPr>
              <w:t>申请科室</w:t>
            </w:r>
          </w:p>
        </w:tc>
        <w:tc>
          <w:tcPr>
            <w:tcW w:w="7853" w:type="dxa"/>
            <w:vAlign w:val="center"/>
          </w:tcPr>
          <w:p>
            <w:pPr>
              <w:spacing w:line="440" w:lineRule="exact"/>
              <w:jc w:val="center"/>
              <w:rPr>
                <w:rFonts w:ascii="宋体" w:hAnsi="宋体"/>
                <w:color w:val="000000" w:themeColor="text1"/>
                <w:sz w:val="24"/>
              </w:rPr>
            </w:pPr>
            <w:r>
              <w:rPr>
                <w:rFonts w:hint="eastAsia" w:ascii="宋体" w:hAnsi="宋体"/>
                <w:color w:val="000000" w:themeColor="text1"/>
                <w:sz w:val="24"/>
              </w:rPr>
              <w:t>科教科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74" w:type="dxa"/>
            <w:vAlign w:val="center"/>
          </w:tcPr>
          <w:p>
            <w:pPr>
              <w:spacing w:line="440" w:lineRule="exact"/>
              <w:jc w:val="center"/>
              <w:rPr>
                <w:rFonts w:ascii="宋体" w:hAnsi="宋体" w:eastAsia="宋体"/>
                <w:b/>
                <w:color w:val="000000" w:themeColor="text1"/>
                <w:sz w:val="24"/>
              </w:rPr>
            </w:pPr>
            <w:r>
              <w:rPr>
                <w:rFonts w:hint="eastAsia" w:ascii="宋体" w:hAnsi="宋体" w:eastAsia="宋体"/>
                <w:b/>
                <w:color w:val="000000" w:themeColor="text1"/>
                <w:sz w:val="24"/>
              </w:rPr>
              <w:t>项目名称</w:t>
            </w:r>
          </w:p>
        </w:tc>
        <w:tc>
          <w:tcPr>
            <w:tcW w:w="7853" w:type="dxa"/>
            <w:vAlign w:val="center"/>
          </w:tcPr>
          <w:p>
            <w:pPr>
              <w:widowControl/>
              <w:jc w:val="center"/>
              <w:rPr>
                <w:rFonts w:ascii="宋体" w:hAnsi="宋体"/>
                <w:color w:val="000000" w:themeColor="text1"/>
                <w:sz w:val="24"/>
              </w:rPr>
            </w:pPr>
            <w:r>
              <w:rPr>
                <w:rFonts w:hint="eastAsia" w:ascii="宋体" w:hAnsi="宋体"/>
                <w:color w:val="000000" w:themeColor="text1"/>
                <w:sz w:val="24"/>
              </w:rPr>
              <w:t>中山市小榄人民医院实践教学管理云平台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74" w:type="dxa"/>
            <w:vAlign w:val="center"/>
          </w:tcPr>
          <w:p>
            <w:pPr>
              <w:spacing w:line="440" w:lineRule="exact"/>
              <w:jc w:val="center"/>
              <w:rPr>
                <w:rFonts w:ascii="宋体" w:hAnsi="宋体" w:eastAsia="宋体"/>
                <w:b/>
                <w:color w:val="000000" w:themeColor="text1"/>
                <w:sz w:val="24"/>
              </w:rPr>
            </w:pPr>
            <w:r>
              <w:rPr>
                <w:rFonts w:hint="eastAsia" w:ascii="宋体" w:hAnsi="宋体" w:eastAsia="宋体"/>
                <w:b/>
                <w:color w:val="000000" w:themeColor="text1"/>
                <w:sz w:val="24"/>
              </w:rPr>
              <w:t>预算金额</w:t>
            </w:r>
          </w:p>
        </w:tc>
        <w:tc>
          <w:tcPr>
            <w:tcW w:w="7853" w:type="dxa"/>
            <w:vAlign w:val="center"/>
          </w:tcPr>
          <w:p>
            <w:pPr>
              <w:spacing w:line="440" w:lineRule="exact"/>
              <w:jc w:val="center"/>
              <w:rPr>
                <w:rFonts w:hint="default" w:ascii="宋体" w:hAnsi="宋体" w:eastAsiaTheme="minorEastAsia"/>
                <w:color w:val="FF0000"/>
                <w:sz w:val="24"/>
                <w:lang w:val="en-US" w:eastAsia="zh-CN"/>
              </w:rPr>
            </w:pPr>
            <w:r>
              <w:rPr>
                <w:rFonts w:hint="eastAsia" w:ascii="宋体" w:hAnsi="宋体"/>
                <w:color w:val="FF0000"/>
                <w:sz w:val="24"/>
                <w:lang w:val="en-US" w:eastAsia="zh-CN"/>
              </w:rPr>
              <w:t>59400元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4" w:type="dxa"/>
            <w:vAlign w:val="center"/>
          </w:tcPr>
          <w:p>
            <w:pPr>
              <w:spacing w:line="440" w:lineRule="exact"/>
              <w:jc w:val="center"/>
              <w:rPr>
                <w:rFonts w:ascii="宋体" w:hAnsi="宋体" w:eastAsia="宋体"/>
                <w:b/>
                <w:color w:val="000000" w:themeColor="text1"/>
                <w:sz w:val="24"/>
              </w:rPr>
            </w:pPr>
            <w:r>
              <w:rPr>
                <w:rFonts w:hint="eastAsia" w:ascii="宋体" w:hAnsi="宋体" w:eastAsia="宋体"/>
                <w:b/>
                <w:color w:val="000000" w:themeColor="text1"/>
                <w:sz w:val="24"/>
              </w:rPr>
              <w:t>数量</w:t>
            </w:r>
          </w:p>
        </w:tc>
        <w:tc>
          <w:tcPr>
            <w:tcW w:w="7853" w:type="dxa"/>
            <w:vAlign w:val="center"/>
          </w:tcPr>
          <w:p>
            <w:pPr>
              <w:spacing w:line="440" w:lineRule="exact"/>
              <w:jc w:val="center"/>
              <w:rPr>
                <w:rFonts w:hint="eastAsia" w:ascii="宋体" w:hAnsi="宋体" w:eastAsiaTheme="minorEastAsia"/>
                <w:color w:val="000000" w:themeColor="text1"/>
                <w:sz w:val="24"/>
                <w:lang w:val="en-US" w:eastAsia="zh-CN"/>
              </w:rPr>
            </w:pPr>
            <w:r>
              <w:rPr>
                <w:rFonts w:hint="eastAsia" w:ascii="宋体" w:hAnsi="宋体"/>
                <w:color w:val="000000" w:themeColor="text1"/>
                <w:sz w:val="24"/>
              </w:rPr>
              <w:t>3</w:t>
            </w:r>
            <w:r>
              <w:rPr>
                <w:rFonts w:hint="eastAsia" w:ascii="宋体" w:hAnsi="宋体"/>
                <w:color w:val="000000" w:themeColor="text1"/>
                <w:sz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9" w:hRule="atLeast"/>
        </w:trPr>
        <w:tc>
          <w:tcPr>
            <w:tcW w:w="1374" w:type="dxa"/>
            <w:vAlign w:val="center"/>
          </w:tcPr>
          <w:p>
            <w:pPr>
              <w:spacing w:line="440" w:lineRule="exact"/>
              <w:jc w:val="center"/>
              <w:rPr>
                <w:rFonts w:ascii="宋体" w:hAnsi="宋体" w:eastAsia="宋体"/>
                <w:b/>
                <w:color w:val="000000" w:themeColor="text1"/>
                <w:sz w:val="24"/>
              </w:rPr>
            </w:pPr>
            <w:r>
              <w:rPr>
                <w:rFonts w:hint="eastAsia" w:ascii="宋体" w:hAnsi="宋体" w:eastAsia="宋体"/>
                <w:b/>
                <w:color w:val="000000" w:themeColor="text1"/>
                <w:sz w:val="24"/>
              </w:rPr>
              <w:t>采购要求</w:t>
            </w:r>
          </w:p>
        </w:tc>
        <w:tc>
          <w:tcPr>
            <w:tcW w:w="7853" w:type="dxa"/>
          </w:tcPr>
          <w:p>
            <w:pPr>
              <w:tabs>
                <w:tab w:val="left" w:pos="720"/>
              </w:tabs>
              <w:spacing w:line="360" w:lineRule="auto"/>
              <w:rPr>
                <w:rFonts w:ascii="宋体" w:hAnsi="宋体"/>
                <w:szCs w:val="21"/>
              </w:rPr>
            </w:pPr>
            <w:r>
              <w:rPr>
                <w:rFonts w:hint="eastAsia" w:ascii="宋体" w:hAnsi="宋体"/>
                <w:szCs w:val="21"/>
              </w:rPr>
              <w:t>项目需求描述</w:t>
            </w:r>
          </w:p>
          <w:p>
            <w:pPr>
              <w:tabs>
                <w:tab w:val="left" w:pos="720"/>
              </w:tabs>
              <w:spacing w:line="360" w:lineRule="auto"/>
              <w:rPr>
                <w:rFonts w:ascii="宋体" w:hAnsi="宋体"/>
                <w:szCs w:val="21"/>
              </w:rPr>
            </w:pPr>
            <w:r>
              <w:rPr>
                <w:rFonts w:hint="eastAsia" w:ascii="宋体" w:hAnsi="宋体"/>
                <w:szCs w:val="21"/>
              </w:rPr>
              <w:t>（1）项目名称：实践教学管理云平台</w:t>
            </w:r>
          </w:p>
          <w:p>
            <w:pPr>
              <w:tabs>
                <w:tab w:val="left" w:pos="720"/>
              </w:tabs>
              <w:spacing w:line="360" w:lineRule="auto"/>
              <w:rPr>
                <w:rFonts w:ascii="宋体" w:hAnsi="宋体"/>
                <w:szCs w:val="21"/>
              </w:rPr>
            </w:pPr>
            <w:r>
              <w:rPr>
                <w:rFonts w:hint="eastAsia" w:ascii="宋体" w:hAnsi="宋体"/>
                <w:szCs w:val="21"/>
              </w:rPr>
              <w:t>（2）项目要求：提供医院实践教学管理云平台的批量用户使用权限和使用培训服务，保障平台功能的正常运行。服务期为三年，即2023-10-16至2026-10-16。</w:t>
            </w:r>
          </w:p>
          <w:p>
            <w:pPr>
              <w:tabs>
                <w:tab w:val="left" w:pos="720"/>
              </w:tabs>
              <w:spacing w:line="360" w:lineRule="auto"/>
              <w:rPr>
                <w:rFonts w:ascii="宋体" w:hAnsi="宋体"/>
                <w:szCs w:val="21"/>
              </w:rPr>
            </w:pPr>
            <w:r>
              <w:rPr>
                <w:rFonts w:hint="eastAsia" w:ascii="宋体" w:hAnsi="宋体"/>
                <w:szCs w:val="21"/>
              </w:rPr>
              <w:t>（一）项目概述</w:t>
            </w:r>
          </w:p>
          <w:p>
            <w:pPr>
              <w:tabs>
                <w:tab w:val="left" w:pos="720"/>
              </w:tabs>
              <w:spacing w:line="360" w:lineRule="auto"/>
              <w:rPr>
                <w:rFonts w:ascii="宋体" w:hAnsi="宋体"/>
                <w:szCs w:val="21"/>
              </w:rPr>
            </w:pPr>
            <w:r>
              <w:rPr>
                <w:rFonts w:hint="eastAsia" w:ascii="宋体" w:hAnsi="宋体"/>
                <w:szCs w:val="21"/>
              </w:rPr>
              <w:t>实践教学管理云平台是实践教学过程管理平台，通过PC访问和移动应用模式，满足医院和相关单位在实习生的实践教学过程中管、教、评、学、考的协同和效能需求，实现实践教学管理无纸化和教学记录电子化长期存档。</w:t>
            </w:r>
          </w:p>
          <w:p>
            <w:pPr>
              <w:tabs>
                <w:tab w:val="left" w:pos="720"/>
              </w:tabs>
              <w:spacing w:line="360" w:lineRule="auto"/>
              <w:rPr>
                <w:rFonts w:ascii="宋体" w:hAnsi="宋体"/>
                <w:szCs w:val="21"/>
              </w:rPr>
            </w:pPr>
            <w:r>
              <w:rPr>
                <w:rFonts w:hint="eastAsia" w:ascii="宋体" w:hAnsi="宋体"/>
                <w:szCs w:val="21"/>
              </w:rPr>
              <w:t>（二）项目用途</w:t>
            </w:r>
          </w:p>
          <w:p>
            <w:pPr>
              <w:tabs>
                <w:tab w:val="left" w:pos="720"/>
              </w:tabs>
              <w:spacing w:line="360" w:lineRule="auto"/>
              <w:rPr>
                <w:rFonts w:ascii="宋体" w:hAnsi="宋体"/>
                <w:szCs w:val="21"/>
              </w:rPr>
            </w:pPr>
            <w:r>
              <w:rPr>
                <w:rFonts w:hint="eastAsia" w:ascii="宋体" w:hAnsi="宋体"/>
                <w:szCs w:val="21"/>
              </w:rPr>
              <w:t xml:space="preserve">1、用于学员信息管理，支持实习生的实践教学全过程管理； </w:t>
            </w:r>
          </w:p>
          <w:p>
            <w:pPr>
              <w:tabs>
                <w:tab w:val="left" w:pos="720"/>
              </w:tabs>
              <w:spacing w:line="360" w:lineRule="auto"/>
              <w:rPr>
                <w:rFonts w:ascii="宋体" w:hAnsi="宋体"/>
                <w:szCs w:val="21"/>
              </w:rPr>
            </w:pPr>
            <w:r>
              <w:rPr>
                <w:rFonts w:hint="eastAsia" w:ascii="宋体" w:hAnsi="宋体"/>
                <w:szCs w:val="21"/>
              </w:rPr>
              <w:t>2、用于医院的实践教学过程管理，实现自动轮科，关键教学事务信息自动提醒等；</w:t>
            </w:r>
          </w:p>
          <w:p>
            <w:pPr>
              <w:tabs>
                <w:tab w:val="left" w:pos="720"/>
              </w:tabs>
              <w:spacing w:line="360" w:lineRule="auto"/>
              <w:rPr>
                <w:rFonts w:ascii="宋体" w:hAnsi="宋体"/>
                <w:szCs w:val="21"/>
              </w:rPr>
            </w:pPr>
            <w:r>
              <w:rPr>
                <w:rFonts w:hint="eastAsia" w:ascii="宋体" w:hAnsi="宋体"/>
                <w:szCs w:val="21"/>
              </w:rPr>
              <w:t>3、用于实践教学360度线性评价，并输出评价统计分析结果；</w:t>
            </w:r>
          </w:p>
          <w:p>
            <w:pPr>
              <w:tabs>
                <w:tab w:val="left" w:pos="720"/>
              </w:tabs>
              <w:spacing w:line="360" w:lineRule="auto"/>
              <w:rPr>
                <w:rFonts w:ascii="宋体" w:hAnsi="宋体"/>
                <w:szCs w:val="21"/>
              </w:rPr>
            </w:pPr>
            <w:r>
              <w:rPr>
                <w:rFonts w:hint="eastAsia" w:ascii="宋体" w:hAnsi="宋体"/>
                <w:szCs w:val="21"/>
              </w:rPr>
              <w:t>4、用于电子教学台账管理、教学资源库管理、教学质控管理；</w:t>
            </w:r>
          </w:p>
          <w:p>
            <w:pPr>
              <w:tabs>
                <w:tab w:val="left" w:pos="720"/>
              </w:tabs>
              <w:spacing w:line="360" w:lineRule="auto"/>
              <w:rPr>
                <w:rFonts w:ascii="宋体" w:hAnsi="宋体"/>
                <w:szCs w:val="21"/>
              </w:rPr>
            </w:pPr>
            <w:r>
              <w:rPr>
                <w:rFonts w:hint="eastAsia" w:ascii="宋体" w:hAnsi="宋体"/>
                <w:szCs w:val="21"/>
              </w:rPr>
              <w:t>5、用于教学工作量统计及溯源管理；</w:t>
            </w:r>
          </w:p>
          <w:p>
            <w:pPr>
              <w:tabs>
                <w:tab w:val="left" w:pos="720"/>
              </w:tabs>
              <w:spacing w:line="360" w:lineRule="auto"/>
              <w:rPr>
                <w:rFonts w:ascii="宋体" w:hAnsi="宋体"/>
                <w:szCs w:val="21"/>
              </w:rPr>
            </w:pPr>
            <w:r>
              <w:rPr>
                <w:rFonts w:hint="eastAsia" w:ascii="宋体" w:hAnsi="宋体"/>
                <w:szCs w:val="21"/>
              </w:rPr>
              <w:t>（三）详细要求：</w:t>
            </w:r>
            <w:bookmarkStart w:id="0" w:name="_GoBack"/>
            <w:bookmarkEnd w:id="0"/>
          </w:p>
          <w:p>
            <w:pPr>
              <w:tabs>
                <w:tab w:val="left" w:pos="720"/>
              </w:tabs>
              <w:spacing w:line="360" w:lineRule="auto"/>
              <w:rPr>
                <w:rFonts w:ascii="宋体" w:hAnsi="宋体"/>
                <w:szCs w:val="21"/>
              </w:rPr>
            </w:pPr>
            <w:r>
              <w:rPr>
                <w:rFonts w:hint="eastAsia" w:ascii="宋体" w:hAnsi="宋体"/>
                <w:szCs w:val="21"/>
              </w:rPr>
              <w:t>1、学员管理：支持实习生的管理，并配套相应教学应用；</w:t>
            </w:r>
          </w:p>
          <w:p>
            <w:pPr>
              <w:tabs>
                <w:tab w:val="left" w:pos="720"/>
              </w:tabs>
              <w:spacing w:line="360" w:lineRule="auto"/>
              <w:rPr>
                <w:rFonts w:ascii="宋体" w:hAnsi="宋体"/>
                <w:szCs w:val="21"/>
              </w:rPr>
            </w:pPr>
            <w:r>
              <w:rPr>
                <w:rFonts w:hint="eastAsia" w:ascii="宋体" w:hAnsi="宋体"/>
                <w:szCs w:val="21"/>
              </w:rPr>
              <w:t>2、分级权限：支持按照教学组织所划分的不同角色的精准分级权限管理，包含功能权限和数据权限；</w:t>
            </w:r>
            <w:r>
              <w:rPr>
                <w:rFonts w:hint="eastAsia" w:ascii="宋体" w:hAnsi="宋体"/>
                <w:color w:val="FF0000"/>
                <w:szCs w:val="21"/>
              </w:rPr>
              <w:t>*</w:t>
            </w:r>
            <w:r>
              <w:rPr>
                <w:rFonts w:hint="eastAsia" w:ascii="宋体" w:hAnsi="宋体"/>
                <w:szCs w:val="21"/>
              </w:rPr>
              <w:t>支持随时可拆分或合并医技药类和护理类的分类数据管理；</w:t>
            </w:r>
          </w:p>
          <w:p>
            <w:pPr>
              <w:tabs>
                <w:tab w:val="left" w:pos="720"/>
              </w:tabs>
              <w:spacing w:line="360" w:lineRule="auto"/>
              <w:rPr>
                <w:rFonts w:ascii="宋体" w:hAnsi="宋体"/>
                <w:szCs w:val="21"/>
              </w:rPr>
            </w:pPr>
            <w:r>
              <w:rPr>
                <w:rFonts w:hint="eastAsia" w:ascii="宋体" w:hAnsi="宋体"/>
                <w:szCs w:val="21"/>
              </w:rPr>
              <w:t>3、</w:t>
            </w:r>
            <w:r>
              <w:rPr>
                <w:rFonts w:hint="eastAsia" w:ascii="宋体" w:hAnsi="宋体"/>
                <w:color w:val="FF0000"/>
                <w:szCs w:val="21"/>
              </w:rPr>
              <w:t>*</w:t>
            </w:r>
            <w:r>
              <w:rPr>
                <w:rFonts w:hint="eastAsia" w:ascii="宋体" w:hAnsi="宋体"/>
                <w:szCs w:val="21"/>
              </w:rPr>
              <w:t>互联互通：支持与本院存在教学协同关系的其他高职院校或者医院之间的功能和数据的互联互通，并实现精准数据推送管理；</w:t>
            </w:r>
          </w:p>
          <w:p>
            <w:pPr>
              <w:tabs>
                <w:tab w:val="left" w:pos="720"/>
              </w:tabs>
              <w:spacing w:line="360" w:lineRule="auto"/>
              <w:rPr>
                <w:rFonts w:ascii="宋体" w:hAnsi="宋体"/>
                <w:szCs w:val="21"/>
              </w:rPr>
            </w:pPr>
            <w:r>
              <w:rPr>
                <w:rFonts w:hint="eastAsia" w:ascii="宋体" w:hAnsi="宋体"/>
                <w:szCs w:val="21"/>
              </w:rPr>
              <w:t>4、多终端模式：支持PC后台管理、微信公众号应用；支持医院端、学生端</w:t>
            </w:r>
          </w:p>
          <w:p>
            <w:pPr>
              <w:tabs>
                <w:tab w:val="left" w:pos="720"/>
              </w:tabs>
              <w:spacing w:line="360" w:lineRule="auto"/>
              <w:rPr>
                <w:rFonts w:ascii="宋体" w:hAnsi="宋体"/>
                <w:szCs w:val="21"/>
              </w:rPr>
            </w:pPr>
            <w:r>
              <w:rPr>
                <w:rFonts w:hint="eastAsia" w:ascii="宋体" w:hAnsi="宋体"/>
                <w:szCs w:val="21"/>
              </w:rPr>
              <w:t>5、制度公告：支持教学相关的制度、公告等发布管理；</w:t>
            </w:r>
          </w:p>
          <w:p>
            <w:pPr>
              <w:tabs>
                <w:tab w:val="left" w:pos="720"/>
              </w:tabs>
              <w:spacing w:line="360" w:lineRule="auto"/>
              <w:rPr>
                <w:rFonts w:ascii="宋体" w:hAnsi="宋体"/>
                <w:szCs w:val="21"/>
              </w:rPr>
            </w:pPr>
            <w:r>
              <w:rPr>
                <w:rFonts w:hint="eastAsia" w:ascii="宋体" w:hAnsi="宋体"/>
                <w:szCs w:val="21"/>
              </w:rPr>
              <w:t>6、</w:t>
            </w:r>
            <w:r>
              <w:rPr>
                <w:rFonts w:hint="eastAsia" w:ascii="宋体" w:hAnsi="宋体"/>
                <w:color w:val="FF0000"/>
                <w:szCs w:val="21"/>
              </w:rPr>
              <w:t>*</w:t>
            </w:r>
            <w:r>
              <w:rPr>
                <w:rFonts w:hint="eastAsia" w:ascii="宋体" w:hAnsi="宋体"/>
                <w:szCs w:val="21"/>
              </w:rPr>
              <w:t>轮科/课表管理：支持智能排科、轮科/课表导入及发布及自动轮转；</w:t>
            </w:r>
          </w:p>
          <w:p>
            <w:pPr>
              <w:tabs>
                <w:tab w:val="left" w:pos="720"/>
              </w:tabs>
              <w:spacing w:line="360" w:lineRule="auto"/>
              <w:rPr>
                <w:rFonts w:ascii="宋体" w:hAnsi="宋体"/>
                <w:szCs w:val="21"/>
              </w:rPr>
            </w:pPr>
            <w:r>
              <w:rPr>
                <w:rFonts w:hint="eastAsia" w:ascii="宋体" w:hAnsi="宋体"/>
                <w:szCs w:val="21"/>
              </w:rPr>
              <w:t>7、</w:t>
            </w:r>
            <w:r>
              <w:rPr>
                <w:rFonts w:hint="eastAsia" w:ascii="宋体" w:hAnsi="宋体"/>
                <w:color w:val="FF0000"/>
                <w:szCs w:val="21"/>
              </w:rPr>
              <w:t>*</w:t>
            </w:r>
            <w:r>
              <w:rPr>
                <w:rFonts w:hint="eastAsia" w:ascii="宋体" w:hAnsi="宋体"/>
                <w:szCs w:val="21"/>
              </w:rPr>
              <w:t>签到管理：支持学员的每日签到管理，支持补签申请审批、签到异常申诉及审核；</w:t>
            </w:r>
            <w:r>
              <w:rPr>
                <w:rFonts w:hint="eastAsia" w:ascii="宋体" w:hAnsi="宋体"/>
                <w:color w:val="000000" w:themeColor="text1"/>
                <w:szCs w:val="21"/>
                <w:u w:val="single"/>
              </w:rPr>
              <w:t>支持以科室/病区为单位设置打卡点；</w:t>
            </w:r>
          </w:p>
          <w:p>
            <w:pPr>
              <w:tabs>
                <w:tab w:val="left" w:pos="720"/>
              </w:tabs>
              <w:spacing w:line="360" w:lineRule="auto"/>
              <w:rPr>
                <w:rFonts w:hint="eastAsia" w:ascii="宋体" w:hAnsi="宋体"/>
                <w:szCs w:val="21"/>
              </w:rPr>
            </w:pPr>
            <w:r>
              <w:rPr>
                <w:rFonts w:hint="eastAsia" w:ascii="宋体" w:hAnsi="宋体"/>
                <w:szCs w:val="21"/>
              </w:rPr>
              <w:t>8、</w:t>
            </w:r>
            <w:r>
              <w:rPr>
                <w:rFonts w:hint="eastAsia" w:ascii="宋体" w:hAnsi="宋体"/>
                <w:color w:val="FF0000"/>
                <w:szCs w:val="21"/>
              </w:rPr>
              <w:t>*</w:t>
            </w:r>
            <w:r>
              <w:rPr>
                <w:rFonts w:hint="eastAsia" w:ascii="宋体" w:hAnsi="宋体"/>
                <w:szCs w:val="21"/>
              </w:rPr>
              <w:t>请假管理：支持学员的各类型</w:t>
            </w:r>
            <w:r>
              <w:rPr>
                <w:rFonts w:hint="eastAsia" w:ascii="宋体" w:hAnsi="宋体"/>
                <w:szCs w:val="21"/>
                <w:u w:val="single"/>
              </w:rPr>
              <w:t>请销假一体化流程</w:t>
            </w:r>
            <w:r>
              <w:rPr>
                <w:rFonts w:hint="eastAsia" w:ascii="宋体" w:hAnsi="宋体"/>
                <w:szCs w:val="21"/>
              </w:rPr>
              <w:t>管理，支持流程自定义，支持或签、依签、会签等多种签批方式在单一流程中的混合应用；</w:t>
            </w:r>
          </w:p>
          <w:p>
            <w:pPr>
              <w:tabs>
                <w:tab w:val="left" w:pos="720"/>
              </w:tabs>
              <w:spacing w:line="360" w:lineRule="auto"/>
              <w:rPr>
                <w:rFonts w:ascii="宋体" w:hAnsi="宋体"/>
                <w:szCs w:val="21"/>
              </w:rPr>
            </w:pPr>
            <w:r>
              <w:rPr>
                <w:rFonts w:hint="eastAsia" w:ascii="宋体" w:hAnsi="宋体"/>
                <w:szCs w:val="21"/>
              </w:rPr>
              <w:t>9、住宿管理：支持学员宿舍楼栋和房间自主管理和入住退住管理，支持外宿登记管理；</w:t>
            </w:r>
            <w:r>
              <w:rPr>
                <w:rFonts w:ascii="宋体" w:hAnsi="宋体"/>
                <w:szCs w:val="21"/>
              </w:rPr>
              <w:t xml:space="preserve"> </w:t>
            </w:r>
          </w:p>
          <w:p>
            <w:pPr>
              <w:tabs>
                <w:tab w:val="left" w:pos="720"/>
              </w:tabs>
              <w:spacing w:line="360" w:lineRule="auto"/>
              <w:rPr>
                <w:rFonts w:ascii="宋体" w:hAnsi="宋体"/>
                <w:szCs w:val="21"/>
              </w:rPr>
            </w:pPr>
            <w:r>
              <w:rPr>
                <w:rFonts w:hint="eastAsia" w:ascii="宋体" w:hAnsi="宋体"/>
                <w:szCs w:val="21"/>
              </w:rPr>
              <w:t>10、教学资源：支持分全院、教研室、科室/病区的分级教学资源库管理；</w:t>
            </w:r>
          </w:p>
          <w:p>
            <w:pPr>
              <w:tabs>
                <w:tab w:val="left" w:pos="720"/>
              </w:tabs>
              <w:spacing w:line="360" w:lineRule="auto"/>
              <w:rPr>
                <w:rFonts w:ascii="宋体" w:hAnsi="宋体"/>
                <w:szCs w:val="21"/>
              </w:rPr>
            </w:pPr>
            <w:r>
              <w:rPr>
                <w:rFonts w:hint="eastAsia" w:ascii="宋体" w:hAnsi="宋体"/>
                <w:szCs w:val="21"/>
              </w:rPr>
              <w:t>11、学时管理：支持带教老师教学工作量的统计管理和溯源；</w:t>
            </w:r>
          </w:p>
          <w:p>
            <w:pPr>
              <w:tabs>
                <w:tab w:val="left" w:pos="720"/>
              </w:tabs>
              <w:spacing w:line="360" w:lineRule="auto"/>
              <w:rPr>
                <w:rFonts w:ascii="宋体" w:hAnsi="宋体"/>
                <w:szCs w:val="21"/>
              </w:rPr>
            </w:pPr>
            <w:r>
              <w:rPr>
                <w:rFonts w:hint="eastAsia" w:ascii="宋体" w:hAnsi="宋体"/>
                <w:szCs w:val="21"/>
              </w:rPr>
              <w:t>12、</w:t>
            </w:r>
            <w:r>
              <w:rPr>
                <w:rFonts w:hint="eastAsia" w:ascii="宋体" w:hAnsi="宋体"/>
                <w:color w:val="FF0000"/>
                <w:szCs w:val="21"/>
              </w:rPr>
              <w:t>*</w:t>
            </w:r>
            <w:r>
              <w:rPr>
                <w:rFonts w:hint="eastAsia" w:ascii="宋体" w:hAnsi="宋体"/>
                <w:szCs w:val="21"/>
              </w:rPr>
              <w:t>带教配置：支持学员和带教老师的匹配和管理；</w:t>
            </w:r>
          </w:p>
          <w:p>
            <w:pPr>
              <w:tabs>
                <w:tab w:val="left" w:pos="720"/>
              </w:tabs>
              <w:spacing w:line="360" w:lineRule="auto"/>
              <w:rPr>
                <w:rFonts w:ascii="宋体" w:hAnsi="宋体"/>
                <w:szCs w:val="21"/>
              </w:rPr>
            </w:pPr>
            <w:r>
              <w:rPr>
                <w:rFonts w:hint="eastAsia" w:ascii="宋体" w:hAnsi="宋体"/>
                <w:szCs w:val="21"/>
              </w:rPr>
              <w:t>13、</w:t>
            </w:r>
            <w:r>
              <w:rPr>
                <w:rFonts w:hint="eastAsia" w:ascii="宋体" w:hAnsi="宋体"/>
                <w:color w:val="FF0000"/>
                <w:szCs w:val="21"/>
              </w:rPr>
              <w:t>*</w:t>
            </w:r>
            <w:r>
              <w:rPr>
                <w:rFonts w:hint="eastAsia" w:ascii="宋体" w:hAnsi="宋体"/>
                <w:szCs w:val="21"/>
              </w:rPr>
              <w:t>教学活动：支持入科教育、小讲课、病例讨论、培训讲座、教学会议等教学活动的发布和过程记录管理；支持归档管理，形成标准化的活动台账；支持课前课后重要教学活动信息提醒；</w:t>
            </w:r>
          </w:p>
          <w:p>
            <w:pPr>
              <w:tabs>
                <w:tab w:val="left" w:pos="720"/>
              </w:tabs>
              <w:spacing w:line="360" w:lineRule="auto"/>
              <w:rPr>
                <w:rFonts w:ascii="宋体" w:hAnsi="宋体"/>
                <w:szCs w:val="21"/>
              </w:rPr>
            </w:pPr>
            <w:r>
              <w:rPr>
                <w:rFonts w:hint="eastAsia" w:ascii="宋体" w:hAnsi="宋体"/>
                <w:szCs w:val="21"/>
              </w:rPr>
              <w:t>14、</w:t>
            </w:r>
            <w:r>
              <w:rPr>
                <w:rFonts w:hint="eastAsia" w:ascii="宋体" w:hAnsi="宋体"/>
                <w:color w:val="FF0000"/>
                <w:szCs w:val="21"/>
              </w:rPr>
              <w:t>*</w:t>
            </w:r>
            <w:r>
              <w:rPr>
                <w:rFonts w:hint="eastAsia" w:ascii="宋体" w:hAnsi="宋体"/>
                <w:szCs w:val="21"/>
              </w:rPr>
              <w:t>学员考评：支持按学员类别、专业类别、教学科室类别的包含理论考试、技能考核、日常评价等多维度的学员出科考评体系，并记录相应成绩；支持自动出科考试，以科室/病区为单位定义自动考试规则。</w:t>
            </w:r>
          </w:p>
          <w:p>
            <w:pPr>
              <w:tabs>
                <w:tab w:val="left" w:pos="720"/>
              </w:tabs>
              <w:spacing w:line="360" w:lineRule="auto"/>
              <w:rPr>
                <w:rFonts w:ascii="宋体" w:hAnsi="宋体"/>
                <w:szCs w:val="21"/>
              </w:rPr>
            </w:pPr>
            <w:r>
              <w:rPr>
                <w:rFonts w:hint="eastAsia" w:ascii="宋体" w:hAnsi="宋体"/>
                <w:szCs w:val="21"/>
              </w:rPr>
              <w:t>15、</w:t>
            </w:r>
            <w:r>
              <w:rPr>
                <w:rFonts w:hint="eastAsia" w:ascii="宋体" w:hAnsi="宋体"/>
                <w:color w:val="FF0000"/>
                <w:szCs w:val="21"/>
              </w:rPr>
              <w:t>*</w:t>
            </w:r>
            <w:r>
              <w:rPr>
                <w:rFonts w:hint="eastAsia" w:ascii="宋体" w:hAnsi="宋体"/>
                <w:szCs w:val="21"/>
              </w:rPr>
              <w:t>出科评教：支持学员出科以后系统自动发送评价表给相应学员完成教学科室和带教老师的评价，并监控评价完成的进度，并支持一键催评和评价内容定义；</w:t>
            </w:r>
          </w:p>
          <w:p>
            <w:pPr>
              <w:tabs>
                <w:tab w:val="left" w:pos="720"/>
              </w:tabs>
              <w:spacing w:line="360" w:lineRule="auto"/>
              <w:rPr>
                <w:rFonts w:ascii="宋体" w:hAnsi="宋体"/>
                <w:szCs w:val="21"/>
              </w:rPr>
            </w:pPr>
            <w:r>
              <w:rPr>
                <w:rFonts w:hint="eastAsia" w:ascii="宋体" w:hAnsi="宋体"/>
                <w:szCs w:val="21"/>
              </w:rPr>
              <w:t>16、</w:t>
            </w:r>
            <w:r>
              <w:rPr>
                <w:rFonts w:hint="eastAsia" w:ascii="宋体" w:hAnsi="宋体"/>
                <w:color w:val="FF0000"/>
                <w:szCs w:val="21"/>
              </w:rPr>
              <w:t>*</w:t>
            </w:r>
            <w:r>
              <w:rPr>
                <w:rFonts w:hint="eastAsia" w:ascii="宋体" w:hAnsi="宋体"/>
                <w:szCs w:val="21"/>
              </w:rPr>
              <w:t>活动评教：支持重要教学活动结束后系统自动发送评价表给参加学员完成活动的评价，并监控评价完成的进度，并支持一键催评和评价内容定义；</w:t>
            </w:r>
          </w:p>
          <w:p>
            <w:pPr>
              <w:tabs>
                <w:tab w:val="left" w:pos="720"/>
              </w:tabs>
              <w:spacing w:line="360" w:lineRule="auto"/>
              <w:rPr>
                <w:rFonts w:ascii="宋体" w:hAnsi="宋体"/>
                <w:szCs w:val="21"/>
              </w:rPr>
            </w:pPr>
            <w:r>
              <w:rPr>
                <w:rFonts w:hint="eastAsia" w:ascii="宋体" w:hAnsi="宋体"/>
                <w:szCs w:val="21"/>
              </w:rPr>
              <w:t>17、教学质控：支持基于主要教学活动类型设立教学实施数量监控，以及基于评价维度设立质量监控；并支持按科室/病区、带教等维度的排名；</w:t>
            </w:r>
          </w:p>
          <w:p>
            <w:pPr>
              <w:tabs>
                <w:tab w:val="left" w:pos="720"/>
              </w:tabs>
              <w:spacing w:line="360" w:lineRule="auto"/>
              <w:rPr>
                <w:rFonts w:ascii="宋体" w:hAnsi="宋体"/>
                <w:szCs w:val="21"/>
              </w:rPr>
            </w:pPr>
            <w:r>
              <w:rPr>
                <w:rFonts w:hint="eastAsia" w:ascii="宋体" w:hAnsi="宋体"/>
                <w:szCs w:val="21"/>
              </w:rPr>
              <w:t>18、值班表：支持教秘、带教、学员上传值班表，并能实现互通，以方便各层级用户的上班时间管理；</w:t>
            </w:r>
          </w:p>
          <w:p>
            <w:pPr>
              <w:tabs>
                <w:tab w:val="left" w:pos="720"/>
              </w:tabs>
              <w:spacing w:line="360" w:lineRule="auto"/>
              <w:rPr>
                <w:rFonts w:ascii="宋体" w:hAnsi="宋体"/>
                <w:szCs w:val="21"/>
              </w:rPr>
            </w:pPr>
            <w:r>
              <w:rPr>
                <w:rFonts w:hint="eastAsia" w:ascii="宋体" w:hAnsi="宋体"/>
                <w:szCs w:val="21"/>
              </w:rPr>
              <w:t>19、带教迁转：支持带教老师因短期外出等原因需将带教工作的临时委托他人的便捷操作，委托结束后带教关系自动迁回；</w:t>
            </w:r>
          </w:p>
          <w:p>
            <w:pPr>
              <w:tabs>
                <w:tab w:val="left" w:pos="720"/>
              </w:tabs>
              <w:spacing w:line="360" w:lineRule="auto"/>
              <w:rPr>
                <w:rFonts w:ascii="宋体" w:hAnsi="宋体"/>
                <w:szCs w:val="21"/>
              </w:rPr>
            </w:pPr>
            <w:r>
              <w:rPr>
                <w:rFonts w:hint="eastAsia" w:ascii="宋体" w:hAnsi="宋体"/>
                <w:szCs w:val="21"/>
              </w:rPr>
              <w:t>20、操作登记：支持学员在不同科室/病区学习时所需要学习的技能操作登记，支持记录是否有效的人工审订；</w:t>
            </w:r>
          </w:p>
          <w:p>
            <w:pPr>
              <w:tabs>
                <w:tab w:val="left" w:pos="720"/>
              </w:tabs>
              <w:spacing w:line="360" w:lineRule="auto"/>
              <w:rPr>
                <w:rFonts w:ascii="宋体" w:hAnsi="宋体"/>
                <w:szCs w:val="21"/>
              </w:rPr>
            </w:pPr>
            <w:r>
              <w:rPr>
                <w:rFonts w:hint="eastAsia" w:ascii="宋体" w:hAnsi="宋体"/>
                <w:szCs w:val="21"/>
              </w:rPr>
              <w:t>21、</w:t>
            </w:r>
            <w:r>
              <w:rPr>
                <w:rFonts w:hint="eastAsia" w:ascii="宋体" w:hAnsi="宋体"/>
                <w:color w:val="FF0000"/>
                <w:szCs w:val="21"/>
              </w:rPr>
              <w:t>*</w:t>
            </w:r>
            <w:r>
              <w:rPr>
                <w:rFonts w:hint="eastAsia" w:ascii="宋体" w:hAnsi="宋体"/>
                <w:szCs w:val="21"/>
              </w:rPr>
              <w:t>病历文书：支持学员手写大病历或护理个案/病历等文书的上传及教师手机端在线批改，支持形成批改的交互记录，并形成批阅台账；</w:t>
            </w:r>
          </w:p>
          <w:p>
            <w:pPr>
              <w:tabs>
                <w:tab w:val="left" w:pos="720"/>
              </w:tabs>
              <w:spacing w:line="360" w:lineRule="auto"/>
              <w:rPr>
                <w:rFonts w:ascii="宋体" w:hAnsi="宋体"/>
                <w:szCs w:val="21"/>
              </w:rPr>
            </w:pPr>
            <w:r>
              <w:rPr>
                <w:rFonts w:hint="eastAsia" w:ascii="宋体" w:hAnsi="宋体"/>
                <w:szCs w:val="21"/>
              </w:rPr>
              <w:t>22、病种登记：支持学员在不同科室/病区学习时所需要学习的病种登记，支持记录是否有效的人工审订；</w:t>
            </w:r>
          </w:p>
          <w:p>
            <w:pPr>
              <w:tabs>
                <w:tab w:val="left" w:pos="720"/>
              </w:tabs>
              <w:spacing w:line="360" w:lineRule="auto"/>
              <w:rPr>
                <w:rFonts w:ascii="宋体" w:hAnsi="宋体"/>
                <w:szCs w:val="21"/>
              </w:rPr>
            </w:pPr>
            <w:r>
              <w:rPr>
                <w:rFonts w:hint="eastAsia" w:ascii="宋体" w:hAnsi="宋体"/>
                <w:szCs w:val="21"/>
              </w:rPr>
              <w:t>2</w:t>
            </w:r>
            <w:r>
              <w:rPr>
                <w:rFonts w:hint="eastAsia" w:ascii="宋体" w:hAnsi="宋体"/>
                <w:szCs w:val="21"/>
                <w:lang w:val="en-US" w:eastAsia="zh-CN"/>
              </w:rPr>
              <w:t>3</w:t>
            </w:r>
            <w:r>
              <w:rPr>
                <w:rFonts w:hint="eastAsia" w:ascii="宋体" w:hAnsi="宋体"/>
                <w:szCs w:val="21"/>
              </w:rPr>
              <w:t>、手术登记：支持学员参与手术的登记，支持记录是否有效的人工审订；</w:t>
            </w:r>
          </w:p>
          <w:p>
            <w:pPr>
              <w:tabs>
                <w:tab w:val="left" w:pos="720"/>
              </w:tabs>
              <w:spacing w:line="360" w:lineRule="auto"/>
              <w:rPr>
                <w:rFonts w:ascii="宋体" w:hAnsi="宋体"/>
                <w:szCs w:val="21"/>
              </w:rPr>
            </w:pPr>
            <w:r>
              <w:rPr>
                <w:rFonts w:hint="eastAsia" w:ascii="宋体" w:hAnsi="宋体"/>
                <w:szCs w:val="21"/>
              </w:rPr>
              <w:t>2</w:t>
            </w:r>
            <w:r>
              <w:rPr>
                <w:rFonts w:hint="eastAsia" w:ascii="宋体" w:hAnsi="宋体"/>
                <w:szCs w:val="21"/>
                <w:lang w:val="en-US" w:eastAsia="zh-CN"/>
              </w:rPr>
              <w:t>4</w:t>
            </w:r>
            <w:r>
              <w:rPr>
                <w:rFonts w:hint="eastAsia" w:ascii="宋体" w:hAnsi="宋体"/>
                <w:szCs w:val="21"/>
              </w:rPr>
              <w:t>、教学计划：支持教学科室上报年度教学计划并进行统计，支持同科室老师可查看本科室计划的规则；</w:t>
            </w:r>
          </w:p>
          <w:p>
            <w:pPr>
              <w:tabs>
                <w:tab w:val="left" w:pos="720"/>
              </w:tabs>
              <w:spacing w:line="360" w:lineRule="auto"/>
              <w:rPr>
                <w:rFonts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w:t>
            </w:r>
            <w:r>
              <w:rPr>
                <w:rFonts w:hint="eastAsia" w:ascii="宋体" w:hAnsi="宋体"/>
                <w:color w:val="FF0000"/>
                <w:szCs w:val="21"/>
              </w:rPr>
              <w:t>*</w:t>
            </w:r>
            <w:r>
              <w:rPr>
                <w:rFonts w:hint="eastAsia" w:ascii="宋体" w:hAnsi="宋体"/>
                <w:szCs w:val="21"/>
              </w:rPr>
              <w:t>统计报表：各类教学活动统计报表、评价统计报表、学时统计报表等，支持按需定义；</w:t>
            </w:r>
          </w:p>
        </w:tc>
      </w:tr>
    </w:tbl>
    <w:p>
      <w:pPr>
        <w:spacing w:line="440" w:lineRule="exact"/>
        <w:rPr>
          <w:rFonts w:ascii="黑体" w:hAnsi="黑体" w:eastAsia="黑体"/>
          <w:b/>
          <w:color w:val="000000" w:themeColor="text1"/>
          <w:sz w:val="44"/>
          <w:szCs w:val="44"/>
        </w:rPr>
      </w:pPr>
    </w:p>
    <w:sectPr>
      <w:headerReference r:id="rId4" w:type="first"/>
      <w:headerReference r:id="rId3" w:type="default"/>
      <w:pgSz w:w="11906" w:h="16838"/>
      <w:pgMar w:top="1440" w:right="1797" w:bottom="873"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黑体" w:hAnsi="黑体" w:eastAsia="黑体"/>
        <w:sz w:val="28"/>
        <w:szCs w:val="28"/>
        <w:u w:val="single"/>
      </w:rPr>
      <w:t>小榄人民医院采购需求书《B类》</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黑体" w:hAnsi="黑体" w:eastAsia="黑体"/>
        <w:sz w:val="28"/>
        <w:szCs w:val="28"/>
        <w:u w:val="single"/>
      </w:rPr>
      <w:t>小榄人民医院采购需求书《B类》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62D20299"/>
    <w:rsid w:val="00001A90"/>
    <w:rsid w:val="00005147"/>
    <w:rsid w:val="00012346"/>
    <w:rsid w:val="00024427"/>
    <w:rsid w:val="00056719"/>
    <w:rsid w:val="00075637"/>
    <w:rsid w:val="000A41EB"/>
    <w:rsid w:val="000B51A1"/>
    <w:rsid w:val="000C765D"/>
    <w:rsid w:val="000D2B79"/>
    <w:rsid w:val="000D4F36"/>
    <w:rsid w:val="000E0752"/>
    <w:rsid w:val="00100822"/>
    <w:rsid w:val="00103399"/>
    <w:rsid w:val="00104771"/>
    <w:rsid w:val="00114ACC"/>
    <w:rsid w:val="001213D3"/>
    <w:rsid w:val="0012618A"/>
    <w:rsid w:val="00146204"/>
    <w:rsid w:val="00171134"/>
    <w:rsid w:val="001835A7"/>
    <w:rsid w:val="001A72D2"/>
    <w:rsid w:val="001B69DF"/>
    <w:rsid w:val="00223F40"/>
    <w:rsid w:val="00225C1D"/>
    <w:rsid w:val="00242798"/>
    <w:rsid w:val="002605DF"/>
    <w:rsid w:val="00264928"/>
    <w:rsid w:val="00274E64"/>
    <w:rsid w:val="002816C5"/>
    <w:rsid w:val="002943CF"/>
    <w:rsid w:val="002A68D3"/>
    <w:rsid w:val="002A74B3"/>
    <w:rsid w:val="002C4BC7"/>
    <w:rsid w:val="002D5E50"/>
    <w:rsid w:val="002F150C"/>
    <w:rsid w:val="00311469"/>
    <w:rsid w:val="003169B9"/>
    <w:rsid w:val="00377CCC"/>
    <w:rsid w:val="00381B41"/>
    <w:rsid w:val="003864BF"/>
    <w:rsid w:val="00391DB0"/>
    <w:rsid w:val="00395879"/>
    <w:rsid w:val="003A3C15"/>
    <w:rsid w:val="003D0982"/>
    <w:rsid w:val="003E3ABD"/>
    <w:rsid w:val="003E598C"/>
    <w:rsid w:val="003F7358"/>
    <w:rsid w:val="004029A7"/>
    <w:rsid w:val="00414DE8"/>
    <w:rsid w:val="00422ED9"/>
    <w:rsid w:val="00443A82"/>
    <w:rsid w:val="00446FCD"/>
    <w:rsid w:val="00464B04"/>
    <w:rsid w:val="0047073F"/>
    <w:rsid w:val="0047407A"/>
    <w:rsid w:val="004976F1"/>
    <w:rsid w:val="004C7C6F"/>
    <w:rsid w:val="004D1D03"/>
    <w:rsid w:val="004E5ACF"/>
    <w:rsid w:val="0050571B"/>
    <w:rsid w:val="00516146"/>
    <w:rsid w:val="005163AB"/>
    <w:rsid w:val="005239E1"/>
    <w:rsid w:val="00565534"/>
    <w:rsid w:val="00580BDC"/>
    <w:rsid w:val="005B518A"/>
    <w:rsid w:val="005D112D"/>
    <w:rsid w:val="00614258"/>
    <w:rsid w:val="00631AD6"/>
    <w:rsid w:val="0063522D"/>
    <w:rsid w:val="006751AD"/>
    <w:rsid w:val="00676823"/>
    <w:rsid w:val="006B07E1"/>
    <w:rsid w:val="006B6886"/>
    <w:rsid w:val="006B70A0"/>
    <w:rsid w:val="006D09DE"/>
    <w:rsid w:val="006E1F61"/>
    <w:rsid w:val="006E51F2"/>
    <w:rsid w:val="006F0B1A"/>
    <w:rsid w:val="007070F7"/>
    <w:rsid w:val="0072215F"/>
    <w:rsid w:val="0075757F"/>
    <w:rsid w:val="0076196C"/>
    <w:rsid w:val="00765AA9"/>
    <w:rsid w:val="007667DA"/>
    <w:rsid w:val="007A1EBF"/>
    <w:rsid w:val="007B284D"/>
    <w:rsid w:val="007C57D0"/>
    <w:rsid w:val="007D6D63"/>
    <w:rsid w:val="007E085C"/>
    <w:rsid w:val="007F4D4C"/>
    <w:rsid w:val="00807037"/>
    <w:rsid w:val="00810BA7"/>
    <w:rsid w:val="00813FB5"/>
    <w:rsid w:val="00833CFC"/>
    <w:rsid w:val="00841F5E"/>
    <w:rsid w:val="00890376"/>
    <w:rsid w:val="008C3806"/>
    <w:rsid w:val="008D08E7"/>
    <w:rsid w:val="008D5F17"/>
    <w:rsid w:val="008E3BF6"/>
    <w:rsid w:val="0091162F"/>
    <w:rsid w:val="00924EFA"/>
    <w:rsid w:val="009374A9"/>
    <w:rsid w:val="009531BB"/>
    <w:rsid w:val="00966A5F"/>
    <w:rsid w:val="00975F6E"/>
    <w:rsid w:val="009D272C"/>
    <w:rsid w:val="009F0CE5"/>
    <w:rsid w:val="00A3332B"/>
    <w:rsid w:val="00A5108C"/>
    <w:rsid w:val="00A707A6"/>
    <w:rsid w:val="00A8361D"/>
    <w:rsid w:val="00A9618A"/>
    <w:rsid w:val="00AA5254"/>
    <w:rsid w:val="00AD353B"/>
    <w:rsid w:val="00B16008"/>
    <w:rsid w:val="00B16E08"/>
    <w:rsid w:val="00B358E0"/>
    <w:rsid w:val="00B375A3"/>
    <w:rsid w:val="00B42129"/>
    <w:rsid w:val="00B77686"/>
    <w:rsid w:val="00B82AB0"/>
    <w:rsid w:val="00C1058B"/>
    <w:rsid w:val="00C1265C"/>
    <w:rsid w:val="00C16D76"/>
    <w:rsid w:val="00C23789"/>
    <w:rsid w:val="00C261BE"/>
    <w:rsid w:val="00C31392"/>
    <w:rsid w:val="00C52222"/>
    <w:rsid w:val="00C96BF6"/>
    <w:rsid w:val="00CA0710"/>
    <w:rsid w:val="00CC087F"/>
    <w:rsid w:val="00D164C4"/>
    <w:rsid w:val="00D227FB"/>
    <w:rsid w:val="00D532AF"/>
    <w:rsid w:val="00D54E76"/>
    <w:rsid w:val="00D74BCE"/>
    <w:rsid w:val="00D77E0A"/>
    <w:rsid w:val="00DB415F"/>
    <w:rsid w:val="00DB54F1"/>
    <w:rsid w:val="00DE1DC0"/>
    <w:rsid w:val="00E10EE7"/>
    <w:rsid w:val="00E16FB4"/>
    <w:rsid w:val="00E6355B"/>
    <w:rsid w:val="00E73602"/>
    <w:rsid w:val="00E73B5E"/>
    <w:rsid w:val="00E745AA"/>
    <w:rsid w:val="00E832A1"/>
    <w:rsid w:val="00E9064E"/>
    <w:rsid w:val="00EA4E46"/>
    <w:rsid w:val="00ED4280"/>
    <w:rsid w:val="00ED6DAA"/>
    <w:rsid w:val="00F02841"/>
    <w:rsid w:val="00F106EC"/>
    <w:rsid w:val="00F34FB2"/>
    <w:rsid w:val="00F43F2F"/>
    <w:rsid w:val="00F611D5"/>
    <w:rsid w:val="00F65A47"/>
    <w:rsid w:val="00F70BB0"/>
    <w:rsid w:val="00F7247F"/>
    <w:rsid w:val="00F7492E"/>
    <w:rsid w:val="00F94FD1"/>
    <w:rsid w:val="00FA0E58"/>
    <w:rsid w:val="00FD009C"/>
    <w:rsid w:val="02654EA1"/>
    <w:rsid w:val="09F2601F"/>
    <w:rsid w:val="0BD332FE"/>
    <w:rsid w:val="0CD64593"/>
    <w:rsid w:val="0D9D0A9D"/>
    <w:rsid w:val="0DA133B8"/>
    <w:rsid w:val="0E81197A"/>
    <w:rsid w:val="0F8E7FDC"/>
    <w:rsid w:val="0FAF6649"/>
    <w:rsid w:val="12503204"/>
    <w:rsid w:val="1BA877C1"/>
    <w:rsid w:val="1BAF6547"/>
    <w:rsid w:val="1C401D6A"/>
    <w:rsid w:val="1CEF566F"/>
    <w:rsid w:val="1CEF73C8"/>
    <w:rsid w:val="20801361"/>
    <w:rsid w:val="212A5145"/>
    <w:rsid w:val="23776C32"/>
    <w:rsid w:val="24EB77A6"/>
    <w:rsid w:val="28AA5181"/>
    <w:rsid w:val="299E754F"/>
    <w:rsid w:val="2A71380B"/>
    <w:rsid w:val="2A837C2C"/>
    <w:rsid w:val="2C984FF5"/>
    <w:rsid w:val="2DEF5B86"/>
    <w:rsid w:val="2E5B425C"/>
    <w:rsid w:val="2E966AFC"/>
    <w:rsid w:val="2F54617D"/>
    <w:rsid w:val="3071413F"/>
    <w:rsid w:val="319A12E3"/>
    <w:rsid w:val="32642E31"/>
    <w:rsid w:val="35C7355D"/>
    <w:rsid w:val="38A55C91"/>
    <w:rsid w:val="39430FC7"/>
    <w:rsid w:val="3B1005B0"/>
    <w:rsid w:val="3C3A19B6"/>
    <w:rsid w:val="3D606E54"/>
    <w:rsid w:val="41C20AA1"/>
    <w:rsid w:val="42E34584"/>
    <w:rsid w:val="46327D3C"/>
    <w:rsid w:val="46680BDC"/>
    <w:rsid w:val="47D40B10"/>
    <w:rsid w:val="48C040E8"/>
    <w:rsid w:val="49C64B7C"/>
    <w:rsid w:val="4C7A0884"/>
    <w:rsid w:val="4EBD63D3"/>
    <w:rsid w:val="50704FC8"/>
    <w:rsid w:val="50A35028"/>
    <w:rsid w:val="51901951"/>
    <w:rsid w:val="526B2AE0"/>
    <w:rsid w:val="543E7CE1"/>
    <w:rsid w:val="551B0F18"/>
    <w:rsid w:val="556070C8"/>
    <w:rsid w:val="55B73489"/>
    <w:rsid w:val="5DD16D9F"/>
    <w:rsid w:val="5EDC2346"/>
    <w:rsid w:val="60552555"/>
    <w:rsid w:val="62D20299"/>
    <w:rsid w:val="64870B40"/>
    <w:rsid w:val="65DC02C9"/>
    <w:rsid w:val="696266A8"/>
    <w:rsid w:val="69D976CD"/>
    <w:rsid w:val="6AF21729"/>
    <w:rsid w:val="6CB17DF5"/>
    <w:rsid w:val="6DDB1C08"/>
    <w:rsid w:val="6E7C504D"/>
    <w:rsid w:val="6EDA0444"/>
    <w:rsid w:val="713D1D5C"/>
    <w:rsid w:val="716F3968"/>
    <w:rsid w:val="76920811"/>
    <w:rsid w:val="77931961"/>
    <w:rsid w:val="77A53D73"/>
    <w:rsid w:val="79BE0F4A"/>
    <w:rsid w:val="7FC0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rPr>
      <w:rFonts w:ascii="宋体" w:hAnsi="宋体" w:eastAsia="宋体" w:cs="宋体"/>
      <w:b/>
      <w:bCs/>
      <w:sz w:val="24"/>
      <w:lang w:val="zh-CN" w:bidi="zh-CN"/>
    </w:rPr>
  </w:style>
  <w:style w:type="paragraph" w:styleId="3">
    <w:name w:val="toc 5"/>
    <w:basedOn w:val="1"/>
    <w:next w:val="1"/>
    <w:semiHidden/>
    <w:qFormat/>
    <w:uiPriority w:val="0"/>
    <w:pPr>
      <w:spacing w:line="360" w:lineRule="auto"/>
      <w:ind w:left="840" w:firstLine="200" w:firstLineChars="200"/>
    </w:pPr>
    <w:rPr>
      <w:szCs w:val="21"/>
    </w:rPr>
  </w:style>
  <w:style w:type="paragraph" w:styleId="4">
    <w:name w:val="Normal Indent"/>
    <w:basedOn w:val="1"/>
    <w:qFormat/>
    <w:uiPriority w:val="0"/>
    <w:pPr>
      <w:spacing w:line="360" w:lineRule="auto"/>
      <w:ind w:firstLine="420"/>
    </w:pPr>
    <w:rPr>
      <w:rFonts w:ascii="宋体"/>
    </w:rPr>
  </w:style>
  <w:style w:type="paragraph" w:styleId="5">
    <w:name w:val="annotation text"/>
    <w:basedOn w:val="1"/>
    <w:unhideWhenUsed/>
    <w:qFormat/>
    <w:uiPriority w:val="99"/>
    <w:pPr>
      <w:jc w:val="left"/>
    </w:pPr>
  </w:style>
  <w:style w:type="paragraph" w:styleId="6">
    <w:name w:val="Body Text Indent"/>
    <w:basedOn w:val="1"/>
    <w:link w:val="20"/>
    <w:qFormat/>
    <w:uiPriority w:val="0"/>
    <w:pPr>
      <w:spacing w:line="560" w:lineRule="exact"/>
      <w:ind w:left="300"/>
    </w:pPr>
    <w:rPr>
      <w:rFonts w:ascii="Times New Roman" w:hAnsi="Times New Roman" w:eastAsia="宋体" w:cs="Times New Roman"/>
      <w:sz w:val="24"/>
    </w:rPr>
  </w:style>
  <w:style w:type="paragraph" w:styleId="7">
    <w:name w:val="Plain Text"/>
    <w:basedOn w:val="1"/>
    <w:link w:val="19"/>
    <w:qFormat/>
    <w:uiPriority w:val="0"/>
    <w:rPr>
      <w:rFonts w:ascii="宋体" w:hAnsi="Courier New" w:cs="Courier New"/>
      <w:kern w:val="0"/>
      <w:sz w:val="20"/>
      <w:szCs w:val="21"/>
    </w:rPr>
  </w:style>
  <w:style w:type="paragraph" w:styleId="8">
    <w:name w:val="Balloon Text"/>
    <w:basedOn w:val="1"/>
    <w:link w:val="16"/>
    <w:qFormat/>
    <w:uiPriority w:val="0"/>
    <w:rPr>
      <w:sz w:val="18"/>
      <w:szCs w:val="18"/>
    </w:rPr>
  </w:style>
  <w:style w:type="paragraph" w:styleId="9">
    <w:name w:val="footer"/>
    <w:basedOn w:val="1"/>
    <w:link w:val="15"/>
    <w:qFormat/>
    <w:uiPriority w:val="99"/>
    <w:pPr>
      <w:tabs>
        <w:tab w:val="center" w:pos="4153"/>
        <w:tab w:val="right" w:pos="8306"/>
      </w:tabs>
      <w:snapToGrid w:val="0"/>
      <w:jc w:val="left"/>
    </w:pPr>
    <w:rPr>
      <w:sz w:val="18"/>
    </w:rPr>
  </w:style>
  <w:style w:type="paragraph" w:styleId="10">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Body text|1"/>
    <w:basedOn w:val="1"/>
    <w:qFormat/>
    <w:uiPriority w:val="0"/>
    <w:pPr>
      <w:spacing w:line="422" w:lineRule="auto"/>
      <w:ind w:firstLine="360"/>
    </w:pPr>
    <w:rPr>
      <w:rFonts w:ascii="宋体" w:hAnsi="宋体" w:eastAsia="宋体" w:cs="宋体"/>
      <w:sz w:val="18"/>
      <w:szCs w:val="18"/>
      <w:lang w:val="zh-TW" w:eastAsia="zh-TW" w:bidi="zh-TW"/>
    </w:rPr>
  </w:style>
  <w:style w:type="character" w:customStyle="1" w:styleId="15">
    <w:name w:val="页脚字符"/>
    <w:basedOn w:val="13"/>
    <w:link w:val="9"/>
    <w:qFormat/>
    <w:uiPriority w:val="99"/>
    <w:rPr>
      <w:kern w:val="2"/>
      <w:sz w:val="18"/>
      <w:szCs w:val="24"/>
    </w:rPr>
  </w:style>
  <w:style w:type="character" w:customStyle="1" w:styleId="16">
    <w:name w:val="批注框文本字符"/>
    <w:basedOn w:val="13"/>
    <w:link w:val="8"/>
    <w:qFormat/>
    <w:uiPriority w:val="0"/>
    <w:rPr>
      <w:kern w:val="2"/>
      <w:sz w:val="18"/>
      <w:szCs w:val="18"/>
    </w:rPr>
  </w:style>
  <w:style w:type="character" w:customStyle="1" w:styleId="17">
    <w:name w:val="页眉字符"/>
    <w:basedOn w:val="13"/>
    <w:link w:val="10"/>
    <w:qFormat/>
    <w:uiPriority w:val="99"/>
    <w:rPr>
      <w:kern w:val="2"/>
      <w:sz w:val="18"/>
      <w:szCs w:val="24"/>
    </w:rPr>
  </w:style>
  <w:style w:type="character" w:customStyle="1" w:styleId="18">
    <w:name w:val="纯文本 Char"/>
    <w:qFormat/>
    <w:uiPriority w:val="0"/>
    <w:rPr>
      <w:rFonts w:ascii="宋体" w:hAnsi="Courier New" w:cs="Courier New"/>
      <w:szCs w:val="21"/>
    </w:rPr>
  </w:style>
  <w:style w:type="character" w:customStyle="1" w:styleId="19">
    <w:name w:val="纯文本字符"/>
    <w:basedOn w:val="13"/>
    <w:link w:val="7"/>
    <w:semiHidden/>
    <w:qFormat/>
    <w:uiPriority w:val="0"/>
    <w:rPr>
      <w:rFonts w:ascii="宋体" w:hAnsi="Courier New" w:eastAsia="宋体" w:cs="Courier New"/>
      <w:kern w:val="2"/>
      <w:sz w:val="21"/>
      <w:szCs w:val="21"/>
    </w:rPr>
  </w:style>
  <w:style w:type="character" w:customStyle="1" w:styleId="20">
    <w:name w:val="正文文本缩进字符"/>
    <w:basedOn w:val="13"/>
    <w:link w:val="6"/>
    <w:qFormat/>
    <w:uiPriority w:val="0"/>
    <w:rPr>
      <w:rFonts w:ascii="Times New Roman" w:hAnsi="Times New Roman" w:eastAsia="宋体" w:cs="Times New Roman"/>
      <w:kern w:val="2"/>
      <w:sz w:val="24"/>
      <w:szCs w:val="24"/>
    </w:rPr>
  </w:style>
  <w:style w:type="paragraph" w:customStyle="1" w:styleId="21">
    <w:name w:val="列表段落1"/>
    <w:basedOn w:val="1"/>
    <w:qFormat/>
    <w:uiPriority w:val="34"/>
    <w:pPr>
      <w:ind w:firstLine="420" w:firstLineChars="200"/>
    </w:pPr>
    <w:rPr>
      <w:rFonts w:ascii="Times New Roman" w:hAnsi="Times New Roman" w:eastAsia="宋体" w:cs="Times New Roman"/>
    </w:rPr>
  </w:style>
  <w:style w:type="paragraph" w:customStyle="1" w:styleId="22">
    <w:name w:val="Table Paragraph"/>
    <w:basedOn w:val="1"/>
    <w:qFormat/>
    <w:uiPriority w:val="1"/>
    <w:rPr>
      <w:rFonts w:ascii="宋体" w:hAnsi="宋体" w:eastAsia="宋体" w:cs="宋体"/>
      <w:lang w:val="zh-CN" w:bidi="zh-CN"/>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35F9-ACEB-9E44-80F8-07B46DF582F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1766</Words>
  <Characters>1852</Characters>
  <Lines>14</Lines>
  <Paragraphs>3</Paragraphs>
  <TotalTime>3</TotalTime>
  <ScaleCrop>false</ScaleCrop>
  <LinksUpToDate>false</LinksUpToDate>
  <CharactersWithSpaces>1925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2023-08-09T04:00:00Z</dcterms:created>
  <dc:creator>采购部</dc:creator>
  <cp:lastModifiedBy>Paula</cp:lastModifiedBy>
  <cp:lastPrinted>2021-06-05T02:44:00Z</cp:lastPrinted>
  <dcterms:modified xsi:type="dcterms:W3CDTF">2023-09-25T08:31:15Z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F63418C124EB4D36BA6928351B063B75_13</vt:lpwstr>
  </property>
</Properties>
</file>