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71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Default="006A3A71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6A3A71" w:rsidRPr="00190A95" w:rsidRDefault="00AD5F0D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 w:rsidRPr="00190A95"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6A3A71" w:rsidRPr="00190A95" w:rsidRDefault="006A3A71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A54A59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AD5F0D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 w:rsidRPr="00190A95"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6A3A71" w:rsidRPr="00190A95" w:rsidRDefault="006A3A71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6A3A71" w:rsidRPr="00190A95" w:rsidRDefault="00AD5F0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 w:rsidRPr="00190A95"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货物、服务等自行采购项目（院内询价）。</w:t>
      </w:r>
    </w:p>
    <w:p w:rsidR="006A3A71" w:rsidRPr="00190A95" w:rsidRDefault="00AD5F0D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 w:rsidRPr="00190A95"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6A3A71" w:rsidRPr="00190A95" w:rsidRDefault="00AD5F0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6A3A71" w:rsidRPr="00190A95" w:rsidRDefault="00AD5F0D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 w:rsidRPr="00190A95"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按需提供一般不少于</w:t>
      </w:r>
      <w:r w:rsidRPr="00190A95"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6A3A71" w:rsidRPr="00190A95" w:rsidRDefault="00AD5F0D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 w:rsidRPr="00190A95"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6A3A71" w:rsidRPr="00190A95" w:rsidRDefault="00AD5F0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Pr="00190A95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 w:rsidRPr="00190A95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6A3A71" w:rsidRPr="00190A95" w:rsidRDefault="006A3A7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6A3A71" w:rsidRPr="00190A95" w:rsidRDefault="006A3A7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6A3A71" w:rsidRPr="00190A95" w:rsidRDefault="006A3A7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6A3A71" w:rsidRPr="00190A95" w:rsidRDefault="006A3A71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6A3A71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6A3A71" w:rsidRPr="00190A95" w:rsidRDefault="00AD5F0D">
      <w:pPr>
        <w:jc w:val="left"/>
        <w:rPr>
          <w:rFonts w:ascii="黑体" w:eastAsia="黑体" w:hAnsi="黑体"/>
          <w:color w:val="000000" w:themeColor="text1"/>
          <w:sz w:val="24"/>
        </w:rPr>
      </w:pPr>
      <w:r w:rsidRPr="00190A95"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6A3A71" w:rsidRPr="00190A95" w:rsidRDefault="00AD5F0D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 w:rsidRPr="00190A95"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6A3A71" w:rsidRPr="00190A95" w:rsidRDefault="006A3A71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8"/>
        <w:tblW w:w="8863" w:type="dxa"/>
        <w:jc w:val="center"/>
        <w:tblLook w:val="04A0"/>
      </w:tblPr>
      <w:tblGrid>
        <w:gridCol w:w="1099"/>
        <w:gridCol w:w="3996"/>
        <w:gridCol w:w="3768"/>
      </w:tblGrid>
      <w:tr w:rsidR="006A3A71" w:rsidRPr="00190A95" w:rsidTr="00624442">
        <w:trPr>
          <w:trHeight w:val="610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764" w:type="dxa"/>
            <w:gridSpan w:val="2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90A95">
              <w:rPr>
                <w:rFonts w:ascii="宋体" w:hAnsi="宋体" w:hint="eastAsia"/>
                <w:color w:val="000000" w:themeColor="text1"/>
                <w:sz w:val="24"/>
              </w:rPr>
              <w:t>后勤保障部</w:t>
            </w:r>
          </w:p>
        </w:tc>
      </w:tr>
      <w:tr w:rsidR="006A3A71" w:rsidRPr="00190A95" w:rsidTr="00624442">
        <w:trPr>
          <w:trHeight w:val="660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764" w:type="dxa"/>
            <w:gridSpan w:val="2"/>
            <w:vAlign w:val="center"/>
          </w:tcPr>
          <w:p w:rsidR="006A3A71" w:rsidRPr="00190A95" w:rsidRDefault="000405C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污水井</w:t>
            </w:r>
            <w:r w:rsidR="00AD5F0D" w:rsidRPr="00190A95">
              <w:rPr>
                <w:rFonts w:ascii="宋体" w:hAnsi="宋体"/>
                <w:color w:val="000000" w:themeColor="text1"/>
                <w:sz w:val="24"/>
              </w:rPr>
              <w:t>有限空间作业服务</w:t>
            </w:r>
          </w:p>
        </w:tc>
      </w:tr>
      <w:tr w:rsidR="006A3A71" w:rsidRPr="00190A95" w:rsidTr="00624442">
        <w:trPr>
          <w:trHeight w:val="600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764" w:type="dxa"/>
            <w:gridSpan w:val="2"/>
            <w:vAlign w:val="center"/>
          </w:tcPr>
          <w:p w:rsidR="006A3A71" w:rsidRPr="00190A95" w:rsidRDefault="004B296F" w:rsidP="008C41D4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88800元</w:t>
            </w:r>
          </w:p>
        </w:tc>
      </w:tr>
      <w:tr w:rsidR="006A3A71" w:rsidRPr="00190A95" w:rsidTr="00624442">
        <w:trPr>
          <w:trHeight w:val="575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764" w:type="dxa"/>
            <w:gridSpan w:val="2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90A95">
              <w:rPr>
                <w:rFonts w:ascii="宋体" w:hAnsi="宋体" w:hint="eastAsia"/>
                <w:color w:val="000000" w:themeColor="text1"/>
                <w:sz w:val="24"/>
              </w:rPr>
              <w:t>1项</w:t>
            </w:r>
          </w:p>
        </w:tc>
      </w:tr>
      <w:tr w:rsidR="006A3A71" w:rsidRPr="00190A95" w:rsidTr="00624442">
        <w:trPr>
          <w:trHeight w:val="1046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764" w:type="dxa"/>
            <w:gridSpan w:val="2"/>
          </w:tcPr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一、项目概述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/>
                <w:color w:val="000000" w:themeColor="text1"/>
                <w:szCs w:val="21"/>
              </w:rPr>
              <w:t>我院医院有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35个污水井，经过检查发现有</w:t>
            </w:r>
            <w:r w:rsidR="008C41D4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个污水井的排污泵已经损坏，需要更换并进行污水井清淤。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项目清单：</w:t>
            </w:r>
          </w:p>
          <w:tbl>
            <w:tblPr>
              <w:tblStyle w:val="a8"/>
              <w:tblW w:w="7314" w:type="dxa"/>
              <w:tblLook w:val="04A0"/>
            </w:tblPr>
            <w:tblGrid>
              <w:gridCol w:w="577"/>
              <w:gridCol w:w="1839"/>
              <w:gridCol w:w="709"/>
              <w:gridCol w:w="779"/>
              <w:gridCol w:w="2142"/>
              <w:gridCol w:w="1268"/>
            </w:tblGrid>
            <w:tr w:rsidR="006A3A71" w:rsidRPr="00190A95" w:rsidTr="00AD5F0D">
              <w:tc>
                <w:tcPr>
                  <w:tcW w:w="577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序号</w:t>
                  </w:r>
                </w:p>
              </w:tc>
              <w:tc>
                <w:tcPr>
                  <w:tcW w:w="183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内容</w:t>
                  </w:r>
                </w:p>
              </w:tc>
              <w:tc>
                <w:tcPr>
                  <w:tcW w:w="70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数量</w:t>
                  </w:r>
                </w:p>
              </w:tc>
              <w:tc>
                <w:tcPr>
                  <w:tcW w:w="77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单位</w:t>
                  </w:r>
                </w:p>
              </w:tc>
              <w:tc>
                <w:tcPr>
                  <w:tcW w:w="2142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最高限价（元）</w:t>
                  </w:r>
                </w:p>
              </w:tc>
              <w:tc>
                <w:tcPr>
                  <w:tcW w:w="1268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备注</w:t>
                  </w:r>
                </w:p>
              </w:tc>
            </w:tr>
            <w:tr w:rsidR="006A3A71" w:rsidRPr="00190A95" w:rsidTr="00AD5F0D">
              <w:tc>
                <w:tcPr>
                  <w:tcW w:w="577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83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更</w:t>
                  </w: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换排污泵</w:t>
                  </w:r>
                  <w:r w:rsidR="000405C4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（含泵等材料、人工）</w:t>
                  </w:r>
                </w:p>
              </w:tc>
              <w:tc>
                <w:tcPr>
                  <w:tcW w:w="709" w:type="dxa"/>
                  <w:vAlign w:val="center"/>
                </w:tcPr>
                <w:p w:rsidR="006A3A71" w:rsidRPr="00190A95" w:rsidRDefault="008C41D4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77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个</w:t>
                  </w:r>
                </w:p>
              </w:tc>
              <w:tc>
                <w:tcPr>
                  <w:tcW w:w="2142" w:type="dxa"/>
                  <w:vAlign w:val="center"/>
                </w:tcPr>
                <w:p w:rsidR="006A3A71" w:rsidRPr="00190A95" w:rsidRDefault="004B296F" w:rsidP="008C41D4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39200</w:t>
                  </w:r>
                </w:p>
              </w:tc>
              <w:tc>
                <w:tcPr>
                  <w:tcW w:w="1268" w:type="dxa"/>
                  <w:vAlign w:val="center"/>
                </w:tcPr>
                <w:p w:rsidR="006A3A71" w:rsidRPr="00190A95" w:rsidRDefault="000405C4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含泵、人工等费用</w:t>
                  </w:r>
                </w:p>
              </w:tc>
            </w:tr>
            <w:tr w:rsidR="006A3A71" w:rsidRPr="00190A95" w:rsidTr="00AD5F0D">
              <w:trPr>
                <w:trHeight w:val="635"/>
              </w:trPr>
              <w:tc>
                <w:tcPr>
                  <w:tcW w:w="577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183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清</w:t>
                  </w: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理</w:t>
                  </w: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淤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</w:rPr>
                    <w:t>泥</w:t>
                  </w:r>
                  <w:r w:rsidRPr="00190A95"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及处置</w:t>
                  </w:r>
                </w:p>
              </w:tc>
              <w:tc>
                <w:tcPr>
                  <w:tcW w:w="709" w:type="dxa"/>
                  <w:vAlign w:val="center"/>
                </w:tcPr>
                <w:p w:rsidR="006A3A71" w:rsidRPr="00190A95" w:rsidRDefault="008C41D4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779" w:type="dxa"/>
                  <w:vAlign w:val="center"/>
                </w:tcPr>
                <w:p w:rsidR="006A3A71" w:rsidRPr="00190A95" w:rsidRDefault="00AD5F0D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 w:rsidRPr="00190A95">
                    <w:rPr>
                      <w:rFonts w:ascii="宋体" w:hAnsi="宋体"/>
                      <w:color w:val="000000" w:themeColor="text1"/>
                      <w:szCs w:val="21"/>
                    </w:rPr>
                    <w:t>个</w:t>
                  </w:r>
                </w:p>
              </w:tc>
              <w:tc>
                <w:tcPr>
                  <w:tcW w:w="2142" w:type="dxa"/>
                  <w:vAlign w:val="center"/>
                </w:tcPr>
                <w:p w:rsidR="006A3A71" w:rsidRPr="00190A95" w:rsidRDefault="004B296F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  <w:szCs w:val="21"/>
                    </w:rPr>
                    <w:t>49600</w:t>
                  </w:r>
                </w:p>
              </w:tc>
              <w:tc>
                <w:tcPr>
                  <w:tcW w:w="1268" w:type="dxa"/>
                  <w:vAlign w:val="center"/>
                </w:tcPr>
                <w:p w:rsidR="006A3A71" w:rsidRPr="00190A95" w:rsidRDefault="006A3A71">
                  <w:pPr>
                    <w:spacing w:line="4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注</w:t>
            </w:r>
            <w:r w:rsidRPr="00190A95">
              <w:rPr>
                <w:rFonts w:ascii="宋体" w:hAnsi="宋体"/>
                <w:color w:val="000000" w:themeColor="text1"/>
                <w:szCs w:val="21"/>
              </w:rPr>
              <w:t>：更换排污泵及清淤的污水井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Pr="00190A95">
              <w:rPr>
                <w:rFonts w:ascii="宋体" w:hAnsi="宋体"/>
                <w:color w:val="000000" w:themeColor="text1"/>
                <w:szCs w:val="21"/>
              </w:rPr>
              <w:t>位置，由采购人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确定，按实结算</w:t>
            </w:r>
            <w:r w:rsidRPr="00190A95">
              <w:rPr>
                <w:rFonts w:ascii="宋体" w:hAnsi="宋体"/>
                <w:color w:val="000000" w:themeColor="text1"/>
                <w:szCs w:val="21"/>
              </w:rPr>
              <w:t>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/>
                <w:color w:val="000000" w:themeColor="text1"/>
                <w:szCs w:val="21"/>
              </w:rPr>
              <w:t>二、资质要求</w:t>
            </w:r>
          </w:p>
          <w:p w:rsidR="006A3A71" w:rsidRPr="00190A95" w:rsidRDefault="00A714A9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★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1、具有</w:t>
            </w:r>
            <w:r w:rsidR="00502439" w:rsidRPr="00E64DE6">
              <w:rPr>
                <w:rFonts w:ascii="宋体" w:hAnsi="宋体" w:hint="eastAsia"/>
                <w:color w:val="000000" w:themeColor="text1"/>
                <w:szCs w:val="21"/>
              </w:rPr>
              <w:t>市政设施管理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A714A9">
              <w:rPr>
                <w:rFonts w:ascii="宋体" w:hAnsi="宋体" w:hint="eastAsia"/>
                <w:color w:val="000000" w:themeColor="text1"/>
                <w:szCs w:val="21"/>
              </w:rPr>
              <w:t>市政公用工程施工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相关</w:t>
            </w:r>
            <w:r w:rsidR="00A54A59">
              <w:rPr>
                <w:rFonts w:ascii="宋体" w:hAnsi="宋体" w:hint="eastAsia"/>
                <w:color w:val="000000" w:themeColor="text1"/>
                <w:szCs w:val="21"/>
              </w:rPr>
              <w:t>经营范围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A3A71" w:rsidRPr="00190A95" w:rsidRDefault="00A714A9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★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2、具有有限空间作业</w:t>
            </w:r>
            <w:r w:rsidR="00A54A59">
              <w:rPr>
                <w:rFonts w:ascii="宋体" w:hAnsi="宋体" w:hint="eastAsia"/>
                <w:color w:val="000000" w:themeColor="text1"/>
                <w:szCs w:val="21"/>
              </w:rPr>
              <w:t>或</w:t>
            </w:r>
            <w:r w:rsidR="00A54A59" w:rsidRPr="00E64DE6">
              <w:rPr>
                <w:rFonts w:ascii="宋体" w:hAnsi="宋体" w:hint="eastAsia"/>
                <w:color w:val="000000" w:themeColor="text1"/>
                <w:szCs w:val="21"/>
              </w:rPr>
              <w:t>清理污水池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的相关资质。</w:t>
            </w:r>
          </w:p>
          <w:p w:rsidR="006A3A71" w:rsidRPr="00190A95" w:rsidRDefault="00761125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★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3、下井潜水人员具有相关作业许可资质证件。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三、投标要求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1、</w:t>
            </w:r>
            <w:r w:rsidR="00A714A9" w:rsidRPr="00190A95">
              <w:rPr>
                <w:rFonts w:ascii="宋体" w:hAnsi="宋体" w:hint="eastAsia"/>
                <w:color w:val="000000" w:themeColor="text1"/>
                <w:szCs w:val="21"/>
              </w:rPr>
              <w:t>本次报价含税，报价包含：人工费、设备设施费、交通费用、维修更换费用、清淤及处置费用、保险费用、</w:t>
            </w:r>
            <w:r w:rsidR="00A714A9" w:rsidRPr="00190A95">
              <w:rPr>
                <w:rFonts w:ascii="宋体" w:hAnsi="宋体" w:hint="eastAsia"/>
                <w:bCs/>
                <w:szCs w:val="21"/>
              </w:rPr>
              <w:t>意外保险及第三者责任险、文明作业所需费用、</w:t>
            </w:r>
            <w:r w:rsidR="00A714A9" w:rsidRPr="00190A95">
              <w:rPr>
                <w:rFonts w:ascii="宋体" w:hAnsi="宋体" w:hint="eastAsia"/>
                <w:color w:val="000000" w:themeColor="text1"/>
                <w:szCs w:val="21"/>
              </w:rPr>
              <w:t>税金及不可预见的费用等</w:t>
            </w:r>
            <w:r w:rsidR="00A714A9" w:rsidRPr="00190A95">
              <w:rPr>
                <w:rFonts w:ascii="宋体" w:hAnsi="宋体" w:hint="eastAsia"/>
                <w:bCs/>
                <w:szCs w:val="21"/>
              </w:rPr>
              <w:t>（包括但不限于员工意外事故赔偿）</w:t>
            </w:r>
            <w:r w:rsidR="00A714A9" w:rsidRPr="00190A9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A3A71" w:rsidRPr="00190A95" w:rsidRDefault="00190A95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A714A9" w:rsidRPr="00190A95">
              <w:rPr>
                <w:rFonts w:ascii="宋体" w:hAnsi="宋体" w:hint="eastAsia"/>
                <w:color w:val="000000" w:themeColor="text1"/>
                <w:szCs w:val="21"/>
              </w:rPr>
              <w:t>供应商报价中漏项、少报的费用，视为此项费用已隐含在投标报价中，成交供应商不得向采购人收取任何费用。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四</w:t>
            </w:r>
            <w:r w:rsidRPr="00190A95">
              <w:rPr>
                <w:rFonts w:ascii="宋体" w:hAnsi="宋体"/>
                <w:color w:val="000000" w:themeColor="text1"/>
                <w:szCs w:val="21"/>
              </w:rPr>
              <w:t>、服务期限及配置要求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1、服务期限：自合同签订之日起5天内完成。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2、人员配置：配置一名潜水员（持证上岗），一名监护人员，现场不少4人参与该项目施工。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3、设备配备（包含但不限于）：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（1）至少一台清淤车与设备工程车。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（2）气体检测、通风、照明、通讯、救援三角架等安全防护设备。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（3）作业人员的个人防护装备及应急救援设备。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五、服务要求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1、成交供应商在作业前，提交作业内容、作业方案以及应急处置方案至采购人，参与现场作业人员需具备有限空间作业经验。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2、成交供应商按照采购人确认的位置更换设备排污泵，并</w:t>
            </w:r>
            <w:r w:rsidRPr="00E64DE6">
              <w:rPr>
                <w:rFonts w:ascii="宋体" w:hAnsi="宋体" w:hint="eastAsia"/>
                <w:color w:val="000000" w:themeColor="text1"/>
                <w:szCs w:val="21"/>
              </w:rPr>
              <w:t>对污水井进行淤泥清理以及转运</w:t>
            </w:r>
            <w:r w:rsidR="00DC7544" w:rsidRPr="00E64DE6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DC7544" w:rsidRPr="00E64DE6">
              <w:rPr>
                <w:rFonts w:ascii="宋体" w:hAnsi="宋体" w:hint="eastAsia"/>
                <w:szCs w:val="21"/>
              </w:rPr>
              <w:t>清理出来的淤泥由成交供应商处理（不得违法违规处置）</w:t>
            </w:r>
            <w:r w:rsidRPr="00E64DE6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3、成交供应商作业时，按照国家相关法律规定，以及按照有关有限空间的操作流程进行作业。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4、成交供应商在作业时，须有一位作业负责人，作业负责人确认作业环境、作业程序、安全防护设备、个人防护装备及应急救援设备符合要求后，方可安排作业者进入地下有限空间作业。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5、作业者应遵守地下有限空间作业安全操作规程，正确使用安全防护设备与个人防护装备，并与监护者进行有效的信息沟通。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6、有限空间作业过程中，须做好持续通风、检测工作。</w:t>
            </w:r>
          </w:p>
          <w:p w:rsidR="006A3A71" w:rsidRPr="00190A95" w:rsidRDefault="00AD5F0D">
            <w:pPr>
              <w:tabs>
                <w:tab w:val="left" w:pos="735"/>
                <w:tab w:val="left" w:pos="900"/>
              </w:tabs>
              <w:spacing w:line="360" w:lineRule="auto"/>
              <w:ind w:firstLineChars="200" w:firstLine="420"/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7、污水井清淤时，要做好围蔽保护措施，放置安全警示标识，严禁路人进入。</w:t>
            </w:r>
            <w:r w:rsidRPr="00190A95">
              <w:rPr>
                <w:rFonts w:ascii="宋体" w:hAnsi="宋体" w:hint="eastAsia"/>
                <w:szCs w:val="21"/>
              </w:rPr>
              <w:t>因成交供应商责任给病人、采购人的员工及第三方造成的一切意外伤害，责任由成交供应商依法承担。</w:t>
            </w:r>
          </w:p>
          <w:p w:rsidR="006A3A71" w:rsidRPr="00190A95" w:rsidRDefault="00AD5F0D" w:rsidP="00190A95">
            <w:pPr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8、污水井清淤时，清淤产生的淤泥以及污水，不得随意摆放及排放，淤泥要按照国家、环保相关法律规定，对淤泥当天进行转运及处置，不得暂存至采购人范围内。产生的污水需排放到采购人指定的位置，因成交供应商非法处理，产生的一切后果及责任由成交供应商承担。一经发现成交供应商商违反上述规定，采购人有权单方终止合同并保留追究相关法律责任的权利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9、成交供应商需按照国家法律法规及相关规定，为作业人员办理劳动用工手续，承担保险、工资、劳保福利及其他一切费用，因违法用工造成的法律后果由成交供应商承担。成交服务商所派员工产生的一切责任事故均由成交服务商自行负责，与采购人无关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10、服务完成后，</w:t>
            </w:r>
            <w:r w:rsidR="000405C4">
              <w:rPr>
                <w:rFonts w:ascii="宋体" w:hAnsi="宋体" w:hint="eastAsia"/>
                <w:color w:val="000000" w:themeColor="text1"/>
                <w:szCs w:val="21"/>
              </w:rPr>
              <w:t>采购人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若发现</w:t>
            </w:r>
            <w:r w:rsidR="000405C4">
              <w:rPr>
                <w:rFonts w:ascii="宋体" w:hAnsi="宋体" w:hint="eastAsia"/>
                <w:color w:val="000000" w:themeColor="text1"/>
                <w:szCs w:val="21"/>
              </w:rPr>
              <w:t>除确认更换外的其他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排污泵出现故障或其他污水井中的排污泵存在故障，需要下井操作时，可与成交供应商联系到现场查看，产生的费用另外计算。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  <w:lang w:val="zh-TW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11、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如因天气原因或其他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不可抗力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原因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导致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不能如期完成服务的，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成交供应商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应提前与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采购人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协商并说明原因，在获得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采购人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主管部门同意后另行安排服务时间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或工期进行相应的顺延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  <w:lang w:val="zh-TW"/>
              </w:rPr>
              <w:t>。</w:t>
            </w:r>
          </w:p>
          <w:p w:rsidR="006A3A71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12、未经采购人同意，成交服务商不得再以任何方式转包或分包本项目，否则视为违约。</w:t>
            </w:r>
          </w:p>
          <w:p w:rsidR="00761125" w:rsidRPr="00761125" w:rsidRDefault="00761125" w:rsidP="00761125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★</w:t>
            </w:r>
            <w:r w:rsidRPr="00761125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761125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761125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服务完成后，若更换的排污泵自验收合格之日起一年内出现故障，成交供应商应在采购人规定的时间内上门进行维修，若因排污泵本身的质量问题，则由成交供应商免费更换质量符合国家标准的排污泵，期间所产生的费用，由成交供应承担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六、安全防范要求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1、安全作业为第一要素，作业负责人为第一安全责任人，安全管理主要措施应防止以下事故的发生：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（1）环境污染事故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（2）机械伤害事故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（3）有限空间死伤事故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2、因成交供应商的安全防范措施未落实，导致的一切事故责任由成交供应商承担负责。</w:t>
            </w:r>
          </w:p>
          <w:p w:rsidR="006A3A71" w:rsidRPr="00190A95" w:rsidRDefault="00AD5F0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七、验收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1、成交供应商按照采购人提供的项目清单以及位置，进行排污泵更换及清淤。</w:t>
            </w:r>
          </w:p>
          <w:p w:rsidR="006A3A71" w:rsidRPr="00190A95" w:rsidRDefault="00AD5F0D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2、成交供应商更换排污泵后，新更换的排污泵运行正常</w:t>
            </w:r>
            <w:r w:rsidR="000405C4">
              <w:rPr>
                <w:rFonts w:ascii="宋体" w:hAnsi="宋体" w:hint="eastAsia"/>
                <w:color w:val="000000" w:themeColor="text1"/>
                <w:szCs w:val="21"/>
              </w:rPr>
              <w:t>，抽排水正常</w:t>
            </w: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761125" w:rsidRPr="00761125" w:rsidRDefault="00AD5F0D" w:rsidP="00761125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190A95">
              <w:rPr>
                <w:rFonts w:ascii="宋体" w:hAnsi="宋体" w:hint="eastAsia"/>
                <w:color w:val="000000" w:themeColor="text1"/>
                <w:szCs w:val="21"/>
              </w:rPr>
              <w:t>3、成交供应商按照采购人的服务要求进行作业。</w:t>
            </w:r>
          </w:p>
          <w:p w:rsidR="006A3A71" w:rsidRPr="00190A95" w:rsidRDefault="00761125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八</w:t>
            </w:r>
            <w:r w:rsidR="00AD5F0D" w:rsidRPr="00190A95">
              <w:rPr>
                <w:rFonts w:ascii="宋体" w:hAnsi="宋体" w:hint="eastAsia"/>
                <w:color w:val="000000" w:themeColor="text1"/>
                <w:szCs w:val="21"/>
              </w:rPr>
              <w:t>、付款方式</w:t>
            </w:r>
          </w:p>
          <w:p w:rsidR="00A714A9" w:rsidRPr="00A714A9" w:rsidRDefault="00A714A9" w:rsidP="00A714A9">
            <w:pPr>
              <w:spacing w:line="4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982E04">
              <w:rPr>
                <w:rFonts w:ascii="宋体" w:hAnsi="宋体" w:hint="eastAsia"/>
                <w:color w:val="000000" w:themeColor="text1"/>
                <w:szCs w:val="21"/>
              </w:rPr>
              <w:t>完毕经协议规定的验收人员书面确认验收合格后，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以实际产生的费用进行结算，</w:t>
            </w:r>
            <w:r w:rsidRPr="00982E04">
              <w:rPr>
                <w:rFonts w:ascii="宋体" w:hAnsi="宋体" w:hint="eastAsia"/>
                <w:color w:val="000000" w:themeColor="text1"/>
                <w:szCs w:val="21"/>
              </w:rPr>
              <w:t>成交供应商开具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结算金额的</w:t>
            </w:r>
            <w:r w:rsidRPr="00982E04">
              <w:rPr>
                <w:rFonts w:ascii="宋体" w:hAnsi="宋体" w:hint="eastAsia"/>
                <w:color w:val="000000" w:themeColor="text1"/>
                <w:szCs w:val="21"/>
              </w:rPr>
              <w:t>普通发票，采购人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收到发票并确认无误后一个月内支付费用</w:t>
            </w:r>
            <w:r w:rsidRPr="00982E04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E64DE6" w:rsidRPr="00E64DE6" w:rsidRDefault="00E64DE6" w:rsidP="008C41D4">
            <w:pPr>
              <w:pStyle w:val="a0"/>
            </w:pPr>
          </w:p>
        </w:tc>
      </w:tr>
      <w:tr w:rsidR="006A3A71" w:rsidRPr="00190A95">
        <w:trPr>
          <w:trHeight w:val="567"/>
          <w:jc w:val="center"/>
        </w:trPr>
        <w:tc>
          <w:tcPr>
            <w:tcW w:w="8863" w:type="dxa"/>
            <w:gridSpan w:val="3"/>
            <w:vAlign w:val="center"/>
          </w:tcPr>
          <w:p w:rsidR="006A3A71" w:rsidRPr="00190A95" w:rsidRDefault="00AD5F0D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 w:rsidRPr="00190A95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产品/供应商信息</w:t>
            </w:r>
          </w:p>
        </w:tc>
      </w:tr>
      <w:tr w:rsidR="006A3A71" w:rsidRPr="00190A95" w:rsidTr="00624442">
        <w:trPr>
          <w:trHeight w:val="567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996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</w:p>
        </w:tc>
        <w:tc>
          <w:tcPr>
            <w:tcW w:w="3768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6A3A71" w:rsidRPr="00190A95" w:rsidTr="004903C0">
        <w:trPr>
          <w:trHeight w:val="567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3996" w:type="dxa"/>
            <w:vAlign w:val="center"/>
          </w:tcPr>
          <w:p w:rsidR="006A3A71" w:rsidRPr="00190A95" w:rsidRDefault="006A3A71" w:rsidP="00624442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68" w:type="dxa"/>
            <w:vAlign w:val="center"/>
          </w:tcPr>
          <w:p w:rsidR="004903C0" w:rsidRPr="004903C0" w:rsidRDefault="004903C0" w:rsidP="004903C0">
            <w:pPr>
              <w:pStyle w:val="a0"/>
            </w:pPr>
          </w:p>
        </w:tc>
      </w:tr>
      <w:tr w:rsidR="006A3A71" w:rsidRPr="00190A95" w:rsidTr="00B25F2A">
        <w:trPr>
          <w:trHeight w:val="567"/>
          <w:jc w:val="center"/>
        </w:trPr>
        <w:tc>
          <w:tcPr>
            <w:tcW w:w="1099" w:type="dxa"/>
            <w:vAlign w:val="center"/>
          </w:tcPr>
          <w:p w:rsidR="006A3A71" w:rsidRPr="00190A95" w:rsidRDefault="00AD5F0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3996" w:type="dxa"/>
            <w:vAlign w:val="center"/>
          </w:tcPr>
          <w:p w:rsidR="006A3A71" w:rsidRPr="00190A95" w:rsidRDefault="006A3A71" w:rsidP="00624442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68" w:type="dxa"/>
            <w:vAlign w:val="center"/>
          </w:tcPr>
          <w:p w:rsidR="00624442" w:rsidRPr="00624442" w:rsidRDefault="00624442" w:rsidP="00C703D8"/>
        </w:tc>
      </w:tr>
      <w:tr w:rsidR="00624442" w:rsidRPr="00190A95" w:rsidTr="00B25F2A">
        <w:trPr>
          <w:trHeight w:val="567"/>
          <w:jc w:val="center"/>
        </w:trPr>
        <w:tc>
          <w:tcPr>
            <w:tcW w:w="1099" w:type="dxa"/>
            <w:vAlign w:val="center"/>
          </w:tcPr>
          <w:p w:rsidR="00624442" w:rsidRPr="00190A95" w:rsidRDefault="0062444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3996" w:type="dxa"/>
            <w:vAlign w:val="center"/>
          </w:tcPr>
          <w:p w:rsidR="00624442" w:rsidRPr="00190A95" w:rsidRDefault="00624442" w:rsidP="00EA603C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768" w:type="dxa"/>
            <w:vAlign w:val="center"/>
          </w:tcPr>
          <w:p w:rsidR="00D02C3B" w:rsidRPr="00D02C3B" w:rsidRDefault="00D02C3B" w:rsidP="00C703D8"/>
        </w:tc>
      </w:tr>
      <w:tr w:rsidR="00624442">
        <w:trPr>
          <w:trHeight w:val="1116"/>
          <w:jc w:val="center"/>
        </w:trPr>
        <w:tc>
          <w:tcPr>
            <w:tcW w:w="8863" w:type="dxa"/>
            <w:gridSpan w:val="3"/>
            <w:vAlign w:val="center"/>
          </w:tcPr>
          <w:p w:rsidR="00624442" w:rsidRPr="00190A95" w:rsidRDefault="00624442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624442" w:rsidRDefault="0062444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190A95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6A3A71" w:rsidRDefault="006A3A71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6A3A71" w:rsidRDefault="006A3A71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6A3A71" w:rsidSect="006A3A71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50" w:rsidRDefault="006A3A50" w:rsidP="006A3A71">
      <w:r>
        <w:separator/>
      </w:r>
    </w:p>
  </w:endnote>
  <w:endnote w:type="continuationSeparator" w:id="0">
    <w:p w:rsidR="006A3A50" w:rsidRDefault="006A3A50" w:rsidP="006A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50" w:rsidRDefault="006A3A50" w:rsidP="006A3A71">
      <w:r>
        <w:separator/>
      </w:r>
    </w:p>
  </w:footnote>
  <w:footnote w:type="continuationSeparator" w:id="0">
    <w:p w:rsidR="006A3A50" w:rsidRDefault="006A3A50" w:rsidP="006A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71" w:rsidRDefault="00AD5F0D">
    <w:pPr>
      <w:pStyle w:val="a7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6A3A71" w:rsidRDefault="006A3A7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71" w:rsidRDefault="00AD5F0D">
    <w:pPr>
      <w:pStyle w:val="a7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20A8A"/>
    <w:rsid w:val="000344A1"/>
    <w:rsid w:val="000405C4"/>
    <w:rsid w:val="00056719"/>
    <w:rsid w:val="00075637"/>
    <w:rsid w:val="0008188E"/>
    <w:rsid w:val="000A41EB"/>
    <w:rsid w:val="000D2B79"/>
    <w:rsid w:val="000D4F36"/>
    <w:rsid w:val="000E0752"/>
    <w:rsid w:val="000E3DE0"/>
    <w:rsid w:val="00100822"/>
    <w:rsid w:val="00103399"/>
    <w:rsid w:val="00104771"/>
    <w:rsid w:val="001213D3"/>
    <w:rsid w:val="0012618A"/>
    <w:rsid w:val="001355C8"/>
    <w:rsid w:val="00146204"/>
    <w:rsid w:val="00171134"/>
    <w:rsid w:val="00190A95"/>
    <w:rsid w:val="001A72D2"/>
    <w:rsid w:val="001B206E"/>
    <w:rsid w:val="00242798"/>
    <w:rsid w:val="00244A7E"/>
    <w:rsid w:val="002605DF"/>
    <w:rsid w:val="00264928"/>
    <w:rsid w:val="00265D54"/>
    <w:rsid w:val="00274E64"/>
    <w:rsid w:val="00290DD9"/>
    <w:rsid w:val="002943CF"/>
    <w:rsid w:val="002A74B3"/>
    <w:rsid w:val="002C49B5"/>
    <w:rsid w:val="002C4BC7"/>
    <w:rsid w:val="002D5E50"/>
    <w:rsid w:val="002F4E03"/>
    <w:rsid w:val="00311469"/>
    <w:rsid w:val="003624E3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170B5"/>
    <w:rsid w:val="00422ED9"/>
    <w:rsid w:val="004315BB"/>
    <w:rsid w:val="004419D1"/>
    <w:rsid w:val="00443A82"/>
    <w:rsid w:val="00454B0B"/>
    <w:rsid w:val="0047073F"/>
    <w:rsid w:val="0047407A"/>
    <w:rsid w:val="004903C0"/>
    <w:rsid w:val="00492DCD"/>
    <w:rsid w:val="00493520"/>
    <w:rsid w:val="004B296F"/>
    <w:rsid w:val="004C7C6F"/>
    <w:rsid w:val="004D1D03"/>
    <w:rsid w:val="004D328D"/>
    <w:rsid w:val="004D6E3C"/>
    <w:rsid w:val="00502439"/>
    <w:rsid w:val="00525152"/>
    <w:rsid w:val="00527CB1"/>
    <w:rsid w:val="00565534"/>
    <w:rsid w:val="005671F5"/>
    <w:rsid w:val="00585828"/>
    <w:rsid w:val="00614258"/>
    <w:rsid w:val="00624442"/>
    <w:rsid w:val="0063522D"/>
    <w:rsid w:val="00652208"/>
    <w:rsid w:val="006751AD"/>
    <w:rsid w:val="00676823"/>
    <w:rsid w:val="006A3A50"/>
    <w:rsid w:val="006A3A71"/>
    <w:rsid w:val="006B34E9"/>
    <w:rsid w:val="006B70A0"/>
    <w:rsid w:val="006C53A9"/>
    <w:rsid w:val="006D09DE"/>
    <w:rsid w:val="006E1F61"/>
    <w:rsid w:val="006E51F2"/>
    <w:rsid w:val="007070F7"/>
    <w:rsid w:val="0072215F"/>
    <w:rsid w:val="00726973"/>
    <w:rsid w:val="00737851"/>
    <w:rsid w:val="00757FB1"/>
    <w:rsid w:val="00761125"/>
    <w:rsid w:val="0076196C"/>
    <w:rsid w:val="00765AA9"/>
    <w:rsid w:val="007667DA"/>
    <w:rsid w:val="00766E65"/>
    <w:rsid w:val="00786958"/>
    <w:rsid w:val="007B284D"/>
    <w:rsid w:val="007C3739"/>
    <w:rsid w:val="007C57D0"/>
    <w:rsid w:val="007D6D63"/>
    <w:rsid w:val="007E085C"/>
    <w:rsid w:val="007F0F6D"/>
    <w:rsid w:val="007F4D4C"/>
    <w:rsid w:val="00807037"/>
    <w:rsid w:val="00810BA7"/>
    <w:rsid w:val="00810E07"/>
    <w:rsid w:val="00813FB5"/>
    <w:rsid w:val="00814226"/>
    <w:rsid w:val="00833CFC"/>
    <w:rsid w:val="00841F5E"/>
    <w:rsid w:val="008C3806"/>
    <w:rsid w:val="008C41D4"/>
    <w:rsid w:val="008D08E7"/>
    <w:rsid w:val="008D5F17"/>
    <w:rsid w:val="008E195C"/>
    <w:rsid w:val="008E3BF6"/>
    <w:rsid w:val="0091162F"/>
    <w:rsid w:val="009202AF"/>
    <w:rsid w:val="00924EFA"/>
    <w:rsid w:val="009531BB"/>
    <w:rsid w:val="0096645B"/>
    <w:rsid w:val="00966A5F"/>
    <w:rsid w:val="00975EA2"/>
    <w:rsid w:val="00975F6E"/>
    <w:rsid w:val="009D1EC4"/>
    <w:rsid w:val="009D272C"/>
    <w:rsid w:val="009F07DE"/>
    <w:rsid w:val="009F0CE5"/>
    <w:rsid w:val="00A3332B"/>
    <w:rsid w:val="00A51EA4"/>
    <w:rsid w:val="00A54A59"/>
    <w:rsid w:val="00A707A6"/>
    <w:rsid w:val="00A714A9"/>
    <w:rsid w:val="00A74183"/>
    <w:rsid w:val="00A8361D"/>
    <w:rsid w:val="00A9618A"/>
    <w:rsid w:val="00AB00A3"/>
    <w:rsid w:val="00AD04D0"/>
    <w:rsid w:val="00AD353B"/>
    <w:rsid w:val="00AD5F0D"/>
    <w:rsid w:val="00AF1C22"/>
    <w:rsid w:val="00B16008"/>
    <w:rsid w:val="00B16E08"/>
    <w:rsid w:val="00B25F2A"/>
    <w:rsid w:val="00B375A3"/>
    <w:rsid w:val="00B42129"/>
    <w:rsid w:val="00B77686"/>
    <w:rsid w:val="00B93A94"/>
    <w:rsid w:val="00BE0252"/>
    <w:rsid w:val="00BE71C9"/>
    <w:rsid w:val="00BF6F88"/>
    <w:rsid w:val="00C1058B"/>
    <w:rsid w:val="00C11866"/>
    <w:rsid w:val="00C23789"/>
    <w:rsid w:val="00C261BE"/>
    <w:rsid w:val="00C51335"/>
    <w:rsid w:val="00C703D8"/>
    <w:rsid w:val="00C96BF6"/>
    <w:rsid w:val="00CA0710"/>
    <w:rsid w:val="00CB3900"/>
    <w:rsid w:val="00D02C3B"/>
    <w:rsid w:val="00D227FB"/>
    <w:rsid w:val="00D23951"/>
    <w:rsid w:val="00D25849"/>
    <w:rsid w:val="00D37FC0"/>
    <w:rsid w:val="00D532AF"/>
    <w:rsid w:val="00D54E76"/>
    <w:rsid w:val="00D778E8"/>
    <w:rsid w:val="00D81E13"/>
    <w:rsid w:val="00DB54F1"/>
    <w:rsid w:val="00DC7544"/>
    <w:rsid w:val="00DE1DC0"/>
    <w:rsid w:val="00DF1D4E"/>
    <w:rsid w:val="00E10EE7"/>
    <w:rsid w:val="00E6355B"/>
    <w:rsid w:val="00E64DE6"/>
    <w:rsid w:val="00E73602"/>
    <w:rsid w:val="00E73B5E"/>
    <w:rsid w:val="00E745AA"/>
    <w:rsid w:val="00E832A1"/>
    <w:rsid w:val="00E9064E"/>
    <w:rsid w:val="00EA4E46"/>
    <w:rsid w:val="00ED6DAA"/>
    <w:rsid w:val="00F05252"/>
    <w:rsid w:val="00F106EC"/>
    <w:rsid w:val="00F4542F"/>
    <w:rsid w:val="00F50B27"/>
    <w:rsid w:val="00F611D5"/>
    <w:rsid w:val="00F65A47"/>
    <w:rsid w:val="00F70BB0"/>
    <w:rsid w:val="00F7247F"/>
    <w:rsid w:val="00F7492E"/>
    <w:rsid w:val="00F94FD1"/>
    <w:rsid w:val="1BAF6547"/>
    <w:rsid w:val="212A5145"/>
    <w:rsid w:val="259A4E5C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3A7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A3A71"/>
    <w:pPr>
      <w:spacing w:after="120"/>
    </w:pPr>
  </w:style>
  <w:style w:type="paragraph" w:styleId="a4">
    <w:name w:val="annotation text"/>
    <w:basedOn w:val="a"/>
    <w:semiHidden/>
    <w:unhideWhenUsed/>
    <w:rsid w:val="006A3A71"/>
    <w:pPr>
      <w:jc w:val="left"/>
    </w:pPr>
  </w:style>
  <w:style w:type="paragraph" w:styleId="5">
    <w:name w:val="toc 5"/>
    <w:basedOn w:val="a"/>
    <w:next w:val="a"/>
    <w:qFormat/>
    <w:rsid w:val="006A3A71"/>
    <w:pPr>
      <w:ind w:leftChars="800" w:left="1680"/>
    </w:pPr>
  </w:style>
  <w:style w:type="paragraph" w:styleId="a5">
    <w:name w:val="Balloon Text"/>
    <w:basedOn w:val="a"/>
    <w:link w:val="Char"/>
    <w:qFormat/>
    <w:rsid w:val="006A3A71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6A3A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1"/>
    <w:uiPriority w:val="99"/>
    <w:qFormat/>
    <w:rsid w:val="006A3A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qFormat/>
    <w:rsid w:val="006A3A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6A3A71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1"/>
    <w:link w:val="a6"/>
    <w:uiPriority w:val="99"/>
    <w:qFormat/>
    <w:rsid w:val="006A3A71"/>
    <w:rPr>
      <w:kern w:val="2"/>
      <w:sz w:val="18"/>
      <w:szCs w:val="24"/>
    </w:rPr>
  </w:style>
  <w:style w:type="character" w:customStyle="1" w:styleId="Char">
    <w:name w:val="批注框文本 Char"/>
    <w:basedOn w:val="a1"/>
    <w:link w:val="a5"/>
    <w:qFormat/>
    <w:rsid w:val="006A3A71"/>
    <w:rPr>
      <w:kern w:val="2"/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rsid w:val="006A3A71"/>
    <w:rPr>
      <w:kern w:val="2"/>
      <w:sz w:val="18"/>
      <w:szCs w:val="24"/>
    </w:rPr>
  </w:style>
  <w:style w:type="paragraph" w:styleId="a9">
    <w:name w:val="List Paragraph"/>
    <w:basedOn w:val="a"/>
    <w:uiPriority w:val="99"/>
    <w:unhideWhenUsed/>
    <w:qFormat/>
    <w:rsid w:val="006A3A71"/>
    <w:pPr>
      <w:ind w:firstLineChars="200" w:firstLine="420"/>
    </w:pPr>
  </w:style>
  <w:style w:type="character" w:styleId="aa">
    <w:name w:val="annotation reference"/>
    <w:basedOn w:val="a1"/>
    <w:semiHidden/>
    <w:unhideWhenUsed/>
    <w:rsid w:val="006A3A71"/>
    <w:rPr>
      <w:sz w:val="21"/>
      <w:szCs w:val="21"/>
    </w:rPr>
  </w:style>
  <w:style w:type="character" w:styleId="ab">
    <w:name w:val="Placeholder Text"/>
    <w:basedOn w:val="a1"/>
    <w:uiPriority w:val="99"/>
    <w:unhideWhenUsed/>
    <w:rsid w:val="00A714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429E6-3A2A-4FC1-A633-F22A7BC5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9</cp:revision>
  <cp:lastPrinted>2022-08-02T07:08:00Z</cp:lastPrinted>
  <dcterms:created xsi:type="dcterms:W3CDTF">2023-08-08T09:25:00Z</dcterms:created>
  <dcterms:modified xsi:type="dcterms:W3CDTF">2023-08-24T02:46:00Z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18E79FC427584B22822AD44760EDB180</vt:lpwstr>
  </property>
</Properties>
</file>