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spacing w:line="360" w:lineRule="auto"/>
        <w:ind w:leftChars="0"/>
        <w:rPr>
          <w:rFonts w:hint="eastAsia" w:hAnsi="宋体" w:cs="宋体"/>
          <w:b/>
          <w:color w:val="auto"/>
          <w:sz w:val="21"/>
          <w:szCs w:val="21"/>
        </w:rPr>
      </w:pPr>
      <w:r>
        <w:rPr>
          <w:rFonts w:hint="eastAsia" w:hAnsi="宋体" w:cs="宋体"/>
          <w:b/>
          <w:color w:val="auto"/>
          <w:sz w:val="21"/>
          <w:szCs w:val="21"/>
          <w:lang w:val="en-US" w:eastAsia="zh-CN"/>
        </w:rPr>
        <w:t>一、项目</w:t>
      </w:r>
      <w:r>
        <w:rPr>
          <w:rFonts w:hint="eastAsia" w:hAnsi="宋体" w:cs="宋体"/>
          <w:b/>
          <w:color w:val="auto"/>
          <w:sz w:val="21"/>
          <w:szCs w:val="21"/>
        </w:rPr>
        <w:t>概述</w:t>
      </w:r>
    </w:p>
    <w:p>
      <w:pPr>
        <w:pStyle w:val="3"/>
        <w:spacing w:line="360" w:lineRule="auto"/>
        <w:ind w:firstLine="472" w:firstLineChars="225"/>
        <w:rPr>
          <w:rFonts w:hint="eastAsia" w:hAnsi="宋体" w:cs="宋体"/>
          <w:sz w:val="21"/>
          <w:lang w:eastAsia="zh-CN"/>
        </w:rPr>
      </w:pPr>
      <w:r>
        <w:rPr>
          <w:rFonts w:hint="eastAsia" w:ascii="宋体" w:hAnsi="宋体" w:cs="宋体"/>
          <w:sz w:val="21"/>
          <w:szCs w:val="21"/>
        </w:rPr>
        <w:t>小榄人民医院是一所集医疗、保健、教学为一体的综合性三甲医院，建筑面积约20.6万平方米。医院的消防设施配备较齐全，</w:t>
      </w:r>
      <w:r>
        <w:rPr>
          <w:rFonts w:hint="eastAsia" w:ascii="宋体" w:hAnsi="宋体" w:cs="宋体"/>
          <w:sz w:val="21"/>
          <w:szCs w:val="21"/>
          <w:lang w:val="en-US" w:eastAsia="zh-CN"/>
        </w:rPr>
        <w:t>综合楼信息科机房有1套七氟丙烷灭火系（2006年投入使用，灭火剂瓶组有2个QMP150/4.2，驱动气体瓶组有2个），妇幼中心信息科机房有1套七氟丙烷灭火系（2013年投入使用，灭火剂瓶组有1个QMP120/4.2，驱动气体瓶组有2个）</w:t>
      </w:r>
      <w:r>
        <w:rPr>
          <w:rFonts w:hint="eastAsia" w:hAnsi="宋体" w:cs="宋体"/>
          <w:sz w:val="21"/>
          <w:lang w:eastAsia="zh-CN"/>
        </w:rPr>
        <w:t>。</w:t>
      </w:r>
    </w:p>
    <w:p>
      <w:pPr>
        <w:pStyle w:val="3"/>
        <w:numPr>
          <w:ilvl w:val="0"/>
          <w:numId w:val="0"/>
        </w:numPr>
        <w:spacing w:line="360" w:lineRule="auto"/>
        <w:ind w:leftChars="0"/>
        <w:rPr>
          <w:rFonts w:hint="eastAsia" w:hAnsi="宋体" w:cs="宋体"/>
          <w:b/>
          <w:color w:val="auto"/>
          <w:sz w:val="21"/>
          <w:szCs w:val="21"/>
          <w:lang w:val="en-US" w:eastAsia="zh-CN"/>
        </w:rPr>
      </w:pPr>
      <w:r>
        <w:rPr>
          <w:rFonts w:hint="eastAsia" w:hAnsi="宋体" w:cs="宋体"/>
          <w:b/>
          <w:color w:val="auto"/>
          <w:sz w:val="21"/>
          <w:szCs w:val="21"/>
          <w:lang w:val="en-US" w:eastAsia="zh-CN"/>
        </w:rPr>
        <w:t>二、采购清单</w:t>
      </w:r>
    </w:p>
    <w:tbl>
      <w:tblPr>
        <w:tblStyle w:val="5"/>
        <w:tblW w:w="7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500"/>
        <w:gridCol w:w="4426"/>
        <w:gridCol w:w="546"/>
        <w:gridCol w:w="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55" w:type="dxa"/>
            <w:shd w:val="clear" w:color="auto" w:fill="auto"/>
            <w:vAlign w:val="center"/>
          </w:tcPr>
          <w:p>
            <w:pPr>
              <w:widowControl/>
              <w:jc w:val="left"/>
              <w:rPr>
                <w:rFonts w:ascii="宋体" w:hAnsi="宋体" w:cs="宋体"/>
                <w:b/>
                <w:bCs/>
                <w:color w:val="auto"/>
                <w:sz w:val="21"/>
                <w:szCs w:val="21"/>
              </w:rPr>
            </w:pPr>
            <w:r>
              <w:rPr>
                <w:rFonts w:hint="eastAsia" w:ascii="宋体" w:hAnsi="宋体" w:cs="宋体"/>
                <w:b/>
                <w:bCs/>
                <w:color w:val="auto"/>
                <w:sz w:val="21"/>
                <w:szCs w:val="21"/>
              </w:rPr>
              <w:t>序号</w:t>
            </w:r>
          </w:p>
        </w:tc>
        <w:tc>
          <w:tcPr>
            <w:tcW w:w="1500" w:type="dxa"/>
            <w:shd w:val="clear" w:color="auto" w:fill="auto"/>
            <w:vAlign w:val="center"/>
          </w:tcPr>
          <w:p>
            <w:pPr>
              <w:widowControl/>
              <w:jc w:val="center"/>
              <w:rPr>
                <w:rFonts w:ascii="宋体" w:hAnsi="宋体" w:cs="宋体"/>
                <w:b/>
                <w:bCs/>
                <w:color w:val="auto"/>
                <w:sz w:val="21"/>
                <w:szCs w:val="21"/>
              </w:rPr>
            </w:pPr>
            <w:r>
              <w:rPr>
                <w:rFonts w:hint="eastAsia" w:ascii="宋体" w:hAnsi="宋体" w:cs="宋体"/>
                <w:b/>
                <w:bCs/>
                <w:color w:val="auto"/>
                <w:sz w:val="21"/>
                <w:szCs w:val="21"/>
                <w:lang w:val="en-US" w:eastAsia="zh-CN"/>
              </w:rPr>
              <w:t>项目</w:t>
            </w:r>
            <w:r>
              <w:rPr>
                <w:rFonts w:hint="eastAsia" w:ascii="宋体" w:hAnsi="宋体" w:cs="宋体"/>
                <w:b/>
                <w:bCs/>
                <w:color w:val="auto"/>
                <w:sz w:val="21"/>
                <w:szCs w:val="21"/>
              </w:rPr>
              <w:t>名称</w:t>
            </w:r>
          </w:p>
        </w:tc>
        <w:tc>
          <w:tcPr>
            <w:tcW w:w="4426" w:type="dxa"/>
            <w:shd w:val="clear" w:color="auto" w:fill="auto"/>
            <w:vAlign w:val="center"/>
          </w:tcPr>
          <w:p>
            <w:pPr>
              <w:widowControl/>
              <w:jc w:val="center"/>
              <w:rPr>
                <w:rFonts w:hint="default" w:ascii="宋体" w:hAnsi="宋体" w:cs="宋体" w:eastAsiaTheme="minorEastAsia"/>
                <w:b/>
                <w:bCs/>
                <w:color w:val="auto"/>
                <w:sz w:val="21"/>
                <w:szCs w:val="21"/>
                <w:lang w:val="en-US" w:eastAsia="zh-CN"/>
              </w:rPr>
            </w:pPr>
            <w:r>
              <w:rPr>
                <w:rFonts w:hint="eastAsia" w:ascii="宋体" w:hAnsi="宋体" w:cs="宋体"/>
                <w:b/>
                <w:bCs/>
                <w:color w:val="auto"/>
                <w:sz w:val="21"/>
                <w:szCs w:val="21"/>
                <w:lang w:val="en-US" w:eastAsia="zh-CN"/>
              </w:rPr>
              <w:t>主要内容</w:t>
            </w:r>
          </w:p>
        </w:tc>
        <w:tc>
          <w:tcPr>
            <w:tcW w:w="546" w:type="dxa"/>
            <w:shd w:val="clear" w:color="auto" w:fill="auto"/>
            <w:vAlign w:val="center"/>
          </w:tcPr>
          <w:p>
            <w:pPr>
              <w:widowControl/>
              <w:jc w:val="center"/>
              <w:rPr>
                <w:rFonts w:ascii="宋体" w:hAnsi="宋体" w:cs="宋体"/>
                <w:b/>
                <w:bCs/>
                <w:color w:val="auto"/>
                <w:sz w:val="21"/>
                <w:szCs w:val="21"/>
              </w:rPr>
            </w:pPr>
            <w:r>
              <w:rPr>
                <w:rFonts w:hint="eastAsia" w:ascii="宋体" w:hAnsi="宋体" w:cs="宋体"/>
                <w:b/>
                <w:bCs/>
                <w:color w:val="auto"/>
                <w:sz w:val="21"/>
                <w:szCs w:val="21"/>
              </w:rPr>
              <w:t>单位</w:t>
            </w:r>
          </w:p>
        </w:tc>
        <w:tc>
          <w:tcPr>
            <w:tcW w:w="548" w:type="dxa"/>
            <w:shd w:val="clear" w:color="auto" w:fill="auto"/>
            <w:vAlign w:val="center"/>
          </w:tcPr>
          <w:p>
            <w:pPr>
              <w:widowControl/>
              <w:jc w:val="center"/>
              <w:rPr>
                <w:rFonts w:ascii="宋体" w:hAnsi="宋体" w:cs="宋体"/>
                <w:b/>
                <w:bCs/>
                <w:color w:val="auto"/>
                <w:sz w:val="21"/>
                <w:szCs w:val="21"/>
              </w:rPr>
            </w:pPr>
            <w:r>
              <w:rPr>
                <w:rFonts w:hint="eastAsia" w:ascii="宋体" w:hAnsi="宋体" w:cs="宋体"/>
                <w:b/>
                <w:bCs/>
                <w:color w:val="auto"/>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555" w:type="dxa"/>
            <w:shd w:val="clear" w:color="auto" w:fill="auto"/>
            <w:vAlign w:val="center"/>
          </w:tcPr>
          <w:p>
            <w:pPr>
              <w:widowControl/>
              <w:jc w:val="center"/>
              <w:rPr>
                <w:rFonts w:ascii="宋体" w:hAnsi="宋体" w:cs="宋体"/>
                <w:color w:val="auto"/>
                <w:sz w:val="21"/>
                <w:szCs w:val="21"/>
              </w:rPr>
            </w:pPr>
            <w:r>
              <w:rPr>
                <w:rFonts w:hint="eastAsia" w:ascii="宋体" w:hAnsi="宋体" w:cs="宋体"/>
                <w:color w:val="auto"/>
                <w:sz w:val="21"/>
                <w:szCs w:val="21"/>
              </w:rPr>
              <w:t>1</w:t>
            </w:r>
          </w:p>
        </w:tc>
        <w:tc>
          <w:tcPr>
            <w:tcW w:w="1500" w:type="dxa"/>
            <w:shd w:val="clear" w:color="auto" w:fill="auto"/>
            <w:vAlign w:val="center"/>
          </w:tcPr>
          <w:p>
            <w:pPr>
              <w:widowControl/>
              <w:jc w:val="center"/>
              <w:rPr>
                <w:rFonts w:ascii="宋体" w:hAnsi="宋体" w:cs="宋体"/>
                <w:color w:val="auto"/>
                <w:sz w:val="21"/>
                <w:szCs w:val="21"/>
              </w:rPr>
            </w:pPr>
            <w:r>
              <w:rPr>
                <w:rFonts w:hint="eastAsia" w:ascii="宋体" w:hAnsi="宋体" w:cs="宋体"/>
                <w:color w:val="auto"/>
                <w:sz w:val="21"/>
                <w:szCs w:val="21"/>
              </w:rPr>
              <w:t>七氟丙烷灭火系统检测</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充装、</w:t>
            </w:r>
            <w:r>
              <w:rPr>
                <w:rFonts w:hint="eastAsia" w:ascii="宋体" w:hAnsi="宋体" w:cs="宋体"/>
                <w:strike w:val="0"/>
                <w:color w:val="auto"/>
                <w:sz w:val="21"/>
                <w:szCs w:val="21"/>
              </w:rPr>
              <w:t>维修</w:t>
            </w:r>
          </w:p>
        </w:tc>
        <w:tc>
          <w:tcPr>
            <w:tcW w:w="4426" w:type="dxa"/>
            <w:shd w:val="clear" w:color="auto" w:fill="auto"/>
            <w:vAlign w:val="center"/>
          </w:tcPr>
          <w:p>
            <w:pPr>
              <w:widowControl/>
              <w:jc w:val="left"/>
              <w:rPr>
                <w:rFonts w:hint="eastAsia" w:ascii="宋体" w:hAnsi="宋体" w:cs="宋体" w:eastAsiaTheme="minorEastAsia"/>
                <w:color w:val="auto"/>
                <w:sz w:val="21"/>
                <w:szCs w:val="21"/>
                <w:highlight w:val="green"/>
                <w:lang w:eastAsia="zh-CN"/>
              </w:rPr>
            </w:pPr>
            <w:r>
              <w:rPr>
                <w:rFonts w:hint="eastAsia" w:ascii="宋体" w:hAnsi="宋体" w:cs="宋体"/>
                <w:color w:val="auto"/>
                <w:sz w:val="21"/>
                <w:szCs w:val="21"/>
                <w:highlight w:val="none"/>
              </w:rPr>
              <w:t>气体系统专业检测、充装</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维修</w:t>
            </w:r>
            <w:r>
              <w:rPr>
                <w:rFonts w:hint="eastAsia" w:ascii="宋体" w:hAnsi="宋体" w:cs="宋体"/>
                <w:color w:val="auto"/>
                <w:sz w:val="21"/>
                <w:szCs w:val="21"/>
                <w:highlight w:val="none"/>
              </w:rPr>
              <w:t>、调试（</w:t>
            </w:r>
            <w:r>
              <w:rPr>
                <w:rFonts w:hint="eastAsia" w:ascii="宋体" w:hAnsi="宋体" w:cs="宋体"/>
                <w:color w:val="auto"/>
                <w:sz w:val="21"/>
                <w:szCs w:val="21"/>
                <w:highlight w:val="none"/>
                <w:lang w:val="en-US" w:eastAsia="zh-CN"/>
              </w:rPr>
              <w:t>QMP150/4.2</w:t>
            </w:r>
            <w:r>
              <w:rPr>
                <w:rFonts w:hint="eastAsia" w:ascii="宋体" w:hAnsi="宋体" w:cs="宋体"/>
                <w:color w:val="auto"/>
                <w:sz w:val="21"/>
                <w:szCs w:val="21"/>
                <w:highlight w:val="none"/>
              </w:rPr>
              <w:t>灭火剂瓶组</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个</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每个充装药剂数量为：102KG </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QMP120/4.2</w:t>
            </w:r>
            <w:r>
              <w:rPr>
                <w:rFonts w:hint="eastAsia" w:ascii="宋体" w:hAnsi="宋体" w:cs="宋体"/>
                <w:color w:val="auto"/>
                <w:sz w:val="21"/>
                <w:szCs w:val="21"/>
                <w:highlight w:val="none"/>
              </w:rPr>
              <w:t>灭火剂瓶组</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个</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充装药剂数量为：109KG </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驱动气体瓶组4个</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每个充装数量为：4.5KG</w:t>
            </w:r>
            <w:r>
              <w:rPr>
                <w:rFonts w:hint="eastAsia" w:ascii="宋体" w:hAnsi="宋体" w:cs="宋体"/>
                <w:color w:val="auto"/>
                <w:sz w:val="21"/>
                <w:szCs w:val="21"/>
                <w:highlight w:val="none"/>
              </w:rPr>
              <w:t>）</w:t>
            </w:r>
          </w:p>
        </w:tc>
        <w:tc>
          <w:tcPr>
            <w:tcW w:w="546" w:type="dxa"/>
            <w:shd w:val="clear" w:color="auto" w:fill="auto"/>
            <w:vAlign w:val="center"/>
          </w:tcPr>
          <w:p>
            <w:pPr>
              <w:widowControl/>
              <w:jc w:val="center"/>
              <w:rPr>
                <w:rFonts w:ascii="宋体" w:hAnsi="宋体" w:cs="宋体"/>
                <w:color w:val="auto"/>
                <w:sz w:val="21"/>
                <w:szCs w:val="21"/>
                <w:highlight w:val="green"/>
              </w:rPr>
            </w:pPr>
            <w:r>
              <w:rPr>
                <w:rFonts w:hint="eastAsia" w:ascii="宋体" w:hAnsi="宋体" w:cs="宋体"/>
                <w:color w:val="auto"/>
                <w:sz w:val="21"/>
                <w:szCs w:val="21"/>
                <w:highlight w:val="none"/>
              </w:rPr>
              <w:t>项</w:t>
            </w:r>
          </w:p>
        </w:tc>
        <w:tc>
          <w:tcPr>
            <w:tcW w:w="548" w:type="dxa"/>
            <w:shd w:val="clear" w:color="auto" w:fill="auto"/>
            <w:vAlign w:val="center"/>
          </w:tcPr>
          <w:p>
            <w:pPr>
              <w:widowControl/>
              <w:jc w:val="center"/>
              <w:rPr>
                <w:rFonts w:ascii="宋体" w:hAnsi="宋体" w:cs="宋体"/>
                <w:color w:val="auto"/>
                <w:sz w:val="21"/>
                <w:szCs w:val="21"/>
              </w:rPr>
            </w:pPr>
            <w:r>
              <w:rPr>
                <w:rFonts w:hint="eastAsia" w:ascii="宋体" w:hAnsi="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575" w:type="dxa"/>
            <w:gridSpan w:val="5"/>
            <w:shd w:val="clear" w:color="auto" w:fill="auto"/>
            <w:vAlign w:val="center"/>
          </w:tcPr>
          <w:p>
            <w:pPr>
              <w:snapToGrid w:val="0"/>
              <w:spacing w:before="62" w:beforeLines="20" w:line="360" w:lineRule="auto"/>
              <w:ind w:firstLine="422" w:firstLineChars="200"/>
              <w:rPr>
                <w:rFonts w:hint="default" w:ascii="宋体" w:hAnsi="宋体" w:cs="宋体" w:eastAsiaTheme="minorEastAsia"/>
                <w:color w:val="auto"/>
                <w:sz w:val="21"/>
                <w:szCs w:val="21"/>
                <w:lang w:val="en-US" w:eastAsia="zh-CN"/>
              </w:rPr>
            </w:pPr>
            <w:r>
              <w:rPr>
                <w:rFonts w:hint="eastAsia" w:ascii="宋体" w:hAnsi="宋体" w:cs="宋体"/>
                <w:b/>
                <w:bCs/>
                <w:color w:val="auto"/>
                <w:sz w:val="21"/>
                <w:szCs w:val="21"/>
                <w:highlight w:val="none"/>
                <w:lang w:val="en-US" w:eastAsia="zh-CN"/>
              </w:rPr>
              <w:t>要求：</w:t>
            </w:r>
            <w:r>
              <w:rPr>
                <w:rFonts w:hint="eastAsia" w:hAnsi="宋体" w:cs="宋体"/>
                <w:b/>
                <w:bCs/>
                <w:strike w:val="0"/>
                <w:color w:val="auto"/>
                <w:sz w:val="21"/>
                <w:highlight w:val="none"/>
                <w:lang w:val="en-US" w:eastAsia="zh-CN"/>
              </w:rPr>
              <w:t xml:space="preserve"> 充装的灭火</w:t>
            </w:r>
            <w:r>
              <w:rPr>
                <w:rFonts w:hint="eastAsia" w:ascii="宋体" w:hAnsi="宋体" w:cs="宋体"/>
                <w:b/>
                <w:bCs/>
                <w:color w:val="auto"/>
                <w:sz w:val="21"/>
                <w:szCs w:val="21"/>
              </w:rPr>
              <w:t>剂</w:t>
            </w:r>
            <w:r>
              <w:rPr>
                <w:rFonts w:hint="eastAsia" w:hAnsi="宋体" w:cs="宋体"/>
                <w:b/>
                <w:bCs/>
                <w:color w:val="auto"/>
                <w:sz w:val="21"/>
                <w:highlight w:val="none"/>
                <w:lang w:val="en-US" w:eastAsia="zh-CN"/>
              </w:rPr>
              <w:t>应与采购人现</w:t>
            </w:r>
            <w:r>
              <w:rPr>
                <w:rFonts w:hint="eastAsia" w:hAnsi="宋体" w:cs="宋体"/>
                <w:b/>
                <w:bCs/>
                <w:color w:val="auto"/>
                <w:sz w:val="21"/>
                <w:highlight w:val="none"/>
              </w:rPr>
              <w:t>提供产品的型号、规格和数量完全相符</w:t>
            </w:r>
            <w:r>
              <w:rPr>
                <w:rFonts w:hint="eastAsia" w:hAnsi="宋体" w:cs="宋体"/>
                <w:b/>
                <w:bCs/>
                <w:color w:val="auto"/>
                <w:sz w:val="21"/>
                <w:highlight w:val="none"/>
                <w:lang w:val="en-US" w:eastAsia="zh-CN"/>
              </w:rPr>
              <w:t>匹配</w:t>
            </w:r>
            <w:r>
              <w:rPr>
                <w:rFonts w:hint="eastAsia" w:hAnsi="宋体" w:cs="宋体"/>
                <w:b/>
                <w:bCs/>
                <w:color w:val="auto"/>
                <w:sz w:val="21"/>
                <w:highlight w:val="none"/>
              </w:rPr>
              <w:t>，确保</w:t>
            </w:r>
            <w:r>
              <w:rPr>
                <w:rFonts w:hint="eastAsia" w:hAnsi="宋体" w:cs="宋体"/>
                <w:b/>
                <w:bCs/>
                <w:color w:val="auto"/>
                <w:sz w:val="21"/>
                <w:highlight w:val="none"/>
                <w:lang w:val="en-US" w:eastAsia="zh-CN"/>
              </w:rPr>
              <w:t>充装维修</w:t>
            </w:r>
            <w:r>
              <w:rPr>
                <w:rFonts w:hint="eastAsia" w:hAnsi="宋体" w:cs="宋体"/>
                <w:b/>
                <w:bCs/>
                <w:color w:val="auto"/>
                <w:sz w:val="21"/>
                <w:highlight w:val="none"/>
              </w:rPr>
              <w:t>后能正常启动工作</w:t>
            </w:r>
            <w:r>
              <w:rPr>
                <w:rFonts w:hint="eastAsia" w:hAnsi="宋体" w:cs="宋体"/>
                <w:b/>
                <w:bCs/>
                <w:color w:val="auto"/>
                <w:sz w:val="21"/>
                <w:highlight w:val="none"/>
                <w:lang w:eastAsia="zh-CN"/>
              </w:rPr>
              <w:t>，</w:t>
            </w:r>
            <w:r>
              <w:rPr>
                <w:rFonts w:hint="eastAsia" w:hAnsi="宋体" w:cs="宋体"/>
                <w:b/>
                <w:bCs/>
                <w:color w:val="auto"/>
                <w:sz w:val="21"/>
                <w:highlight w:val="none"/>
              </w:rPr>
              <w:t>并</w:t>
            </w:r>
            <w:r>
              <w:rPr>
                <w:rFonts w:hint="eastAsia" w:hAnsi="宋体" w:cs="宋体"/>
                <w:b/>
                <w:bCs/>
                <w:color w:val="auto"/>
                <w:sz w:val="21"/>
                <w:highlight w:val="none"/>
                <w:lang w:val="en-US" w:eastAsia="zh-CN"/>
              </w:rPr>
              <w:t>在充装后</w:t>
            </w:r>
            <w:r>
              <w:rPr>
                <w:rFonts w:hint="eastAsia" w:hAnsi="宋体" w:cs="宋体"/>
                <w:b/>
                <w:bCs/>
                <w:color w:val="auto"/>
                <w:sz w:val="21"/>
                <w:highlight w:val="none"/>
              </w:rPr>
              <w:t>提供产品的合格证书</w:t>
            </w:r>
            <w:r>
              <w:rPr>
                <w:rFonts w:hint="eastAsia" w:hAnsi="宋体" w:cs="宋体"/>
                <w:b/>
                <w:bCs/>
                <w:color w:val="auto"/>
                <w:sz w:val="21"/>
                <w:highlight w:val="none"/>
                <w:lang w:val="en-US" w:eastAsia="zh-CN"/>
              </w:rPr>
              <w:t>给采购人审核、备案</w:t>
            </w:r>
            <w:r>
              <w:rPr>
                <w:rFonts w:hint="eastAsia" w:hAnsi="宋体" w:cs="宋体"/>
                <w:b/>
                <w:bCs/>
                <w:color w:val="auto"/>
                <w:sz w:val="21"/>
                <w:highlight w:val="none"/>
              </w:rPr>
              <w:t>。</w:t>
            </w:r>
            <w:r>
              <w:rPr>
                <w:rFonts w:hint="eastAsia" w:hAnsi="宋体" w:cs="宋体"/>
                <w:b/>
                <w:bCs/>
                <w:color w:val="auto"/>
                <w:sz w:val="21"/>
                <w:highlight w:val="none"/>
                <w:lang w:val="en-US" w:eastAsia="zh-CN"/>
              </w:rPr>
              <w:t>若气瓶因需更换而无法充装，中标供应商需在气瓶更换后进行气体充装。</w:t>
            </w:r>
          </w:p>
        </w:tc>
      </w:tr>
    </w:tbl>
    <w:p>
      <w:pPr>
        <w:spacing w:line="360" w:lineRule="auto"/>
        <w:rPr>
          <w:rFonts w:hint="eastAsia" w:ascii="宋体" w:hAnsi="宋体" w:eastAsia="宋体" w:cs="宋体"/>
          <w:b/>
          <w:bCs/>
          <w:sz w:val="21"/>
          <w:szCs w:val="21"/>
          <w:highlight w:val="none"/>
          <w:lang w:val="en-US" w:eastAsia="zh-CN"/>
        </w:rPr>
      </w:pPr>
      <w:r>
        <w:rPr>
          <w:rFonts w:hint="eastAsia" w:ascii="宋体" w:hAnsi="宋体" w:eastAsia="宋体"/>
          <w:b/>
          <w:bCs/>
          <w:color w:val="000000"/>
          <w:sz w:val="21"/>
          <w:szCs w:val="21"/>
          <w:highlight w:val="none"/>
          <w:lang w:val="en-US" w:eastAsia="zh-CN"/>
        </w:rPr>
        <w:t>三</w:t>
      </w:r>
      <w:r>
        <w:rPr>
          <w:rFonts w:ascii="宋体" w:hAnsi="宋体" w:eastAsia="宋体"/>
          <w:b/>
          <w:bCs/>
          <w:color w:val="000000"/>
          <w:sz w:val="21"/>
          <w:szCs w:val="21"/>
          <w:highlight w:val="none"/>
        </w:rPr>
        <w:t>、</w:t>
      </w:r>
      <w:r>
        <w:rPr>
          <w:rFonts w:hint="eastAsia" w:ascii="宋体" w:hAnsi="宋体" w:eastAsia="宋体" w:cs="宋体"/>
          <w:b/>
          <w:bCs/>
          <w:sz w:val="21"/>
          <w:szCs w:val="21"/>
          <w:highlight w:val="none"/>
        </w:rPr>
        <w:t>资质</w:t>
      </w:r>
      <w:r>
        <w:rPr>
          <w:rFonts w:hint="eastAsia" w:ascii="宋体" w:hAnsi="宋体" w:eastAsia="宋体" w:cs="宋体"/>
          <w:b/>
          <w:bCs/>
          <w:sz w:val="21"/>
          <w:szCs w:val="21"/>
          <w:highlight w:val="none"/>
          <w:lang w:val="en-US" w:eastAsia="zh-CN"/>
        </w:rPr>
        <w:t>要求</w:t>
      </w:r>
    </w:p>
    <w:p>
      <w:pPr>
        <w:pStyle w:val="4"/>
        <w:numPr>
          <w:ilvl w:val="-1"/>
          <w:numId w:val="0"/>
        </w:numPr>
        <w:shd w:val="clear" w:color="auto" w:fill="FFFFFF"/>
        <w:spacing w:beforeAutospacing="0" w:afterAutospacing="0" w:line="360" w:lineRule="auto"/>
        <w:ind w:firstLine="420" w:firstLineChars="200"/>
        <w:jc w:val="both"/>
        <w:textAlignment w:val="baseline"/>
        <w:rPr>
          <w:rFonts w:hint="eastAsia" w:ascii="宋体" w:hAnsi="宋体" w:cs="宋体" w:eastAsiaTheme="minorEastAsia"/>
          <w:color w:val="auto"/>
          <w:kern w:val="0"/>
          <w:sz w:val="21"/>
          <w:szCs w:val="21"/>
          <w:lang w:val="en-US" w:eastAsia="zh-CN" w:bidi="ar-SA"/>
        </w:rPr>
      </w:pPr>
      <w:r>
        <w:rPr>
          <w:rFonts w:hint="eastAsia" w:ascii="宋体" w:hAnsi="宋体" w:cs="宋体" w:eastAsiaTheme="minorEastAsia"/>
          <w:color w:val="auto"/>
          <w:kern w:val="0"/>
          <w:sz w:val="21"/>
          <w:szCs w:val="21"/>
          <w:lang w:val="en-US" w:eastAsia="zh-CN" w:bidi="ar-SA"/>
        </w:rPr>
        <w:t>1、响应供应商必须是具有独立承担民事责任能力的在中华人民共和国境内注册的企业法人或其他组织。</w:t>
      </w:r>
    </w:p>
    <w:p>
      <w:pPr>
        <w:pStyle w:val="4"/>
        <w:numPr>
          <w:ilvl w:val="-1"/>
          <w:numId w:val="0"/>
        </w:numPr>
        <w:shd w:val="clear" w:color="auto" w:fill="FFFFFF"/>
        <w:spacing w:beforeAutospacing="0" w:afterAutospacing="0" w:line="360" w:lineRule="auto"/>
        <w:ind w:firstLine="420" w:firstLineChars="200"/>
        <w:jc w:val="both"/>
        <w:textAlignment w:val="baseline"/>
        <w:rPr>
          <w:rFonts w:hint="eastAsia" w:ascii="宋体" w:hAnsi="宋体" w:cs="宋体" w:eastAsiaTheme="minorEastAsia"/>
          <w:color w:val="auto"/>
          <w:kern w:val="0"/>
          <w:sz w:val="21"/>
          <w:szCs w:val="21"/>
          <w:lang w:val="en-US" w:eastAsia="zh-CN" w:bidi="ar-SA"/>
        </w:rPr>
      </w:pPr>
      <w:r>
        <w:rPr>
          <w:rFonts w:hint="eastAsia" w:ascii="宋体" w:hAnsi="宋体" w:cs="宋体" w:eastAsiaTheme="minorEastAsia"/>
          <w:color w:val="auto"/>
          <w:kern w:val="0"/>
          <w:sz w:val="21"/>
          <w:szCs w:val="21"/>
          <w:lang w:val="en-US" w:eastAsia="zh-CN" w:bidi="ar-SA"/>
        </w:rPr>
        <w:t>2、公司具有消防设施工程专业承包二级资质（或以上）。</w:t>
      </w:r>
    </w:p>
    <w:p>
      <w:pPr>
        <w:spacing w:line="440" w:lineRule="exact"/>
        <w:rPr>
          <w:rFonts w:hint="default" w:ascii="宋体" w:hAnsi="宋体" w:cs="宋体" w:eastAsiaTheme="minorEastAsia"/>
          <w:b/>
          <w:color w:val="auto"/>
          <w:kern w:val="0"/>
          <w:sz w:val="21"/>
          <w:szCs w:val="21"/>
          <w:highlight w:val="none"/>
          <w:lang w:val="en-US" w:eastAsia="zh-CN" w:bidi="ar-SA"/>
        </w:rPr>
      </w:pPr>
      <w:r>
        <w:rPr>
          <w:rFonts w:hint="eastAsia" w:ascii="宋体" w:hAnsi="宋体" w:cs="宋体"/>
          <w:b/>
          <w:color w:val="auto"/>
          <w:kern w:val="0"/>
          <w:sz w:val="21"/>
          <w:szCs w:val="21"/>
          <w:highlight w:val="none"/>
          <w:lang w:val="en-US" w:eastAsia="zh-CN" w:bidi="ar-SA"/>
        </w:rPr>
        <w:t>四</w:t>
      </w:r>
      <w:r>
        <w:rPr>
          <w:rFonts w:hint="eastAsia" w:ascii="宋体" w:hAnsi="宋体" w:cs="宋体" w:eastAsiaTheme="minorEastAsia"/>
          <w:b/>
          <w:color w:val="auto"/>
          <w:kern w:val="0"/>
          <w:sz w:val="21"/>
          <w:szCs w:val="21"/>
          <w:highlight w:val="none"/>
          <w:lang w:val="en-US" w:eastAsia="zh-CN" w:bidi="ar-SA"/>
        </w:rPr>
        <w:t>、</w:t>
      </w:r>
      <w:r>
        <w:rPr>
          <w:rFonts w:hint="eastAsia" w:ascii="宋体" w:hAnsi="宋体" w:cs="宋体"/>
          <w:b/>
          <w:color w:val="auto"/>
          <w:kern w:val="0"/>
          <w:sz w:val="21"/>
          <w:szCs w:val="21"/>
          <w:highlight w:val="none"/>
          <w:lang w:val="en-US" w:eastAsia="zh-CN" w:bidi="ar-SA"/>
        </w:rPr>
        <w:t>服务期限</w:t>
      </w:r>
    </w:p>
    <w:p>
      <w:pPr>
        <w:spacing w:line="440" w:lineRule="exact"/>
        <w:ind w:firstLine="420" w:firstLineChars="200"/>
        <w:rPr>
          <w:rFonts w:hint="eastAsia" w:ascii="宋体" w:hAnsi="宋体" w:eastAsia="宋体"/>
          <w:color w:val="000000"/>
          <w:szCs w:val="21"/>
          <w:highlight w:val="none"/>
        </w:rPr>
      </w:pPr>
      <w:r>
        <w:rPr>
          <w:rFonts w:hint="eastAsia" w:ascii="宋体" w:hAnsi="宋体" w:eastAsia="宋体"/>
          <w:color w:val="000000"/>
          <w:szCs w:val="21"/>
          <w:highlight w:val="none"/>
        </w:rPr>
        <w:t>自合同签</w:t>
      </w:r>
      <w:r>
        <w:rPr>
          <w:rFonts w:hint="eastAsia" w:ascii="宋体" w:hAnsi="宋体" w:eastAsia="宋体"/>
          <w:color w:val="auto"/>
          <w:szCs w:val="21"/>
          <w:highlight w:val="none"/>
        </w:rPr>
        <w:t>订</w:t>
      </w:r>
      <w:r>
        <w:rPr>
          <w:rFonts w:hint="eastAsia" w:ascii="宋体" w:hAnsi="宋体" w:eastAsia="宋体"/>
          <w:color w:val="auto"/>
          <w:szCs w:val="21"/>
          <w:highlight w:val="none"/>
          <w:lang w:val="en-US" w:eastAsia="zh-CN"/>
        </w:rPr>
        <w:t>生效之日起</w:t>
      </w:r>
      <w:r>
        <w:rPr>
          <w:rFonts w:hint="eastAsia" w:ascii="宋体" w:hAnsi="宋体" w:eastAsia="宋体"/>
          <w:color w:val="auto"/>
          <w:szCs w:val="21"/>
          <w:highlight w:val="none"/>
          <w:u w:val="single"/>
          <w:lang w:val="en-US" w:eastAsia="zh-CN"/>
        </w:rPr>
        <w:t>15</w:t>
      </w:r>
      <w:r>
        <w:rPr>
          <w:rFonts w:hint="eastAsia" w:ascii="宋体" w:hAnsi="宋体" w:eastAsia="宋体"/>
          <w:color w:val="auto"/>
          <w:szCs w:val="21"/>
          <w:highlight w:val="none"/>
        </w:rPr>
        <w:t>天内完成</w:t>
      </w:r>
      <w:r>
        <w:rPr>
          <w:rFonts w:hint="eastAsia" w:ascii="宋体" w:hAnsi="宋体" w:cs="宋体"/>
          <w:color w:val="auto"/>
          <w:sz w:val="21"/>
          <w:szCs w:val="21"/>
          <w:highlight w:val="none"/>
        </w:rPr>
        <w:t>检测、充装、调试</w:t>
      </w:r>
      <w:r>
        <w:rPr>
          <w:rFonts w:hint="eastAsia" w:ascii="宋体" w:hAnsi="宋体" w:cs="宋体"/>
          <w:color w:val="auto"/>
          <w:sz w:val="21"/>
          <w:szCs w:val="21"/>
          <w:highlight w:val="none"/>
          <w:lang w:eastAsia="zh-CN"/>
        </w:rPr>
        <w:t>，</w:t>
      </w:r>
      <w:r>
        <w:rPr>
          <w:rFonts w:hint="eastAsia" w:ascii="宋体" w:hAnsi="宋体" w:eastAsia="宋体"/>
          <w:color w:val="000000"/>
          <w:szCs w:val="21"/>
          <w:highlight w:val="none"/>
        </w:rPr>
        <w:t>并</w:t>
      </w:r>
      <w:r>
        <w:rPr>
          <w:rFonts w:hint="eastAsia" w:ascii="宋体" w:hAnsi="宋体" w:eastAsia="宋体"/>
          <w:color w:val="000000"/>
          <w:szCs w:val="21"/>
          <w:highlight w:val="none"/>
          <w:lang w:val="en-US" w:eastAsia="zh-CN"/>
        </w:rPr>
        <w:t>经双方验收</w:t>
      </w:r>
      <w:r>
        <w:rPr>
          <w:rFonts w:hint="eastAsia" w:ascii="宋体" w:hAnsi="宋体" w:eastAsia="宋体"/>
          <w:color w:val="000000"/>
          <w:szCs w:val="21"/>
          <w:highlight w:val="none"/>
        </w:rPr>
        <w:t>合格。</w:t>
      </w:r>
    </w:p>
    <w:p>
      <w:pPr>
        <w:spacing w:line="440" w:lineRule="exact"/>
        <w:rPr>
          <w:rFonts w:hint="eastAsia" w:ascii="宋体" w:hAnsi="宋体" w:cs="宋体"/>
          <w:b/>
          <w:color w:val="auto"/>
          <w:kern w:val="0"/>
          <w:sz w:val="21"/>
          <w:szCs w:val="21"/>
          <w:highlight w:val="none"/>
          <w:lang w:val="en-US" w:eastAsia="zh-CN" w:bidi="ar-SA"/>
        </w:rPr>
      </w:pPr>
      <w:r>
        <w:rPr>
          <w:rFonts w:hint="eastAsia" w:ascii="宋体" w:hAnsi="宋体" w:cs="宋体"/>
          <w:b/>
          <w:color w:val="auto"/>
          <w:kern w:val="0"/>
          <w:sz w:val="21"/>
          <w:szCs w:val="21"/>
          <w:highlight w:val="none"/>
          <w:lang w:val="en-US" w:eastAsia="zh-CN" w:bidi="ar-SA"/>
        </w:rPr>
        <w:t>五、报价要求</w:t>
      </w:r>
    </w:p>
    <w:p>
      <w:pPr>
        <w:spacing w:line="460" w:lineRule="exact"/>
        <w:ind w:firstLine="420" w:firstLineChars="200"/>
        <w:rPr>
          <w:rFonts w:hint="eastAsia"/>
          <w:color w:val="000000"/>
          <w:szCs w:val="21"/>
          <w:lang w:val="en-US" w:eastAsia="zh-CN"/>
        </w:rPr>
      </w:pPr>
      <w:r>
        <w:rPr>
          <w:rFonts w:hint="eastAsia"/>
          <w:color w:val="auto"/>
          <w:szCs w:val="21"/>
          <w:highlight w:val="none"/>
          <w:lang w:val="en-US" w:eastAsia="zh-CN"/>
        </w:rPr>
        <w:t>响应</w:t>
      </w:r>
      <w:r>
        <w:rPr>
          <w:rFonts w:hint="eastAsia"/>
          <w:color w:val="auto"/>
          <w:szCs w:val="21"/>
          <w:highlight w:val="none"/>
        </w:rPr>
        <w:t>报价应包含本项目所需的一切费用，包括（但不限于）：</w:t>
      </w:r>
      <w:r>
        <w:rPr>
          <w:rFonts w:hint="eastAsia"/>
          <w:color w:val="auto"/>
          <w:szCs w:val="21"/>
          <w:highlight w:val="none"/>
          <w:lang w:val="en-US" w:eastAsia="zh-CN"/>
        </w:rPr>
        <w:t>配件、人工费、</w:t>
      </w:r>
      <w:r>
        <w:rPr>
          <w:rFonts w:hint="eastAsia"/>
          <w:color w:val="000000"/>
          <w:szCs w:val="21"/>
        </w:rPr>
        <w:t>工资、食宿、福利、服装、通信工具、社保、医疗、</w:t>
      </w:r>
      <w:r>
        <w:rPr>
          <w:rFonts w:hint="eastAsia"/>
          <w:bCs/>
          <w:color w:val="000000"/>
          <w:szCs w:val="21"/>
          <w:lang w:val="en-GB"/>
        </w:rPr>
        <w:t>运输、检测</w:t>
      </w:r>
      <w:r>
        <w:rPr>
          <w:rFonts w:hint="eastAsia"/>
          <w:color w:val="000000"/>
          <w:szCs w:val="21"/>
        </w:rPr>
        <w:t>及完成该项目所须工具、可预料的风险和措施、税费等所有费用</w:t>
      </w:r>
      <w:r>
        <w:rPr>
          <w:rFonts w:hint="eastAsia"/>
          <w:color w:val="000000"/>
          <w:szCs w:val="21"/>
          <w:lang w:eastAsia="zh-CN"/>
        </w:rPr>
        <w:t>，</w:t>
      </w:r>
      <w:r>
        <w:rPr>
          <w:rFonts w:hint="eastAsia"/>
          <w:color w:val="000000"/>
          <w:szCs w:val="21"/>
          <w:lang w:val="en-US" w:eastAsia="zh-CN"/>
        </w:rPr>
        <w:t>采购人不再另行支付。</w:t>
      </w:r>
    </w:p>
    <w:p>
      <w:pPr>
        <w:spacing w:line="360" w:lineRule="auto"/>
        <w:rPr>
          <w:rFonts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六</w:t>
      </w:r>
      <w:r>
        <w:rPr>
          <w:rFonts w:hint="eastAsia" w:ascii="宋体" w:hAnsi="宋体" w:eastAsia="宋体" w:cs="宋体"/>
          <w:b/>
          <w:bCs/>
          <w:sz w:val="21"/>
          <w:szCs w:val="21"/>
          <w:highlight w:val="none"/>
        </w:rPr>
        <w:t>、质保期限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420" w:firstLineChars="200"/>
        <w:jc w:val="both"/>
        <w:textAlignment w:val="baseline"/>
        <w:rPr>
          <w:rFonts w:hint="eastAsia" w:ascii="宋体" w:hAnsi="宋体" w:eastAsiaTheme="minorEastAsia" w:cstheme="minorBidi"/>
          <w:b w:val="0"/>
          <w:bCs w:val="0"/>
          <w:color w:val="000000"/>
          <w:kern w:val="2"/>
          <w:sz w:val="21"/>
          <w:szCs w:val="21"/>
          <w:highlight w:val="none"/>
          <w:lang w:val="en-US" w:eastAsia="zh-CN" w:bidi="ar-SA"/>
        </w:rPr>
      </w:pPr>
      <w:r>
        <w:rPr>
          <w:rFonts w:hint="eastAsia" w:ascii="宋体" w:hAnsi="宋体" w:eastAsiaTheme="minorEastAsia" w:cstheme="minorBidi"/>
          <w:b w:val="0"/>
          <w:bCs w:val="0"/>
          <w:color w:val="000000"/>
          <w:kern w:val="2"/>
          <w:sz w:val="21"/>
          <w:szCs w:val="21"/>
          <w:highlight w:val="none"/>
          <w:lang w:val="en-US" w:eastAsia="zh-CN" w:bidi="ar-SA"/>
        </w:rPr>
        <w:t>1、质保期为自设备安装完毕并经双方验收合格之日起</w:t>
      </w:r>
      <w:r>
        <w:rPr>
          <w:rFonts w:hint="eastAsia" w:ascii="宋体" w:hAnsi="宋体" w:eastAsiaTheme="minorEastAsia" w:cstheme="minorBidi"/>
          <w:b/>
          <w:bCs/>
          <w:color w:val="000000"/>
          <w:kern w:val="2"/>
          <w:sz w:val="21"/>
          <w:szCs w:val="21"/>
          <w:highlight w:val="none"/>
          <w:u w:val="single"/>
          <w:lang w:val="en-US" w:eastAsia="zh-CN" w:bidi="ar-SA"/>
        </w:rPr>
        <w:t>1</w:t>
      </w:r>
      <w:r>
        <w:rPr>
          <w:rFonts w:hint="eastAsia" w:ascii="宋体" w:hAnsi="宋体" w:eastAsiaTheme="minorEastAsia" w:cstheme="minorBidi"/>
          <w:b w:val="0"/>
          <w:bCs w:val="0"/>
          <w:color w:val="000000"/>
          <w:kern w:val="2"/>
          <w:sz w:val="21"/>
          <w:szCs w:val="21"/>
          <w:highlight w:val="none"/>
          <w:lang w:val="en-US" w:eastAsia="zh-CN" w:bidi="ar-SA"/>
        </w:rPr>
        <w:t>年，保修期内用户所购设备各部件发生非人为故障，成交供应商应负责包修、包换或包退，并承担因此而产生的一切费用。</w:t>
      </w:r>
      <w:r>
        <w:rPr>
          <w:rFonts w:hint="eastAsia" w:cstheme="minorBidi"/>
          <w:b w:val="0"/>
          <w:bCs w:val="0"/>
          <w:color w:val="000000"/>
          <w:kern w:val="2"/>
          <w:sz w:val="21"/>
          <w:szCs w:val="21"/>
          <w:highlight w:val="none"/>
          <w:lang w:val="en-US" w:eastAsia="zh-CN" w:bidi="ar-SA"/>
        </w:rPr>
        <w:t>质保期内</w:t>
      </w:r>
      <w:r>
        <w:rPr>
          <w:rFonts w:hint="eastAsia" w:ascii="宋体" w:hAnsi="宋体" w:eastAsiaTheme="minorEastAsia" w:cstheme="minorBidi"/>
          <w:b w:val="0"/>
          <w:bCs w:val="0"/>
          <w:color w:val="000000"/>
          <w:kern w:val="2"/>
          <w:sz w:val="21"/>
          <w:szCs w:val="21"/>
          <w:highlight w:val="none"/>
          <w:lang w:val="en-US" w:eastAsia="zh-CN" w:bidi="ar-SA"/>
        </w:rPr>
        <w:t>故障报修的响应时间：2小时响应，6小时内到达现场。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right="0" w:firstLine="210" w:firstLineChars="100"/>
        <w:jc w:val="both"/>
        <w:textAlignment w:val="baseline"/>
        <w:rPr>
          <w:rFonts w:hint="eastAsia" w:ascii="宋体" w:hAnsi="宋体" w:eastAsiaTheme="minorEastAsia" w:cstheme="minorBidi"/>
          <w:b w:val="0"/>
          <w:bCs w:val="0"/>
          <w:color w:val="000000"/>
          <w:kern w:val="2"/>
          <w:sz w:val="21"/>
          <w:szCs w:val="21"/>
          <w:highlight w:val="none"/>
          <w:lang w:val="en-US" w:eastAsia="zh-CN" w:bidi="ar-SA"/>
        </w:rPr>
      </w:pPr>
      <w:r>
        <w:rPr>
          <w:rFonts w:hint="eastAsia" w:ascii="宋体" w:hAnsi="宋体" w:eastAsiaTheme="minorEastAsia" w:cstheme="minorBidi"/>
          <w:b w:val="0"/>
          <w:bCs w:val="0"/>
          <w:color w:val="000000"/>
          <w:kern w:val="2"/>
          <w:sz w:val="21"/>
          <w:szCs w:val="21"/>
          <w:highlight w:val="none"/>
          <w:lang w:val="en-US" w:eastAsia="zh-CN" w:bidi="ar-SA"/>
        </w:rPr>
        <w:t xml:space="preserve">  2、保修期间内</w:t>
      </w:r>
      <w:r>
        <w:rPr>
          <w:rFonts w:hint="eastAsia" w:cstheme="minorBidi"/>
          <w:b w:val="0"/>
          <w:bCs w:val="0"/>
          <w:color w:val="000000"/>
          <w:kern w:val="2"/>
          <w:sz w:val="21"/>
          <w:szCs w:val="21"/>
          <w:highlight w:val="none"/>
          <w:lang w:val="en-US" w:eastAsia="zh-CN" w:bidi="ar-SA"/>
        </w:rPr>
        <w:t>出现漏气、压力不够的情况，</w:t>
      </w:r>
      <w:r>
        <w:rPr>
          <w:rFonts w:hint="eastAsia" w:ascii="宋体" w:hAnsi="宋体" w:eastAsiaTheme="minorEastAsia" w:cstheme="minorBidi"/>
          <w:b w:val="0"/>
          <w:bCs w:val="0"/>
          <w:color w:val="000000"/>
          <w:kern w:val="2"/>
          <w:sz w:val="21"/>
          <w:szCs w:val="21"/>
          <w:highlight w:val="none"/>
          <w:lang w:val="en-US" w:eastAsia="zh-CN" w:bidi="ar-SA"/>
        </w:rPr>
        <w:t>成交供应商应无偿</w:t>
      </w:r>
      <w:r>
        <w:rPr>
          <w:rFonts w:hint="eastAsia" w:cstheme="minorBidi"/>
          <w:b w:val="0"/>
          <w:bCs w:val="0"/>
          <w:strike w:val="0"/>
          <w:color w:val="000000"/>
          <w:kern w:val="2"/>
          <w:sz w:val="21"/>
          <w:szCs w:val="21"/>
          <w:highlight w:val="none"/>
          <w:lang w:val="en-US" w:eastAsia="zh-CN" w:bidi="ar-SA"/>
        </w:rPr>
        <w:t>对系统进行检测、充装，</w:t>
      </w:r>
      <w:r>
        <w:rPr>
          <w:rFonts w:hint="eastAsia" w:ascii="宋体" w:hAnsi="宋体" w:eastAsiaTheme="minorEastAsia" w:cstheme="minorBidi"/>
          <w:b w:val="0"/>
          <w:bCs w:val="0"/>
          <w:color w:val="000000"/>
          <w:kern w:val="2"/>
          <w:sz w:val="21"/>
          <w:szCs w:val="21"/>
          <w:highlight w:val="none"/>
          <w:lang w:val="en-US" w:eastAsia="zh-CN" w:bidi="ar-SA"/>
        </w:rPr>
        <w:t>以保障采购人的正常运作。</w:t>
      </w:r>
    </w:p>
    <w:p>
      <w:pPr>
        <w:spacing w:line="360" w:lineRule="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七</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服务要求</w:t>
      </w:r>
    </w:p>
    <w:p>
      <w:pPr>
        <w:tabs>
          <w:tab w:val="left" w:pos="720"/>
        </w:tabs>
        <w:spacing w:line="360" w:lineRule="auto"/>
        <w:ind w:firstLine="420" w:firstLineChars="200"/>
        <w:rPr>
          <w:rFonts w:asci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lang w:eastAsia="zh-CN"/>
        </w:rPr>
        <w:t>、</w:t>
      </w:r>
      <w:r>
        <w:rPr>
          <w:rFonts w:hint="eastAsia" w:ascii="宋体" w:hAnsi="宋体"/>
          <w:color w:val="auto"/>
          <w:sz w:val="21"/>
          <w:szCs w:val="21"/>
          <w:highlight w:val="none"/>
        </w:rPr>
        <w:t>成交供应商必须严格按照采购人已确认的数量、位置进行</w:t>
      </w:r>
      <w:r>
        <w:rPr>
          <w:rFonts w:hint="eastAsia" w:ascii="宋体" w:hAnsi="宋体"/>
          <w:strike w:val="0"/>
          <w:color w:val="auto"/>
          <w:sz w:val="21"/>
          <w:szCs w:val="21"/>
          <w:highlight w:val="none"/>
          <w:lang w:val="en-US" w:eastAsia="zh-CN"/>
        </w:rPr>
        <w:t>施工</w:t>
      </w:r>
      <w:r>
        <w:rPr>
          <w:rFonts w:hint="eastAsia" w:ascii="宋体" w:hAnsi="宋体"/>
          <w:color w:val="auto"/>
          <w:sz w:val="21"/>
          <w:szCs w:val="21"/>
          <w:highlight w:val="none"/>
        </w:rPr>
        <w:t>，发现使用劣质材料或以以次充好的，采购人有权拒收，一切费用由成交供应商承担。</w:t>
      </w:r>
    </w:p>
    <w:p>
      <w:pPr>
        <w:tabs>
          <w:tab w:val="left" w:pos="720"/>
        </w:tabs>
        <w:spacing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z w:val="21"/>
          <w:szCs w:val="21"/>
          <w:highlight w:val="none"/>
          <w:lang w:eastAsia="zh-CN"/>
        </w:rPr>
        <w:t>、</w:t>
      </w:r>
      <w:r>
        <w:rPr>
          <w:rFonts w:hint="eastAsia" w:ascii="宋体" w:hAnsi="宋体"/>
          <w:color w:val="auto"/>
          <w:sz w:val="21"/>
          <w:szCs w:val="21"/>
          <w:highlight w:val="none"/>
        </w:rPr>
        <w:t>成交供应商在</w:t>
      </w:r>
      <w:r>
        <w:rPr>
          <w:rFonts w:hint="eastAsia" w:ascii="宋体" w:hAnsi="宋体"/>
          <w:color w:val="auto"/>
          <w:sz w:val="21"/>
          <w:szCs w:val="21"/>
          <w:highlight w:val="none"/>
          <w:lang w:val="en-US" w:eastAsia="zh-CN"/>
        </w:rPr>
        <w:t>维修</w:t>
      </w:r>
      <w:r>
        <w:rPr>
          <w:rFonts w:hint="eastAsia" w:ascii="宋体" w:hAnsi="宋体"/>
          <w:color w:val="auto"/>
          <w:sz w:val="21"/>
          <w:szCs w:val="21"/>
          <w:highlight w:val="none"/>
        </w:rPr>
        <w:t>时应严格遵守国家、省、市有关安全规定及采购人的各项规章制度。</w:t>
      </w:r>
    </w:p>
    <w:p>
      <w:pPr>
        <w:tabs>
          <w:tab w:val="left" w:pos="720"/>
        </w:tabs>
        <w:spacing w:line="360" w:lineRule="auto"/>
        <w:ind w:firstLine="420" w:firstLineChars="200"/>
        <w:rPr>
          <w:rFonts w:ascii="宋体"/>
          <w:color w:val="auto"/>
          <w:sz w:val="21"/>
          <w:szCs w:val="21"/>
          <w:highlight w:val="none"/>
        </w:rPr>
      </w:pPr>
      <w:r>
        <w:rPr>
          <w:rFonts w:ascii="宋体" w:hAnsi="宋体"/>
          <w:color w:val="auto"/>
          <w:sz w:val="21"/>
          <w:szCs w:val="21"/>
          <w:highlight w:val="none"/>
        </w:rPr>
        <w:t>3</w:t>
      </w:r>
      <w:r>
        <w:rPr>
          <w:rFonts w:hint="eastAsia" w:ascii="宋体" w:hAnsi="宋体"/>
          <w:color w:val="auto"/>
          <w:sz w:val="21"/>
          <w:szCs w:val="21"/>
          <w:highlight w:val="none"/>
          <w:lang w:eastAsia="zh-CN"/>
        </w:rPr>
        <w:t>、</w:t>
      </w:r>
      <w:r>
        <w:rPr>
          <w:rFonts w:hint="eastAsia" w:ascii="宋体" w:hAnsi="宋体"/>
          <w:color w:val="auto"/>
          <w:sz w:val="21"/>
          <w:szCs w:val="21"/>
          <w:highlight w:val="none"/>
        </w:rPr>
        <w:t>成交供应商在</w:t>
      </w:r>
      <w:r>
        <w:rPr>
          <w:rFonts w:hint="eastAsia" w:ascii="宋体" w:hAnsi="宋体"/>
          <w:color w:val="auto"/>
          <w:sz w:val="21"/>
          <w:szCs w:val="21"/>
          <w:highlight w:val="none"/>
          <w:lang w:val="en-US" w:eastAsia="zh-CN"/>
        </w:rPr>
        <w:t>检测、维修</w:t>
      </w:r>
      <w:r>
        <w:rPr>
          <w:rFonts w:hint="eastAsia" w:ascii="宋体" w:hAnsi="宋体"/>
          <w:color w:val="auto"/>
          <w:sz w:val="21"/>
          <w:szCs w:val="21"/>
          <w:highlight w:val="none"/>
        </w:rPr>
        <w:t>时必须做好工作人员的安全措施，确保工作人员和第三者的人身安全。</w:t>
      </w:r>
    </w:p>
    <w:p>
      <w:pPr>
        <w:tabs>
          <w:tab w:val="left" w:pos="720"/>
        </w:tabs>
        <w:spacing w:line="360" w:lineRule="auto"/>
        <w:ind w:firstLine="420" w:firstLineChars="200"/>
        <w:rPr>
          <w:rFonts w:asci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lang w:eastAsia="zh-CN"/>
        </w:rPr>
        <w:t>、</w:t>
      </w:r>
      <w:r>
        <w:rPr>
          <w:rFonts w:hint="eastAsia" w:ascii="宋体" w:hAnsi="宋体"/>
          <w:color w:val="auto"/>
          <w:sz w:val="21"/>
          <w:szCs w:val="21"/>
          <w:highlight w:val="none"/>
        </w:rPr>
        <w:t>成交供应商应为该项目所有人员办理医疗及工伤社会保险，在项目实施过程中造成的一切人员</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成交供应员工、采购人员工及第三方人员</w:t>
      </w:r>
      <w:r>
        <w:rPr>
          <w:rFonts w:hint="eastAsia" w:ascii="宋体" w:hAnsi="宋体"/>
          <w:color w:val="auto"/>
          <w:sz w:val="21"/>
          <w:szCs w:val="21"/>
          <w:highlight w:val="none"/>
          <w:lang w:eastAsia="zh-CN"/>
        </w:rPr>
        <w:t>）</w:t>
      </w:r>
      <w:r>
        <w:rPr>
          <w:rFonts w:hint="eastAsia" w:ascii="宋体" w:hAnsi="宋体"/>
          <w:color w:val="auto"/>
          <w:sz w:val="21"/>
          <w:szCs w:val="21"/>
          <w:highlight w:val="none"/>
        </w:rPr>
        <w:t>伤亡事故，由成交供应商承担全部事故责任和发生的费用。</w:t>
      </w:r>
    </w:p>
    <w:p>
      <w:pPr>
        <w:tabs>
          <w:tab w:val="left" w:pos="720"/>
        </w:tabs>
        <w:spacing w:line="360" w:lineRule="auto"/>
        <w:ind w:firstLine="420" w:firstLineChars="200"/>
        <w:rPr>
          <w:rFonts w:ascii="宋体"/>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lang w:eastAsia="zh-CN"/>
        </w:rPr>
        <w:t>、</w:t>
      </w:r>
      <w:r>
        <w:rPr>
          <w:rFonts w:hint="eastAsia" w:ascii="宋体" w:hAnsi="宋体"/>
          <w:color w:val="auto"/>
          <w:sz w:val="21"/>
          <w:szCs w:val="21"/>
          <w:highlight w:val="none"/>
        </w:rPr>
        <w:t>成交供应商在</w:t>
      </w:r>
      <w:r>
        <w:rPr>
          <w:rFonts w:hint="eastAsia" w:ascii="宋体" w:hAnsi="宋体"/>
          <w:color w:val="auto"/>
          <w:sz w:val="21"/>
          <w:szCs w:val="21"/>
          <w:highlight w:val="none"/>
          <w:lang w:val="en-US" w:eastAsia="zh-CN"/>
        </w:rPr>
        <w:t>检测、维修</w:t>
      </w:r>
      <w:r>
        <w:rPr>
          <w:rFonts w:hint="eastAsia" w:ascii="宋体" w:hAnsi="宋体"/>
          <w:color w:val="auto"/>
          <w:sz w:val="21"/>
          <w:szCs w:val="21"/>
          <w:highlight w:val="none"/>
        </w:rPr>
        <w:t>期间应做好现场的安全围蔽，</w:t>
      </w:r>
      <w:r>
        <w:rPr>
          <w:rFonts w:hint="eastAsia" w:ascii="宋体" w:hAnsi="宋体"/>
          <w:sz w:val="21"/>
          <w:szCs w:val="21"/>
          <w:highlight w:val="none"/>
        </w:rPr>
        <w:t>做好提醒工作。</w:t>
      </w:r>
    </w:p>
    <w:p>
      <w:pPr>
        <w:spacing w:line="360" w:lineRule="auto"/>
        <w:ind w:firstLine="420" w:firstLineChars="200"/>
        <w:rPr>
          <w:rFonts w:hint="eastAsia" w:ascii="宋体" w:hAnsi="宋体" w:eastAsia="宋体" w:cs="宋体"/>
          <w:sz w:val="21"/>
          <w:szCs w:val="21"/>
          <w:highlight w:val="none"/>
        </w:rPr>
      </w:pPr>
      <w:r>
        <w:rPr>
          <w:rFonts w:ascii="宋体" w:hAnsi="宋体"/>
          <w:sz w:val="21"/>
          <w:szCs w:val="21"/>
          <w:highlight w:val="none"/>
        </w:rPr>
        <w:t>6</w:t>
      </w:r>
      <w:r>
        <w:rPr>
          <w:rFonts w:hint="eastAsia" w:ascii="宋体" w:hAnsi="宋体"/>
          <w:sz w:val="21"/>
          <w:szCs w:val="21"/>
          <w:highlight w:val="none"/>
          <w:lang w:eastAsia="zh-CN"/>
        </w:rPr>
        <w:t>、</w:t>
      </w:r>
      <w:r>
        <w:rPr>
          <w:rFonts w:hint="eastAsia" w:ascii="宋体" w:hAnsi="宋体"/>
          <w:sz w:val="21"/>
          <w:szCs w:val="21"/>
          <w:highlight w:val="none"/>
        </w:rPr>
        <w:t>成交供应商在</w:t>
      </w:r>
      <w:r>
        <w:rPr>
          <w:rFonts w:hint="eastAsia" w:ascii="宋体" w:hAnsi="宋体"/>
          <w:color w:val="auto"/>
          <w:sz w:val="21"/>
          <w:szCs w:val="21"/>
          <w:highlight w:val="none"/>
          <w:lang w:val="en-US" w:eastAsia="zh-CN"/>
        </w:rPr>
        <w:t>检测、</w:t>
      </w:r>
      <w:r>
        <w:rPr>
          <w:rFonts w:hint="eastAsia" w:ascii="宋体" w:hAnsi="宋体"/>
          <w:sz w:val="21"/>
          <w:szCs w:val="21"/>
          <w:highlight w:val="none"/>
          <w:lang w:val="en-US" w:eastAsia="zh-CN"/>
        </w:rPr>
        <w:t>维修</w:t>
      </w:r>
      <w:r>
        <w:rPr>
          <w:rFonts w:hint="eastAsia" w:ascii="宋体" w:hAnsi="宋体"/>
          <w:sz w:val="21"/>
          <w:szCs w:val="21"/>
          <w:highlight w:val="none"/>
        </w:rPr>
        <w:t>期间，必须确保用电设备的完好无损，</w:t>
      </w:r>
      <w:r>
        <w:rPr>
          <w:rFonts w:hint="eastAsia" w:ascii="宋体" w:hAnsi="宋体" w:eastAsia="宋体" w:cs="宋体"/>
          <w:sz w:val="21"/>
          <w:szCs w:val="21"/>
          <w:highlight w:val="none"/>
        </w:rPr>
        <w:t>不影响机房设备正常运转。</w:t>
      </w:r>
    </w:p>
    <w:p>
      <w:pPr>
        <w:tabs>
          <w:tab w:val="left" w:pos="720"/>
        </w:tabs>
        <w:spacing w:line="360" w:lineRule="auto"/>
        <w:ind w:firstLine="420" w:firstLineChars="200"/>
        <w:rPr>
          <w:rFonts w:ascii="宋体"/>
          <w:sz w:val="21"/>
          <w:szCs w:val="21"/>
          <w:highlight w:val="none"/>
        </w:rPr>
      </w:pPr>
      <w:r>
        <w:rPr>
          <w:rFonts w:ascii="宋体" w:hAnsi="宋体"/>
          <w:sz w:val="21"/>
          <w:szCs w:val="21"/>
          <w:highlight w:val="none"/>
        </w:rPr>
        <w:t>7</w:t>
      </w:r>
      <w:r>
        <w:rPr>
          <w:rFonts w:hint="eastAsia" w:ascii="宋体" w:hAnsi="宋体"/>
          <w:sz w:val="21"/>
          <w:szCs w:val="21"/>
          <w:highlight w:val="none"/>
          <w:lang w:eastAsia="zh-CN"/>
        </w:rPr>
        <w:t>、</w:t>
      </w:r>
      <w:r>
        <w:rPr>
          <w:rFonts w:hint="eastAsia" w:ascii="宋体" w:hAnsi="宋体"/>
          <w:sz w:val="21"/>
          <w:szCs w:val="21"/>
          <w:highlight w:val="none"/>
        </w:rPr>
        <w:t>成交供应商必须确保现场的清洁卫生，所产生的垃圾必须当日清理干净，不得随处倾倒或留在现场。</w:t>
      </w:r>
    </w:p>
    <w:p>
      <w:pPr>
        <w:tabs>
          <w:tab w:val="left" w:pos="720"/>
        </w:tabs>
        <w:spacing w:line="360" w:lineRule="auto"/>
        <w:ind w:firstLine="420" w:firstLineChars="200"/>
        <w:rPr>
          <w:rFonts w:ascii="宋体"/>
          <w:sz w:val="21"/>
          <w:szCs w:val="21"/>
          <w:highlight w:val="none"/>
        </w:rPr>
      </w:pPr>
      <w:r>
        <w:rPr>
          <w:rFonts w:hint="eastAsia" w:ascii="宋体" w:hAnsi="宋体"/>
          <w:sz w:val="21"/>
          <w:szCs w:val="21"/>
          <w:highlight w:val="none"/>
        </w:rPr>
        <w:t>8</w:t>
      </w:r>
      <w:r>
        <w:rPr>
          <w:rFonts w:hint="eastAsia" w:ascii="宋体" w:hAnsi="宋体"/>
          <w:sz w:val="21"/>
          <w:szCs w:val="21"/>
          <w:highlight w:val="none"/>
          <w:lang w:eastAsia="zh-CN"/>
        </w:rPr>
        <w:t>、</w:t>
      </w:r>
      <w:r>
        <w:rPr>
          <w:rFonts w:hint="eastAsia" w:ascii="宋体" w:hAnsi="宋体"/>
          <w:sz w:val="21"/>
          <w:szCs w:val="21"/>
          <w:highlight w:val="none"/>
        </w:rPr>
        <w:t>成交供应商负责派出的现场</w:t>
      </w:r>
      <w:r>
        <w:rPr>
          <w:rFonts w:hint="eastAsia" w:ascii="宋体" w:hAnsi="宋体"/>
          <w:sz w:val="21"/>
          <w:szCs w:val="21"/>
          <w:highlight w:val="none"/>
          <w:lang w:val="en-US" w:eastAsia="zh-CN"/>
        </w:rPr>
        <w:t>服务</w:t>
      </w:r>
      <w:r>
        <w:rPr>
          <w:rFonts w:hint="eastAsia" w:ascii="宋体" w:hAnsi="宋体"/>
          <w:sz w:val="21"/>
          <w:szCs w:val="21"/>
          <w:highlight w:val="none"/>
        </w:rPr>
        <w:t>所有人员的食、宿和交通等费用，采购人不再另行支付。</w:t>
      </w:r>
    </w:p>
    <w:p>
      <w:pPr>
        <w:pStyle w:val="3"/>
        <w:tabs>
          <w:tab w:val="left" w:pos="540"/>
        </w:tabs>
        <w:adjustRightInd w:val="0"/>
        <w:snapToGrid w:val="0"/>
        <w:spacing w:line="360" w:lineRule="auto"/>
        <w:ind w:firstLine="420" w:firstLineChars="200"/>
        <w:rPr>
          <w:rFonts w:hAnsi="宋体" w:cstheme="minorBidi"/>
          <w:color w:val="000000" w:themeColor="text1"/>
          <w:sz w:val="21"/>
          <w14:textFill>
            <w14:solidFill>
              <w14:schemeClr w14:val="tx1"/>
            </w14:solidFill>
          </w14:textFill>
        </w:rPr>
      </w:pPr>
      <w:r>
        <w:rPr>
          <w:rFonts w:hint="eastAsia" w:ascii="宋体" w:hAnsi="宋体"/>
          <w:sz w:val="21"/>
          <w:szCs w:val="21"/>
          <w:highlight w:val="none"/>
          <w:lang w:val="en-US" w:eastAsia="zh-CN"/>
        </w:rPr>
        <w:t>9</w:t>
      </w:r>
      <w:r>
        <w:rPr>
          <w:rFonts w:hint="eastAsia" w:ascii="宋体" w:hAnsi="宋体"/>
          <w:sz w:val="21"/>
          <w:szCs w:val="21"/>
          <w:highlight w:val="none"/>
          <w:lang w:eastAsia="zh-CN"/>
        </w:rPr>
        <w:t>、</w:t>
      </w:r>
      <w:r>
        <w:rPr>
          <w:rFonts w:hint="eastAsia" w:hAnsi="宋体"/>
          <w:color w:val="000000" w:themeColor="text1"/>
          <w:sz w:val="21"/>
          <w14:textFill>
            <w14:solidFill>
              <w14:schemeClr w14:val="tx1"/>
            </w14:solidFill>
          </w14:textFill>
        </w:rPr>
        <w:t>对</w:t>
      </w:r>
      <w:r>
        <w:rPr>
          <w:rFonts w:hint="eastAsia" w:hAnsi="宋体" w:cstheme="minorBidi"/>
          <w:color w:val="000000" w:themeColor="text1"/>
          <w:sz w:val="21"/>
          <w14:textFill>
            <w14:solidFill>
              <w14:schemeClr w14:val="tx1"/>
            </w14:solidFill>
          </w14:textFill>
        </w:rPr>
        <w:t>成交供应商不按规定履行义务，在服务</w:t>
      </w:r>
      <w:r>
        <w:rPr>
          <w:rFonts w:hint="eastAsia" w:hAnsi="宋体"/>
          <w:color w:val="000000" w:themeColor="text1"/>
          <w:sz w:val="21"/>
          <w14:textFill>
            <w14:solidFill>
              <w14:schemeClr w14:val="tx1"/>
            </w14:solidFill>
          </w14:textFill>
        </w:rPr>
        <w:t>中弄虚作假或严重不负责任的，或转包、分包</w:t>
      </w:r>
      <w:r>
        <w:rPr>
          <w:rFonts w:hint="eastAsia" w:hAnsi="宋体" w:cstheme="minorBidi"/>
          <w:color w:val="000000" w:themeColor="text1"/>
          <w:sz w:val="21"/>
          <w14:textFill>
            <w14:solidFill>
              <w14:schemeClr w14:val="tx1"/>
            </w14:solidFill>
          </w14:textFill>
        </w:rPr>
        <w:t>本服务项目的，采购人有权终止</w:t>
      </w:r>
      <w:r>
        <w:rPr>
          <w:rFonts w:hint="eastAsia" w:hAnsi="宋体"/>
          <w:color w:val="000000" w:themeColor="text1"/>
          <w:sz w:val="21"/>
          <w14:textFill>
            <w14:solidFill>
              <w14:schemeClr w14:val="tx1"/>
            </w14:solidFill>
          </w14:textFill>
        </w:rPr>
        <w:t>合同</w:t>
      </w:r>
      <w:r>
        <w:rPr>
          <w:rFonts w:hint="eastAsia" w:hAnsi="宋体"/>
          <w:color w:val="000000" w:themeColor="text1"/>
          <w:sz w:val="21"/>
          <w:lang w:val="en-US" w:eastAsia="zh-CN"/>
          <w14:textFill>
            <w14:solidFill>
              <w14:schemeClr w14:val="tx1"/>
            </w14:solidFill>
          </w14:textFill>
        </w:rPr>
        <w:t>且因此造成的一切责任由成交供应商承担</w:t>
      </w:r>
      <w:r>
        <w:rPr>
          <w:rFonts w:hint="eastAsia" w:hAnsi="宋体" w:cstheme="minorBidi"/>
          <w:color w:val="000000" w:themeColor="text1"/>
          <w:sz w:val="21"/>
          <w14:textFill>
            <w14:solidFill>
              <w14:schemeClr w14:val="tx1"/>
            </w14:solidFill>
          </w14:textFill>
        </w:rPr>
        <w:t>。</w:t>
      </w:r>
    </w:p>
    <w:p>
      <w:pPr>
        <w:spacing w:line="440" w:lineRule="exact"/>
        <w:rPr>
          <w:rFonts w:hint="eastAsia" w:ascii="宋体" w:hAnsi="宋体" w:eastAsia="宋体"/>
          <w:b/>
          <w:bCs/>
          <w:color w:val="000000"/>
          <w:sz w:val="21"/>
          <w:szCs w:val="21"/>
          <w:highlight w:val="none"/>
          <w:lang w:val="en-US" w:eastAsia="zh-CN"/>
        </w:rPr>
      </w:pPr>
      <w:r>
        <w:rPr>
          <w:rFonts w:hint="eastAsia" w:ascii="宋体" w:hAnsi="宋体" w:eastAsia="宋体"/>
          <w:b/>
          <w:bCs/>
          <w:color w:val="000000"/>
          <w:sz w:val="21"/>
          <w:szCs w:val="21"/>
          <w:highlight w:val="none"/>
          <w:lang w:val="en-US" w:eastAsia="zh-CN"/>
        </w:rPr>
        <w:t>八</w:t>
      </w:r>
      <w:r>
        <w:rPr>
          <w:rFonts w:ascii="宋体" w:hAnsi="宋体" w:eastAsia="宋体"/>
          <w:b/>
          <w:bCs/>
          <w:color w:val="000000"/>
          <w:sz w:val="21"/>
          <w:szCs w:val="21"/>
          <w:highlight w:val="none"/>
        </w:rPr>
        <w:t>、验收</w:t>
      </w:r>
      <w:r>
        <w:rPr>
          <w:rFonts w:hint="eastAsia" w:ascii="宋体" w:hAnsi="宋体" w:eastAsia="宋体"/>
          <w:b/>
          <w:bCs/>
          <w:color w:val="000000"/>
          <w:sz w:val="21"/>
          <w:szCs w:val="21"/>
          <w:highlight w:val="none"/>
          <w:lang w:val="en-US" w:eastAsia="zh-CN"/>
        </w:rPr>
        <w:t>要求</w:t>
      </w:r>
    </w:p>
    <w:p>
      <w:pPr>
        <w:spacing w:line="440" w:lineRule="exact"/>
        <w:ind w:firstLine="420" w:firstLineChars="200"/>
        <w:rPr>
          <w:rFonts w:ascii="宋体" w:hAnsi="宋体" w:eastAsia="宋体"/>
          <w:color w:val="000000"/>
          <w:sz w:val="21"/>
          <w:szCs w:val="21"/>
          <w:highlight w:val="none"/>
        </w:rPr>
      </w:pPr>
      <w:r>
        <w:rPr>
          <w:rFonts w:hint="eastAsia" w:ascii="宋体" w:hAnsi="宋体" w:eastAsia="宋体"/>
          <w:color w:val="000000"/>
          <w:sz w:val="21"/>
          <w:szCs w:val="21"/>
          <w:highlight w:val="none"/>
        </w:rPr>
        <w:t>1、本项目按照国家、省、市现行的相关标准、规范及招标文件中的要求进行</w:t>
      </w:r>
      <w:r>
        <w:rPr>
          <w:rFonts w:hint="eastAsia" w:ascii="宋体" w:hAnsi="宋体" w:eastAsia="宋体"/>
          <w:color w:val="000000"/>
          <w:sz w:val="21"/>
          <w:szCs w:val="21"/>
          <w:highlight w:val="none"/>
          <w:lang w:val="en-US" w:eastAsia="zh-CN"/>
        </w:rPr>
        <w:t>维修</w:t>
      </w:r>
      <w:r>
        <w:rPr>
          <w:rFonts w:hint="eastAsia" w:ascii="宋体" w:hAnsi="宋体" w:eastAsia="宋体"/>
          <w:color w:val="000000"/>
          <w:sz w:val="21"/>
          <w:szCs w:val="21"/>
          <w:highlight w:val="none"/>
        </w:rPr>
        <w:t>并验收。</w:t>
      </w:r>
    </w:p>
    <w:p>
      <w:pPr>
        <w:spacing w:line="360" w:lineRule="auto"/>
        <w:ind w:firstLine="420" w:firstLineChars="200"/>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2、项目验收必须满足</w:t>
      </w:r>
      <w:r>
        <w:rPr>
          <w:rFonts w:hint="eastAsia" w:ascii="宋体" w:hAnsi="宋体" w:eastAsia="宋体"/>
          <w:color w:val="000000"/>
          <w:sz w:val="21"/>
          <w:szCs w:val="21"/>
          <w:highlight w:val="none"/>
          <w:lang w:val="en-US" w:eastAsia="zh-CN"/>
        </w:rPr>
        <w:t>用户需求书的条款</w:t>
      </w:r>
      <w:r>
        <w:rPr>
          <w:rFonts w:hint="eastAsia" w:ascii="宋体" w:hAnsi="宋体" w:eastAsia="宋体"/>
          <w:color w:val="000000"/>
          <w:sz w:val="21"/>
          <w:szCs w:val="21"/>
          <w:highlight w:val="none"/>
        </w:rPr>
        <w:t>要求。</w:t>
      </w:r>
    </w:p>
    <w:p>
      <w:pPr>
        <w:tabs>
          <w:tab w:val="left" w:pos="720"/>
        </w:tabs>
        <w:spacing w:line="360" w:lineRule="auto"/>
        <w:ind w:firstLine="420" w:firstLineChars="200"/>
        <w:rPr>
          <w:rFonts w:hint="eastAsia" w:ascii="宋体" w:hAnsi="宋体"/>
          <w:sz w:val="21"/>
          <w:szCs w:val="21"/>
          <w:highlight w:val="none"/>
        </w:rPr>
      </w:pPr>
      <w:r>
        <w:rPr>
          <w:rFonts w:hint="eastAsia" w:ascii="宋体" w:hAnsi="宋体" w:eastAsia="宋体"/>
          <w:color w:val="000000"/>
          <w:sz w:val="21"/>
          <w:szCs w:val="21"/>
          <w:highlight w:val="none"/>
          <w:lang w:val="en-US" w:eastAsia="zh-CN"/>
        </w:rPr>
        <w:t>3、</w:t>
      </w:r>
      <w:r>
        <w:rPr>
          <w:rFonts w:hint="eastAsia" w:ascii="宋体" w:hAnsi="宋体"/>
          <w:sz w:val="21"/>
          <w:szCs w:val="21"/>
          <w:highlight w:val="none"/>
        </w:rPr>
        <w:t>如果验收不合格的，成交供应商应按相关要求限期至整改至合格为止，采购人不支付因此产生的任何费用。如果成交供应商未能按要求完成整改的，采购人可另行安排人员维修，所产生的相关费用由成交供应商</w:t>
      </w:r>
      <w:r>
        <w:rPr>
          <w:rFonts w:hint="eastAsia" w:ascii="宋体" w:hAnsi="宋体"/>
          <w:sz w:val="21"/>
          <w:szCs w:val="21"/>
          <w:highlight w:val="none"/>
          <w:lang w:val="en-US" w:eastAsia="zh-CN"/>
        </w:rPr>
        <w:t>自行</w:t>
      </w:r>
      <w:r>
        <w:rPr>
          <w:rFonts w:hint="eastAsia" w:ascii="宋体" w:hAnsi="宋体"/>
          <w:sz w:val="21"/>
          <w:szCs w:val="21"/>
          <w:highlight w:val="none"/>
        </w:rPr>
        <w:t>承担。</w:t>
      </w:r>
    </w:p>
    <w:p>
      <w:pPr>
        <w:spacing w:line="360" w:lineRule="auto"/>
        <w:rPr>
          <w:rFonts w:ascii="宋体" w:hAnsi="宋体" w:eastAsia="宋体"/>
          <w:b/>
          <w:bCs/>
          <w:color w:val="000000"/>
          <w:sz w:val="21"/>
          <w:szCs w:val="21"/>
          <w:highlight w:val="none"/>
        </w:rPr>
      </w:pPr>
      <w:r>
        <w:rPr>
          <w:rFonts w:hint="eastAsia" w:ascii="宋体" w:hAnsi="宋体" w:eastAsia="宋体"/>
          <w:b/>
          <w:bCs/>
          <w:color w:val="000000"/>
          <w:sz w:val="21"/>
          <w:szCs w:val="21"/>
          <w:highlight w:val="none"/>
          <w:lang w:val="en-US" w:eastAsia="zh-CN"/>
        </w:rPr>
        <w:t>九</w:t>
      </w:r>
      <w:r>
        <w:rPr>
          <w:rFonts w:ascii="宋体" w:hAnsi="宋体" w:eastAsia="宋体"/>
          <w:b/>
          <w:bCs/>
          <w:color w:val="000000"/>
          <w:sz w:val="21"/>
          <w:szCs w:val="21"/>
          <w:highlight w:val="none"/>
        </w:rPr>
        <w:t>、付款方式</w:t>
      </w:r>
    </w:p>
    <w:p>
      <w:pPr>
        <w:tabs>
          <w:tab w:val="left" w:pos="900"/>
        </w:tabs>
        <w:autoSpaceDE w:val="0"/>
        <w:autoSpaceDN w:val="0"/>
        <w:adjustRightInd w:val="0"/>
        <w:snapToGrid w:val="0"/>
        <w:spacing w:line="360" w:lineRule="auto"/>
        <w:ind w:firstLine="426"/>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分两期支付。第一期：成交供应商完成工作并经双方验收人员书面确认验收合格后，成交供应商开具全额普通发票，采购人付合同总额的95%；第二期：合同总金额的5%的款项在验收合格质保期满后完成支付。</w:t>
      </w:r>
    </w:p>
    <w:p>
      <w:pPr>
        <w:autoSpaceDE/>
        <w:autoSpaceDN/>
        <w:adjustRightInd/>
        <w:snapToGrid/>
        <w:spacing w:line="360" w:lineRule="auto"/>
        <w:ind w:firstLine="0"/>
        <w:rPr>
          <w:rFonts w:hint="eastAsia" w:ascii="宋体" w:hAnsi="宋体" w:eastAsia="宋体"/>
          <w:b w:val="0"/>
          <w:bCs w:val="0"/>
          <w:color w:val="000000"/>
          <w:szCs w:val="21"/>
          <w:highlight w:val="none"/>
        </w:rPr>
      </w:pPr>
      <w:r>
        <w:rPr>
          <w:rFonts w:hint="eastAsia" w:ascii="宋体" w:hAnsi="宋体" w:eastAsia="宋体" w:cstheme="minorBidi"/>
          <w:b w:val="0"/>
          <w:bCs w:val="0"/>
          <w:color w:val="000000"/>
          <w:kern w:val="2"/>
          <w:sz w:val="21"/>
          <w:szCs w:val="21"/>
          <w:highlight w:val="none"/>
          <w:lang w:val="en-US" w:eastAsia="zh-CN" w:bidi="ar-SA"/>
        </w:rPr>
        <w:t>十、</w:t>
      </w:r>
      <w:r>
        <w:rPr>
          <w:rFonts w:hint="eastAsia" w:ascii="宋体" w:hAnsi="宋体" w:eastAsia="宋体"/>
          <w:b w:val="0"/>
          <w:bCs w:val="0"/>
          <w:color w:val="000000"/>
          <w:sz w:val="21"/>
          <w:szCs w:val="21"/>
          <w:highlight w:val="none"/>
          <w:lang w:val="en-US" w:eastAsia="zh-CN"/>
        </w:rPr>
        <w:t>违约责任</w:t>
      </w:r>
    </w:p>
    <w:p>
      <w:pPr>
        <w:autoSpaceDE/>
        <w:autoSpaceDN/>
        <w:adjustRightInd/>
        <w:snapToGrid/>
        <w:spacing w:line="360" w:lineRule="auto"/>
        <w:ind w:firstLine="0"/>
        <w:rPr>
          <w:rFonts w:hint="eastAsia" w:ascii="宋体" w:hAnsi="宋体" w:eastAsia="宋体"/>
          <w:b w:val="0"/>
          <w:bCs w:val="0"/>
          <w:color w:val="000000"/>
          <w:szCs w:val="21"/>
          <w:highlight w:val="none"/>
          <w:lang w:eastAsia="zh-CN"/>
        </w:rPr>
      </w:pPr>
      <w:r>
        <w:rPr>
          <w:rFonts w:hint="eastAsia" w:ascii="宋体" w:hAnsi="宋体" w:eastAsia="宋体"/>
          <w:b w:val="0"/>
          <w:bCs w:val="0"/>
          <w:color w:val="000000"/>
          <w:szCs w:val="21"/>
          <w:highlight w:val="none"/>
          <w:lang w:val="en-US" w:eastAsia="zh-CN"/>
        </w:rPr>
        <w:t xml:space="preserve">    </w:t>
      </w:r>
      <w:r>
        <w:rPr>
          <w:rFonts w:hint="eastAsia" w:ascii="宋体" w:hAnsi="宋体" w:eastAsia="宋体"/>
          <w:b w:val="0"/>
          <w:bCs w:val="0"/>
          <w:color w:val="000000"/>
          <w:szCs w:val="21"/>
          <w:highlight w:val="none"/>
        </w:rPr>
        <w:t>1</w:t>
      </w:r>
      <w:r>
        <w:rPr>
          <w:rFonts w:hint="eastAsia" w:ascii="宋体" w:hAnsi="宋体" w:eastAsia="宋体"/>
          <w:b w:val="0"/>
          <w:bCs w:val="0"/>
          <w:color w:val="000000"/>
          <w:szCs w:val="21"/>
          <w:highlight w:val="none"/>
          <w:lang w:eastAsia="zh-CN"/>
        </w:rPr>
        <w:t>、</w:t>
      </w:r>
      <w:r>
        <w:rPr>
          <w:rFonts w:hint="eastAsia" w:ascii="宋体" w:hAnsi="宋体" w:eastAsia="宋体"/>
          <w:b w:val="0"/>
          <w:bCs w:val="0"/>
          <w:color w:val="000000"/>
          <w:szCs w:val="21"/>
          <w:highlight w:val="none"/>
          <w:lang w:val="en-US" w:eastAsia="zh-CN"/>
        </w:rPr>
        <w:t>采购人</w:t>
      </w:r>
      <w:r>
        <w:rPr>
          <w:rFonts w:hint="eastAsia" w:ascii="宋体" w:hAnsi="宋体" w:eastAsia="宋体"/>
          <w:b w:val="0"/>
          <w:bCs w:val="0"/>
          <w:color w:val="000000"/>
          <w:szCs w:val="21"/>
          <w:highlight w:val="none"/>
        </w:rPr>
        <w:t>逾期支付服务费的，每逾期1日，向</w:t>
      </w:r>
      <w:r>
        <w:rPr>
          <w:rFonts w:hint="eastAsia" w:ascii="宋体" w:hAnsi="宋体" w:eastAsia="宋体"/>
          <w:b w:val="0"/>
          <w:bCs w:val="0"/>
          <w:color w:val="000000"/>
          <w:szCs w:val="21"/>
          <w:highlight w:val="none"/>
          <w:lang w:val="en-US" w:eastAsia="zh-CN"/>
        </w:rPr>
        <w:t>成交供应商</w:t>
      </w:r>
      <w:r>
        <w:rPr>
          <w:rFonts w:hint="eastAsia" w:ascii="宋体" w:hAnsi="宋体" w:eastAsia="宋体"/>
          <w:b w:val="0"/>
          <w:bCs w:val="0"/>
          <w:color w:val="000000"/>
          <w:szCs w:val="21"/>
          <w:highlight w:val="none"/>
        </w:rPr>
        <w:t>偿付欠款总额千分之五的违约金，累计违约金总额不超过欠款总额的百分之五</w:t>
      </w:r>
      <w:r>
        <w:rPr>
          <w:rFonts w:hint="eastAsia" w:ascii="宋体" w:hAnsi="宋体" w:eastAsia="宋体"/>
          <w:b w:val="0"/>
          <w:bCs w:val="0"/>
          <w:color w:val="000000"/>
          <w:szCs w:val="21"/>
          <w:highlight w:val="none"/>
          <w:lang w:eastAsia="zh-CN"/>
        </w:rPr>
        <w:t>。</w:t>
      </w:r>
    </w:p>
    <w:p>
      <w:pPr>
        <w:autoSpaceDE/>
        <w:autoSpaceDN/>
        <w:adjustRightInd/>
        <w:snapToGrid/>
        <w:spacing w:line="360" w:lineRule="auto"/>
        <w:ind w:firstLine="420" w:firstLineChars="200"/>
        <w:rPr>
          <w:rFonts w:hint="eastAsia" w:ascii="宋体" w:hAnsi="宋体" w:eastAsia="宋体"/>
          <w:b w:val="0"/>
          <w:bCs w:val="0"/>
          <w:color w:val="000000"/>
          <w:szCs w:val="21"/>
          <w:highlight w:val="none"/>
        </w:rPr>
      </w:pPr>
      <w:r>
        <w:rPr>
          <w:rFonts w:hint="eastAsia" w:ascii="宋体" w:hAnsi="宋体" w:eastAsia="宋体"/>
          <w:b w:val="0"/>
          <w:bCs w:val="0"/>
          <w:color w:val="000000"/>
          <w:szCs w:val="21"/>
          <w:highlight w:val="none"/>
        </w:rPr>
        <w:t>2</w:t>
      </w:r>
      <w:r>
        <w:rPr>
          <w:rFonts w:hint="eastAsia" w:ascii="宋体" w:hAnsi="宋体" w:eastAsia="宋体"/>
          <w:b w:val="0"/>
          <w:bCs w:val="0"/>
          <w:color w:val="000000"/>
          <w:szCs w:val="21"/>
          <w:highlight w:val="none"/>
          <w:lang w:eastAsia="zh-CN"/>
        </w:rPr>
        <w:t>、</w:t>
      </w:r>
      <w:r>
        <w:rPr>
          <w:rFonts w:hint="eastAsia" w:ascii="宋体" w:hAnsi="宋体" w:eastAsia="宋体"/>
          <w:b w:val="0"/>
          <w:bCs w:val="0"/>
          <w:color w:val="000000"/>
          <w:szCs w:val="21"/>
          <w:highlight w:val="none"/>
          <w:lang w:val="en-US" w:eastAsia="zh-CN"/>
        </w:rPr>
        <w:t>成交供应商</w:t>
      </w:r>
      <w:r>
        <w:rPr>
          <w:rFonts w:hint="eastAsia" w:ascii="宋体" w:hAnsi="宋体" w:eastAsia="宋体"/>
          <w:b w:val="0"/>
          <w:bCs w:val="0"/>
          <w:color w:val="000000"/>
          <w:szCs w:val="21"/>
          <w:highlight w:val="none"/>
        </w:rPr>
        <w:t>所提供的服务不符合合同规定的，</w:t>
      </w:r>
      <w:r>
        <w:rPr>
          <w:rFonts w:hint="eastAsia" w:ascii="宋体" w:hAnsi="宋体" w:eastAsia="宋体"/>
          <w:b w:val="0"/>
          <w:bCs w:val="0"/>
          <w:color w:val="000000"/>
          <w:szCs w:val="21"/>
          <w:highlight w:val="none"/>
          <w:lang w:val="en-US" w:eastAsia="zh-CN"/>
        </w:rPr>
        <w:t>采购人</w:t>
      </w:r>
      <w:r>
        <w:rPr>
          <w:rFonts w:hint="eastAsia" w:ascii="宋体" w:hAnsi="宋体" w:eastAsia="宋体"/>
          <w:b w:val="0"/>
          <w:bCs w:val="0"/>
          <w:color w:val="000000"/>
          <w:szCs w:val="21"/>
          <w:highlight w:val="none"/>
        </w:rPr>
        <w:t>有权要求</w:t>
      </w:r>
      <w:r>
        <w:rPr>
          <w:rFonts w:hint="eastAsia" w:ascii="宋体" w:hAnsi="宋体" w:eastAsia="宋体"/>
          <w:b w:val="0"/>
          <w:bCs w:val="0"/>
          <w:color w:val="000000"/>
          <w:szCs w:val="21"/>
          <w:highlight w:val="none"/>
          <w:lang w:val="en-US" w:eastAsia="zh-CN"/>
        </w:rPr>
        <w:t>成交供应商</w:t>
      </w:r>
      <w:r>
        <w:rPr>
          <w:rFonts w:hint="eastAsia" w:ascii="宋体" w:hAnsi="宋体" w:eastAsia="宋体"/>
          <w:b w:val="0"/>
          <w:bCs w:val="0"/>
          <w:color w:val="000000"/>
          <w:szCs w:val="21"/>
          <w:highlight w:val="none"/>
        </w:rPr>
        <w:t>对服务进行改进，规定时间内改进结果无法得到</w:t>
      </w:r>
      <w:r>
        <w:rPr>
          <w:rFonts w:hint="eastAsia" w:ascii="宋体" w:hAnsi="宋体" w:eastAsia="宋体"/>
          <w:b w:val="0"/>
          <w:bCs w:val="0"/>
          <w:color w:val="000000"/>
          <w:szCs w:val="21"/>
          <w:highlight w:val="none"/>
          <w:lang w:val="en-US" w:eastAsia="zh-CN"/>
        </w:rPr>
        <w:t>采购人</w:t>
      </w:r>
      <w:r>
        <w:rPr>
          <w:rFonts w:hint="eastAsia" w:ascii="宋体" w:hAnsi="宋体" w:eastAsia="宋体"/>
          <w:b w:val="0"/>
          <w:bCs w:val="0"/>
          <w:color w:val="000000"/>
          <w:szCs w:val="21"/>
          <w:highlight w:val="none"/>
        </w:rPr>
        <w:t>满意时，</w:t>
      </w:r>
      <w:r>
        <w:rPr>
          <w:rFonts w:hint="eastAsia" w:ascii="宋体" w:hAnsi="宋体" w:eastAsia="宋体"/>
          <w:b w:val="0"/>
          <w:bCs w:val="0"/>
          <w:color w:val="000000"/>
          <w:szCs w:val="21"/>
          <w:highlight w:val="none"/>
          <w:lang w:val="en-US" w:eastAsia="zh-CN"/>
        </w:rPr>
        <w:t>成交供应商</w:t>
      </w:r>
      <w:r>
        <w:rPr>
          <w:rFonts w:hint="eastAsia" w:ascii="宋体" w:hAnsi="宋体" w:eastAsia="宋体"/>
          <w:b w:val="0"/>
          <w:bCs w:val="0"/>
          <w:color w:val="000000"/>
          <w:szCs w:val="21"/>
          <w:highlight w:val="none"/>
        </w:rPr>
        <w:t>向</w:t>
      </w:r>
      <w:r>
        <w:rPr>
          <w:rFonts w:hint="eastAsia" w:ascii="宋体" w:hAnsi="宋体" w:eastAsia="宋体"/>
          <w:b w:val="0"/>
          <w:bCs w:val="0"/>
          <w:color w:val="000000"/>
          <w:szCs w:val="21"/>
          <w:highlight w:val="none"/>
          <w:lang w:val="en-US" w:eastAsia="zh-CN"/>
        </w:rPr>
        <w:t>采购人</w:t>
      </w:r>
      <w:r>
        <w:rPr>
          <w:rFonts w:hint="eastAsia" w:ascii="宋体" w:hAnsi="宋体" w:eastAsia="宋体"/>
          <w:b w:val="0"/>
          <w:bCs w:val="0"/>
          <w:color w:val="000000"/>
          <w:szCs w:val="21"/>
          <w:highlight w:val="none"/>
        </w:rPr>
        <w:t>支付服务费总值百分之五的违约金。</w:t>
      </w:r>
    </w:p>
    <w:p>
      <w:pPr>
        <w:rPr>
          <w:rFonts w:hint="eastAsia" w:ascii="宋体" w:hAnsi="宋体" w:eastAsia="宋体"/>
          <w:b w:val="0"/>
          <w:bCs w:val="0"/>
          <w:color w:val="000000"/>
          <w:szCs w:val="21"/>
          <w:highlight w:val="none"/>
        </w:rPr>
      </w:pPr>
      <w:r>
        <w:rPr>
          <w:rFonts w:hint="eastAsia" w:ascii="宋体" w:hAnsi="宋体" w:eastAsia="宋体"/>
          <w:b w:val="0"/>
          <w:bCs w:val="0"/>
          <w:color w:val="000000"/>
          <w:szCs w:val="21"/>
          <w:highlight w:val="none"/>
        </w:rPr>
        <w:t>3</w:t>
      </w:r>
      <w:r>
        <w:rPr>
          <w:rFonts w:hint="eastAsia" w:ascii="宋体" w:hAnsi="宋体" w:eastAsia="宋体"/>
          <w:b w:val="0"/>
          <w:bCs w:val="0"/>
          <w:color w:val="000000"/>
          <w:szCs w:val="21"/>
          <w:highlight w:val="none"/>
          <w:lang w:eastAsia="zh-CN"/>
        </w:rPr>
        <w:t>、</w:t>
      </w:r>
      <w:r>
        <w:rPr>
          <w:rFonts w:hint="eastAsia" w:ascii="宋体" w:hAnsi="宋体" w:eastAsia="宋体"/>
          <w:b w:val="0"/>
          <w:bCs w:val="0"/>
          <w:color w:val="000000"/>
          <w:szCs w:val="21"/>
          <w:highlight w:val="none"/>
          <w:lang w:val="en-US" w:eastAsia="zh-CN"/>
        </w:rPr>
        <w:t>成交供应商</w:t>
      </w:r>
      <w:r>
        <w:rPr>
          <w:rFonts w:hint="eastAsia" w:ascii="宋体" w:hAnsi="宋体" w:eastAsia="宋体"/>
          <w:b w:val="0"/>
          <w:bCs w:val="0"/>
          <w:color w:val="000000"/>
          <w:szCs w:val="21"/>
          <w:highlight w:val="none"/>
        </w:rPr>
        <w:t>逾期提供服务的，每逾期一天，</w:t>
      </w:r>
      <w:r>
        <w:rPr>
          <w:rFonts w:hint="eastAsia" w:ascii="宋体" w:hAnsi="宋体" w:eastAsia="宋体"/>
          <w:b w:val="0"/>
          <w:bCs w:val="0"/>
          <w:color w:val="000000"/>
          <w:szCs w:val="21"/>
          <w:highlight w:val="none"/>
          <w:lang w:val="en-US" w:eastAsia="zh-CN"/>
        </w:rPr>
        <w:t>成交供应商</w:t>
      </w:r>
      <w:r>
        <w:rPr>
          <w:rFonts w:hint="eastAsia" w:ascii="宋体" w:hAnsi="宋体" w:eastAsia="宋体"/>
          <w:b w:val="0"/>
          <w:bCs w:val="0"/>
          <w:color w:val="000000"/>
          <w:szCs w:val="21"/>
          <w:highlight w:val="none"/>
        </w:rPr>
        <w:t>向</w:t>
      </w:r>
      <w:r>
        <w:rPr>
          <w:rFonts w:hint="eastAsia" w:ascii="宋体" w:hAnsi="宋体" w:eastAsia="宋体"/>
          <w:b w:val="0"/>
          <w:bCs w:val="0"/>
          <w:color w:val="000000"/>
          <w:szCs w:val="21"/>
          <w:highlight w:val="none"/>
          <w:lang w:val="en-US" w:eastAsia="zh-CN"/>
        </w:rPr>
        <w:t>采购人</w:t>
      </w:r>
      <w:r>
        <w:rPr>
          <w:rFonts w:hint="eastAsia" w:ascii="宋体" w:hAnsi="宋体" w:eastAsia="宋体"/>
          <w:b w:val="0"/>
          <w:bCs w:val="0"/>
          <w:color w:val="000000"/>
          <w:szCs w:val="21"/>
          <w:highlight w:val="none"/>
        </w:rPr>
        <w:t>偿付逾期提供服务部分费用总额千分之五的违约金，累计违约金总额不超过逾期提供的服务部分费用总额的百分之五。逾期提供服务超过十天，</w:t>
      </w:r>
      <w:r>
        <w:rPr>
          <w:rFonts w:hint="eastAsia" w:ascii="宋体" w:hAnsi="宋体" w:eastAsia="宋体"/>
          <w:b w:val="0"/>
          <w:bCs w:val="0"/>
          <w:color w:val="000000"/>
          <w:szCs w:val="21"/>
          <w:highlight w:val="none"/>
          <w:lang w:val="en-US" w:eastAsia="zh-CN"/>
        </w:rPr>
        <w:t>采购人</w:t>
      </w:r>
      <w:r>
        <w:rPr>
          <w:rFonts w:hint="eastAsia" w:ascii="宋体" w:hAnsi="宋体" w:eastAsia="宋体"/>
          <w:b w:val="0"/>
          <w:bCs w:val="0"/>
          <w:color w:val="000000"/>
          <w:szCs w:val="21"/>
          <w:highlight w:val="none"/>
        </w:rPr>
        <w:t>有权终止合同。</w:t>
      </w:r>
    </w:p>
    <w:p>
      <w:pPr>
        <w:rPr>
          <w:rFonts w:hint="eastAsia" w:ascii="宋体" w:hAnsi="宋体" w:eastAsia="宋体"/>
          <w:b w:val="0"/>
          <w:bCs w:val="0"/>
          <w:color w:val="000000"/>
          <w:szCs w:val="21"/>
          <w:highlight w:val="none"/>
        </w:rPr>
      </w:pPr>
    </w:p>
    <w:p>
      <w:pPr>
        <w:rPr>
          <w:rFonts w:hint="eastAsia" w:ascii="宋体" w:hAnsi="宋体" w:eastAsia="宋体"/>
          <w:b w:val="0"/>
          <w:bCs w:val="0"/>
          <w:color w:val="000000"/>
          <w:szCs w:val="21"/>
          <w:highlight w:val="none"/>
        </w:rPr>
      </w:pPr>
    </w:p>
    <w:p>
      <w:pPr>
        <w:rPr>
          <w:rFonts w:hint="eastAsia" w:ascii="宋体" w:hAnsi="宋体" w:eastAsia="宋体"/>
          <w:b w:val="0"/>
          <w:bCs w:val="0"/>
          <w:color w:val="000000"/>
          <w:szCs w:val="21"/>
          <w:highlight w:val="none"/>
        </w:rPr>
      </w:pPr>
    </w:p>
    <w:p>
      <w:pPr>
        <w:rPr>
          <w:rFonts w:hint="eastAsia" w:ascii="宋体" w:hAnsi="宋体" w:eastAsia="宋体"/>
          <w:b w:val="0"/>
          <w:bCs w:val="0"/>
          <w:color w:val="000000"/>
          <w:szCs w:val="21"/>
          <w:highlight w:val="none"/>
        </w:rPr>
      </w:pPr>
    </w:p>
    <w:p>
      <w:pPr>
        <w:rPr>
          <w:rFonts w:hint="eastAsia" w:ascii="宋体" w:hAnsi="宋体" w:eastAsia="宋体"/>
          <w:b w:val="0"/>
          <w:bCs w:val="0"/>
          <w:color w:val="000000"/>
          <w:szCs w:val="21"/>
          <w:highlight w:val="none"/>
        </w:rPr>
      </w:pPr>
    </w:p>
    <w:p>
      <w:pPr>
        <w:rPr>
          <w:rFonts w:hint="eastAsia" w:ascii="宋体" w:hAnsi="宋体" w:eastAsia="宋体"/>
          <w:b w:val="0"/>
          <w:bCs w:val="0"/>
          <w:color w:val="000000"/>
          <w:szCs w:val="21"/>
          <w:highlight w:val="none"/>
        </w:rPr>
      </w:pPr>
    </w:p>
    <w:p>
      <w:pPr>
        <w:rPr>
          <w:rFonts w:hint="eastAsia" w:ascii="宋体" w:hAnsi="宋体" w:eastAsia="宋体"/>
          <w:b w:val="0"/>
          <w:bCs w:val="0"/>
          <w:color w:val="000000"/>
          <w:szCs w:val="21"/>
          <w:highlight w:val="none"/>
        </w:rPr>
      </w:pPr>
    </w:p>
    <w:p>
      <w:pPr>
        <w:rPr>
          <w:rFonts w:hint="eastAsia" w:ascii="宋体" w:hAnsi="宋体" w:eastAsia="宋体"/>
          <w:b w:val="0"/>
          <w:bCs w:val="0"/>
          <w:color w:val="000000"/>
          <w:szCs w:val="21"/>
          <w:highlight w:val="none"/>
        </w:rPr>
      </w:pPr>
    </w:p>
    <w:p>
      <w:pPr>
        <w:rPr>
          <w:rFonts w:hint="eastAsia" w:ascii="宋体" w:hAnsi="宋体" w:eastAsia="宋体"/>
          <w:b w:val="0"/>
          <w:bCs w:val="0"/>
          <w:color w:val="000000"/>
          <w:szCs w:val="21"/>
          <w:highlight w:val="none"/>
        </w:rPr>
      </w:pPr>
    </w:p>
    <w:p>
      <w:pPr>
        <w:rPr>
          <w:rFonts w:hint="eastAsia" w:ascii="宋体" w:hAnsi="宋体" w:eastAsia="宋体"/>
          <w:b w:val="0"/>
          <w:bCs w:val="0"/>
          <w:color w:val="000000"/>
          <w:szCs w:val="21"/>
          <w:highlight w:val="none"/>
        </w:rPr>
      </w:pPr>
    </w:p>
    <w:p>
      <w:pPr>
        <w:rPr>
          <w:rFonts w:hint="eastAsia" w:ascii="宋体" w:hAnsi="宋体" w:eastAsia="宋体"/>
          <w:b w:val="0"/>
          <w:bCs w:val="0"/>
          <w:color w:val="000000"/>
          <w:szCs w:val="21"/>
          <w:highlight w:val="none"/>
        </w:rPr>
      </w:pPr>
    </w:p>
    <w:p>
      <w:pPr>
        <w:rPr>
          <w:rFonts w:hint="eastAsia" w:ascii="宋体" w:hAnsi="宋体" w:eastAsia="宋体"/>
          <w:b w:val="0"/>
          <w:bCs w:val="0"/>
          <w:color w:val="000000"/>
          <w:szCs w:val="21"/>
          <w:highlight w:val="none"/>
        </w:rPr>
      </w:pPr>
    </w:p>
    <w:p>
      <w:pPr>
        <w:rPr>
          <w:rFonts w:hint="eastAsia" w:ascii="宋体" w:hAnsi="宋体" w:eastAsia="宋体"/>
          <w:b w:val="0"/>
          <w:bCs w:val="0"/>
          <w:color w:val="000000"/>
          <w:szCs w:val="21"/>
          <w:highlight w:val="none"/>
        </w:rPr>
      </w:pPr>
    </w:p>
    <w:p>
      <w:pPr>
        <w:rPr>
          <w:rFonts w:hint="eastAsia" w:ascii="宋体" w:hAnsi="宋体" w:eastAsia="宋体"/>
          <w:b w:val="0"/>
          <w:bCs w:val="0"/>
          <w:color w:val="000000"/>
          <w:szCs w:val="21"/>
          <w:highlight w:val="none"/>
        </w:rPr>
      </w:pPr>
    </w:p>
    <w:p>
      <w:pPr>
        <w:rPr>
          <w:rFonts w:hint="eastAsia" w:ascii="宋体" w:hAnsi="宋体" w:eastAsia="宋体"/>
          <w:b w:val="0"/>
          <w:bCs w:val="0"/>
          <w:color w:val="000000"/>
          <w:szCs w:val="21"/>
          <w:highlight w:val="none"/>
        </w:rPr>
      </w:pPr>
    </w:p>
    <w:p>
      <w:pPr>
        <w:rPr>
          <w:rFonts w:hint="eastAsia" w:ascii="宋体" w:hAnsi="宋体" w:eastAsia="宋体"/>
          <w:b w:val="0"/>
          <w:bCs w:val="0"/>
          <w:color w:val="000000"/>
          <w:szCs w:val="21"/>
          <w:highlight w:val="none"/>
        </w:rPr>
      </w:pPr>
    </w:p>
    <w:p>
      <w:pPr>
        <w:rPr>
          <w:rFonts w:hint="eastAsia" w:ascii="宋体" w:hAnsi="宋体" w:eastAsia="宋体"/>
          <w:b w:val="0"/>
          <w:bCs w:val="0"/>
          <w:color w:val="000000"/>
          <w:szCs w:val="21"/>
          <w:highlight w:val="none"/>
        </w:rPr>
      </w:pPr>
    </w:p>
    <w:p>
      <w:pPr>
        <w:rPr>
          <w:rFonts w:hint="eastAsia" w:ascii="宋体" w:hAnsi="宋体" w:eastAsia="宋体"/>
          <w:b w:val="0"/>
          <w:bCs w:val="0"/>
          <w:color w:val="000000"/>
          <w:szCs w:val="21"/>
          <w:highlight w:val="none"/>
        </w:rPr>
      </w:pPr>
    </w:p>
    <w:p>
      <w:pPr>
        <w:rPr>
          <w:rFonts w:hint="eastAsia" w:ascii="宋体" w:hAnsi="宋体" w:eastAsia="宋体"/>
          <w:b w:val="0"/>
          <w:bCs w:val="0"/>
          <w:color w:val="000000"/>
          <w:szCs w:val="21"/>
          <w:highlight w:val="none"/>
        </w:rPr>
      </w:pPr>
    </w:p>
    <w:p>
      <w:pPr>
        <w:rPr>
          <w:rFonts w:hint="eastAsia" w:ascii="宋体" w:hAnsi="宋体" w:eastAsia="宋体"/>
          <w:b w:val="0"/>
          <w:bCs w:val="0"/>
          <w:color w:val="000000"/>
          <w:szCs w:val="21"/>
          <w:highlight w:val="none"/>
        </w:rPr>
      </w:pPr>
    </w:p>
    <w:p>
      <w:pPr>
        <w:rPr>
          <w:rFonts w:hint="eastAsia" w:ascii="宋体" w:hAnsi="宋体" w:eastAsia="宋体"/>
          <w:b w:val="0"/>
          <w:bCs w:val="0"/>
          <w:color w:val="000000"/>
          <w:szCs w:val="21"/>
          <w:highlight w:val="none"/>
        </w:rPr>
      </w:pPr>
    </w:p>
    <w:p>
      <w:pPr>
        <w:rPr>
          <w:rFonts w:hint="eastAsia" w:ascii="宋体" w:hAnsi="宋体" w:eastAsia="宋体"/>
          <w:b w:val="0"/>
          <w:bCs w:val="0"/>
          <w:color w:val="000000"/>
          <w:szCs w:val="21"/>
          <w:highlight w:val="none"/>
        </w:rPr>
      </w:pPr>
    </w:p>
    <w:p>
      <w:pPr>
        <w:rPr>
          <w:rFonts w:hint="eastAsia" w:ascii="宋体" w:hAnsi="宋体" w:eastAsia="宋体"/>
          <w:b w:val="0"/>
          <w:bCs w:val="0"/>
          <w:color w:val="000000"/>
          <w:szCs w:val="21"/>
          <w:highlight w:val="none"/>
        </w:rPr>
      </w:pPr>
    </w:p>
    <w:p>
      <w:pPr>
        <w:rPr>
          <w:rFonts w:hint="eastAsia" w:ascii="宋体" w:hAnsi="宋体" w:eastAsia="宋体"/>
          <w:b w:val="0"/>
          <w:bCs w:val="0"/>
          <w:color w:val="000000"/>
          <w:szCs w:val="21"/>
          <w:highlight w:val="none"/>
        </w:rPr>
      </w:pPr>
    </w:p>
    <w:p>
      <w:pPr>
        <w:rPr>
          <w:rFonts w:hint="eastAsia" w:ascii="宋体" w:hAnsi="宋体" w:eastAsia="宋体"/>
          <w:b w:val="0"/>
          <w:bCs w:val="0"/>
          <w:color w:val="000000"/>
          <w:szCs w:val="21"/>
          <w:highlight w:val="none"/>
        </w:rPr>
      </w:pPr>
    </w:p>
    <w:p>
      <w:pPr>
        <w:rPr>
          <w:rFonts w:hint="eastAsia" w:ascii="宋体" w:hAnsi="宋体" w:eastAsia="宋体"/>
          <w:b w:val="0"/>
          <w:bCs w:val="0"/>
          <w:color w:val="000000"/>
          <w:szCs w:val="21"/>
          <w:highlight w:val="none"/>
        </w:rPr>
      </w:pPr>
    </w:p>
    <w:p>
      <w:pPr>
        <w:rPr>
          <w:rFonts w:hint="eastAsia" w:ascii="宋体" w:hAnsi="宋体" w:eastAsia="宋体"/>
          <w:b w:val="0"/>
          <w:bCs w:val="0"/>
          <w:color w:val="000000"/>
          <w:szCs w:val="21"/>
          <w:highlight w:val="none"/>
        </w:rPr>
      </w:pPr>
    </w:p>
    <w:p>
      <w:pPr>
        <w:rPr>
          <w:rFonts w:hint="eastAsia" w:ascii="宋体" w:hAnsi="宋体" w:eastAsia="宋体"/>
          <w:b w:val="0"/>
          <w:bCs w:val="0"/>
          <w:color w:val="000000"/>
          <w:szCs w:val="21"/>
          <w:highlight w:val="none"/>
        </w:rPr>
      </w:pPr>
    </w:p>
    <w:p>
      <w:pPr>
        <w:rPr>
          <w:rFonts w:hint="eastAsia" w:ascii="宋体" w:hAnsi="宋体" w:eastAsia="宋体"/>
          <w:b w:val="0"/>
          <w:bCs w:val="0"/>
          <w:color w:val="000000"/>
          <w:szCs w:val="21"/>
          <w:highlight w:val="none"/>
        </w:rPr>
      </w:pPr>
    </w:p>
    <w:p>
      <w:pPr>
        <w:rPr>
          <w:rFonts w:hint="eastAsia" w:ascii="宋体" w:hAnsi="宋体" w:eastAsia="宋体"/>
          <w:b w:val="0"/>
          <w:bCs w:val="0"/>
          <w:color w:val="000000"/>
          <w:szCs w:val="21"/>
          <w:highlight w:val="none"/>
        </w:rPr>
      </w:pPr>
    </w:p>
    <w:p>
      <w:pPr>
        <w:jc w:val="center"/>
        <w:rPr>
          <w:rFonts w:hint="eastAsia" w:ascii="宋体" w:hAnsi="宋体" w:cs="Arial"/>
          <w:b/>
          <w:bCs w:val="0"/>
          <w:color w:val="000000"/>
          <w:sz w:val="24"/>
          <w:szCs w:val="32"/>
          <w:lang w:val="en-US" w:eastAsia="zh-CN"/>
        </w:rPr>
      </w:pPr>
      <w:r>
        <w:rPr>
          <w:rFonts w:hint="eastAsia" w:ascii="宋体" w:hAnsi="宋体" w:cs="Arial"/>
          <w:b/>
          <w:bCs w:val="0"/>
          <w:color w:val="000000"/>
          <w:sz w:val="24"/>
          <w:szCs w:val="32"/>
          <w:lang w:val="en-US" w:eastAsia="zh-CN"/>
        </w:rPr>
        <w:t>参数响应表</w:t>
      </w:r>
    </w:p>
    <w:p>
      <w:pPr>
        <w:jc w:val="center"/>
        <w:rPr>
          <w:rFonts w:hint="eastAsia" w:ascii="宋体" w:hAnsi="宋体" w:cs="Arial"/>
          <w:b/>
          <w:bCs w:val="0"/>
          <w:color w:val="000000"/>
          <w:sz w:val="24"/>
          <w:szCs w:val="32"/>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2176"/>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Align w:val="top"/>
          </w:tcPr>
          <w:p>
            <w:pPr>
              <w:rPr>
                <w:rFonts w:hint="default" w:ascii="宋体" w:hAnsi="宋体" w:cs="Arial"/>
                <w:bCs/>
                <w:color w:val="000000"/>
                <w:vertAlign w:val="baseline"/>
                <w:lang w:val="en-US" w:eastAsia="zh-CN"/>
              </w:rPr>
            </w:pPr>
            <w:r>
              <w:rPr>
                <w:rFonts w:hint="eastAsia" w:ascii="宋体" w:hAnsi="宋体" w:cs="Arial"/>
                <w:bCs/>
                <w:color w:val="000000"/>
                <w:vertAlign w:val="baseline"/>
                <w:lang w:val="en-US" w:eastAsia="zh-CN"/>
              </w:rPr>
              <w:t>序号</w:t>
            </w:r>
          </w:p>
        </w:tc>
        <w:tc>
          <w:tcPr>
            <w:tcW w:w="2176" w:type="dxa"/>
            <w:vAlign w:val="top"/>
          </w:tcPr>
          <w:p>
            <w:pPr>
              <w:rPr>
                <w:rFonts w:hint="default" w:ascii="宋体" w:hAnsi="宋体" w:cs="Arial"/>
                <w:bCs/>
                <w:color w:val="000000"/>
                <w:vertAlign w:val="baseline"/>
                <w:lang w:val="en-US" w:eastAsia="zh-CN"/>
              </w:rPr>
            </w:pPr>
            <w:r>
              <w:rPr>
                <w:rFonts w:hint="eastAsia" w:ascii="宋体" w:hAnsi="宋体" w:cs="Arial"/>
                <w:bCs/>
                <w:color w:val="000000"/>
                <w:vertAlign w:val="baseline"/>
                <w:lang w:val="en-US" w:eastAsia="zh-CN"/>
              </w:rPr>
              <w:t>需求参数</w:t>
            </w:r>
          </w:p>
        </w:tc>
        <w:tc>
          <w:tcPr>
            <w:tcW w:w="1704" w:type="dxa"/>
            <w:vAlign w:val="top"/>
          </w:tcPr>
          <w:p>
            <w:pPr>
              <w:rPr>
                <w:rFonts w:hint="default" w:ascii="宋体" w:hAnsi="宋体" w:cs="Arial"/>
                <w:bCs/>
                <w:color w:val="000000"/>
                <w:vertAlign w:val="baseline"/>
                <w:lang w:val="en-US" w:eastAsia="zh-CN"/>
              </w:rPr>
            </w:pPr>
            <w:r>
              <w:rPr>
                <w:rFonts w:hint="eastAsia" w:ascii="宋体" w:hAnsi="宋体" w:cs="Arial"/>
                <w:bCs/>
                <w:color w:val="000000"/>
                <w:vertAlign w:val="baseline"/>
                <w:lang w:val="en-US" w:eastAsia="zh-CN"/>
              </w:rPr>
              <w:t>响应实际参数</w:t>
            </w:r>
          </w:p>
        </w:tc>
        <w:tc>
          <w:tcPr>
            <w:tcW w:w="1705" w:type="dxa"/>
            <w:vAlign w:val="top"/>
          </w:tcPr>
          <w:p>
            <w:pPr>
              <w:rPr>
                <w:rFonts w:hint="default" w:ascii="宋体" w:hAnsi="宋体" w:cs="Arial"/>
                <w:bCs/>
                <w:color w:val="000000"/>
                <w:vertAlign w:val="baseline"/>
                <w:lang w:val="en-US" w:eastAsia="zh-CN"/>
              </w:rPr>
            </w:pPr>
            <w:r>
              <w:rPr>
                <w:rFonts w:hint="eastAsia" w:ascii="宋体" w:hAnsi="宋体" w:cs="Arial"/>
                <w:bCs/>
                <w:color w:val="000000"/>
                <w:vertAlign w:val="baseline"/>
                <w:lang w:val="en-US" w:eastAsia="zh-CN"/>
              </w:rPr>
              <w:t>是否偏离</w:t>
            </w:r>
          </w:p>
        </w:tc>
        <w:tc>
          <w:tcPr>
            <w:tcW w:w="1705" w:type="dxa"/>
            <w:vAlign w:val="top"/>
          </w:tcPr>
          <w:p>
            <w:pPr>
              <w:rPr>
                <w:rFonts w:hint="default" w:ascii="宋体" w:hAnsi="宋体" w:cs="Arial"/>
                <w:bCs/>
                <w:color w:val="000000"/>
                <w:vertAlign w:val="baseline"/>
                <w:lang w:val="en-US" w:eastAsia="zh-CN"/>
              </w:rPr>
            </w:pPr>
            <w:r>
              <w:rPr>
                <w:rFonts w:hint="eastAsia" w:ascii="宋体" w:hAnsi="宋体" w:cs="Arial"/>
                <w:bCs/>
                <w:color w:val="00000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hint="default" w:ascii="宋体" w:hAnsi="宋体" w:cs="Arial"/>
                <w:bCs/>
                <w:color w:val="000000"/>
                <w:vertAlign w:val="baseline"/>
                <w:lang w:val="en-US" w:eastAsia="zh-CN"/>
              </w:rPr>
            </w:pPr>
          </w:p>
        </w:tc>
        <w:tc>
          <w:tcPr>
            <w:tcW w:w="2176" w:type="dxa"/>
          </w:tcPr>
          <w:p>
            <w:pPr>
              <w:rPr>
                <w:rFonts w:hint="default" w:ascii="宋体" w:hAnsi="宋体" w:cs="Arial"/>
                <w:bCs/>
                <w:color w:val="000000"/>
                <w:vertAlign w:val="baseline"/>
                <w:lang w:val="en-US" w:eastAsia="zh-CN"/>
              </w:rPr>
            </w:pPr>
          </w:p>
        </w:tc>
        <w:tc>
          <w:tcPr>
            <w:tcW w:w="1704" w:type="dxa"/>
          </w:tcPr>
          <w:p>
            <w:pPr>
              <w:rPr>
                <w:rFonts w:hint="default" w:ascii="宋体" w:hAnsi="宋体" w:cs="Arial"/>
                <w:bCs/>
                <w:color w:val="000000"/>
                <w:vertAlign w:val="baseline"/>
                <w:lang w:val="en-US" w:eastAsia="zh-CN"/>
              </w:rPr>
            </w:pPr>
          </w:p>
        </w:tc>
        <w:tc>
          <w:tcPr>
            <w:tcW w:w="1705" w:type="dxa"/>
          </w:tcPr>
          <w:p>
            <w:pPr>
              <w:rPr>
                <w:rFonts w:hint="default" w:ascii="宋体" w:hAnsi="宋体" w:cs="Arial"/>
                <w:bCs/>
                <w:color w:val="000000"/>
                <w:vertAlign w:val="baseline"/>
                <w:lang w:val="en-US" w:eastAsia="zh-CN"/>
              </w:rPr>
            </w:pPr>
          </w:p>
        </w:tc>
        <w:tc>
          <w:tcPr>
            <w:tcW w:w="1705" w:type="dxa"/>
          </w:tcPr>
          <w:p>
            <w:pPr>
              <w:rPr>
                <w:rFonts w:hint="default" w:ascii="宋体" w:hAnsi="宋体" w:cs="Arial"/>
                <w:bCs/>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tcPr>
          <w:p>
            <w:pPr>
              <w:rPr>
                <w:rFonts w:hint="default" w:ascii="宋体" w:hAnsi="宋体" w:cs="Arial"/>
                <w:bCs/>
                <w:color w:val="000000"/>
                <w:vertAlign w:val="baseline"/>
                <w:lang w:val="en-US" w:eastAsia="zh-CN"/>
              </w:rPr>
            </w:pPr>
          </w:p>
        </w:tc>
        <w:tc>
          <w:tcPr>
            <w:tcW w:w="2176" w:type="dxa"/>
          </w:tcPr>
          <w:p>
            <w:pPr>
              <w:rPr>
                <w:rFonts w:hint="default" w:ascii="宋体" w:hAnsi="宋体" w:cs="Arial"/>
                <w:bCs/>
                <w:color w:val="000000"/>
                <w:vertAlign w:val="baseline"/>
                <w:lang w:val="en-US" w:eastAsia="zh-CN"/>
              </w:rPr>
            </w:pPr>
          </w:p>
        </w:tc>
        <w:tc>
          <w:tcPr>
            <w:tcW w:w="1704" w:type="dxa"/>
          </w:tcPr>
          <w:p>
            <w:pPr>
              <w:rPr>
                <w:rFonts w:hint="default" w:ascii="宋体" w:hAnsi="宋体" w:cs="Arial"/>
                <w:bCs/>
                <w:color w:val="000000"/>
                <w:vertAlign w:val="baseline"/>
                <w:lang w:val="en-US" w:eastAsia="zh-CN"/>
              </w:rPr>
            </w:pPr>
          </w:p>
        </w:tc>
        <w:tc>
          <w:tcPr>
            <w:tcW w:w="1705" w:type="dxa"/>
          </w:tcPr>
          <w:p>
            <w:pPr>
              <w:rPr>
                <w:rFonts w:hint="default" w:ascii="宋体" w:hAnsi="宋体" w:cs="Arial"/>
                <w:bCs/>
                <w:color w:val="000000"/>
                <w:vertAlign w:val="baseline"/>
                <w:lang w:val="en-US" w:eastAsia="zh-CN"/>
              </w:rPr>
            </w:pPr>
          </w:p>
        </w:tc>
        <w:tc>
          <w:tcPr>
            <w:tcW w:w="1705" w:type="dxa"/>
          </w:tcPr>
          <w:p>
            <w:pPr>
              <w:rPr>
                <w:rFonts w:hint="default" w:ascii="宋体" w:hAnsi="宋体" w:cs="Arial"/>
                <w:bCs/>
                <w:color w:val="000000"/>
                <w:vertAlign w:val="baseline"/>
                <w:lang w:val="en-US" w:eastAsia="zh-CN"/>
              </w:rPr>
            </w:pPr>
          </w:p>
        </w:tc>
      </w:tr>
    </w:tbl>
    <w:p>
      <w:pPr>
        <w:pStyle w:val="2"/>
        <w:rPr>
          <w:rFonts w:hint="eastAsia" w:ascii="宋体" w:hAnsi="宋体" w:eastAsia="宋体" w:cs="Times New Roman"/>
          <w:color w:val="000000" w:themeColor="text1"/>
          <w:sz w:val="24"/>
          <w:highlight w:val="none"/>
          <w:lang w:val="en-US" w:eastAsia="zh-CN"/>
          <w14:textFill>
            <w14:solidFill>
              <w14:schemeClr w14:val="tx1"/>
            </w14:solidFill>
          </w14:textFill>
        </w:rPr>
      </w:pPr>
    </w:p>
    <w:p/>
    <w:p>
      <w:pPr>
        <w:rPr>
          <w:rFonts w:hint="eastAsia" w:ascii="宋体" w:hAnsi="宋体" w:eastAsia="宋体"/>
          <w:b w:val="0"/>
          <w:bCs w:val="0"/>
          <w:color w:val="000000"/>
          <w:szCs w:val="21"/>
          <w:highlight w:val="none"/>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7B807369"/>
    <w:rsid w:val="115F398D"/>
    <w:rsid w:val="327C5217"/>
    <w:rsid w:val="7B807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3">
    <w:name w:val="Plain Text"/>
    <w:basedOn w:val="1"/>
    <w:qFormat/>
    <w:uiPriority w:val="0"/>
    <w:rPr>
      <w:rFonts w:ascii="宋体" w:hAnsi="Courier New" w:cs="Courier New"/>
      <w:kern w:val="0"/>
      <w:sz w:val="20"/>
      <w:szCs w:val="21"/>
    </w:rPr>
  </w:style>
  <w:style w:type="paragraph" w:styleId="4">
    <w:name w:val="Normal (Web)"/>
    <w:basedOn w:val="1"/>
    <w:unhideWhenUsed/>
    <w:qFormat/>
    <w:uiPriority w:val="0"/>
    <w:pPr>
      <w:widowControl/>
      <w:spacing w:before="100" w:beforeLines="0" w:beforeAutospacing="1" w:after="100" w:afterLines="0" w:afterAutospacing="1"/>
      <w:jc w:val="left"/>
    </w:pPr>
    <w:rPr>
      <w:rFonts w:ascii="宋体" w:hAnsi="宋体"/>
      <w:color w:val="000000"/>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2023-08-18T08:20:00Z</dcterms:created>
  <dc:creator>Rebecca</dc:creator>
  <cp:lastModifiedBy>Rebecca</cp:lastModifiedBy>
  <dcterms:modified xsi:type="dcterms:W3CDTF">2023-08-18T08:28:38Z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E62092C45D464A0E921878BDE3C91B6D_11</vt:lpwstr>
  </property>
</Properties>
</file>