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p>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谈 判 文 件</w:t>
      </w:r>
    </w:p>
    <w:p>
      <w:pPr>
        <w:widowControl/>
        <w:spacing w:line="360" w:lineRule="auto"/>
        <w:jc w:val="center"/>
        <w:rPr>
          <w:rFonts w:hint="eastAsia" w:ascii="仿宋" w:hAnsi="仿宋" w:eastAsia="仿宋" w:cs="仿宋"/>
          <w:b/>
          <w:color w:val="auto"/>
          <w:sz w:val="36"/>
          <w:szCs w:val="36"/>
          <w:highlight w:val="none"/>
        </w:rPr>
      </w:pPr>
    </w:p>
    <w:p>
      <w:pPr>
        <w:pStyle w:val="6"/>
        <w:rPr>
          <w:rFonts w:hint="eastAsia" w:ascii="仿宋" w:hAnsi="仿宋" w:eastAsia="仿宋" w:cs="仿宋"/>
          <w:b/>
          <w:color w:val="auto"/>
          <w:sz w:val="36"/>
          <w:szCs w:val="36"/>
          <w:highlight w:val="none"/>
        </w:rPr>
      </w:pPr>
    </w:p>
    <w:p>
      <w:pPr>
        <w:pStyle w:val="8"/>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pStyle w:val="6"/>
        <w:rPr>
          <w:rFonts w:hint="eastAsia" w:ascii="仿宋" w:hAnsi="仿宋" w:eastAsia="仿宋" w:cs="仿宋"/>
          <w:b/>
          <w:color w:val="auto"/>
          <w:sz w:val="36"/>
          <w:szCs w:val="36"/>
          <w:highlight w:val="none"/>
        </w:rPr>
      </w:pPr>
    </w:p>
    <w:p>
      <w:pPr>
        <w:pStyle w:val="8"/>
        <w:rPr>
          <w:rFonts w:hint="eastAsia" w:ascii="仿宋" w:hAnsi="仿宋" w:eastAsia="仿宋" w:cs="仿宋"/>
          <w:b/>
          <w:color w:val="auto"/>
          <w:sz w:val="36"/>
          <w:szCs w:val="36"/>
          <w:highlight w:val="none"/>
        </w:rPr>
      </w:pPr>
    </w:p>
    <w:p>
      <w:pPr>
        <w:rPr>
          <w:rFonts w:hint="eastAsia" w:ascii="仿宋" w:hAnsi="仿宋" w:eastAsia="仿宋" w:cs="仿宋"/>
          <w:color w:val="auto"/>
          <w:sz w:val="36"/>
          <w:szCs w:val="36"/>
          <w:highlight w:val="none"/>
        </w:rPr>
      </w:pPr>
    </w:p>
    <w:p>
      <w:pPr>
        <w:widowControl/>
        <w:spacing w:line="360" w:lineRule="auto"/>
        <w:jc w:val="center"/>
        <w:rPr>
          <w:rFonts w:hint="eastAsia" w:ascii="仿宋" w:hAnsi="仿宋" w:eastAsia="仿宋" w:cs="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项目名称：</w:t>
      </w:r>
      <w:r>
        <w:rPr>
          <w:rFonts w:hint="eastAsia" w:ascii="仿宋" w:hAnsi="仿宋" w:eastAsia="仿宋" w:cs="仿宋"/>
          <w:b/>
          <w:bCs/>
          <w:color w:val="auto"/>
          <w:sz w:val="36"/>
          <w:szCs w:val="36"/>
          <w:highlight w:val="none"/>
          <w:lang w:val="en-US" w:eastAsia="zh-CN"/>
        </w:rPr>
        <w:t>中山市小榄人民医院废品（未被污染的输液胶瓶、废纸皮等）回收项目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项目编号：</w:t>
      </w:r>
      <w:r>
        <w:rPr>
          <w:rFonts w:hint="default" w:ascii="仿宋" w:hAnsi="仿宋" w:eastAsia="仿宋" w:cs="仿宋"/>
          <w:b/>
          <w:bCs/>
          <w:color w:val="auto"/>
          <w:sz w:val="36"/>
          <w:szCs w:val="36"/>
          <w:highlight w:val="none"/>
          <w:lang w:val="en-US" w:eastAsia="zh-CN"/>
        </w:rPr>
        <w:t>XLYY20230802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6"/>
          <w:szCs w:val="36"/>
          <w:highlight w:val="none"/>
          <w:lang w:val="en-US" w:eastAsia="zh-CN"/>
        </w:rPr>
      </w:pPr>
    </w:p>
    <w:p>
      <w:pPr>
        <w:pStyle w:val="8"/>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6"/>
        <w:rPr>
          <w:rFonts w:hint="eastAsia" w:ascii="仿宋" w:hAnsi="仿宋" w:eastAsia="仿宋" w:cs="仿宋"/>
          <w:b/>
          <w:bCs/>
          <w:color w:val="auto"/>
          <w:sz w:val="36"/>
          <w:szCs w:val="36"/>
          <w:highlight w:val="none"/>
          <w:lang w:val="en-US" w:eastAsia="zh-CN"/>
        </w:rPr>
      </w:pPr>
    </w:p>
    <w:p>
      <w:pPr>
        <w:pStyle w:val="8"/>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6"/>
        <w:rPr>
          <w:rFonts w:hint="eastAsia" w:ascii="仿宋" w:hAnsi="仿宋" w:eastAsia="仿宋" w:cs="仿宋"/>
          <w:b/>
          <w:bCs/>
          <w:color w:val="auto"/>
          <w:sz w:val="36"/>
          <w:szCs w:val="36"/>
          <w:highlight w:val="none"/>
          <w:lang w:val="en-US" w:eastAsia="zh-CN"/>
        </w:rPr>
      </w:pPr>
    </w:p>
    <w:p>
      <w:pPr>
        <w:tabs>
          <w:tab w:val="left" w:pos="0"/>
          <w:tab w:val="left" w:pos="426"/>
        </w:tabs>
        <w:wordWrap w:val="0"/>
        <w:spacing w:line="360" w:lineRule="auto"/>
        <w:ind w:firstLine="723" w:firstLineChars="20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2</w:t>
      </w:r>
      <w:r>
        <w:rPr>
          <w:rFonts w:hint="eastAsia" w:ascii="仿宋" w:hAnsi="仿宋" w:eastAsia="仿宋" w:cs="仿宋"/>
          <w:b/>
          <w:bCs/>
          <w:color w:val="auto"/>
          <w:sz w:val="36"/>
          <w:szCs w:val="36"/>
          <w:highlight w:val="none"/>
          <w:lang w:val="en-US" w:eastAsia="zh-CN"/>
        </w:rPr>
        <w:t>023</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8</w:t>
      </w:r>
      <w:r>
        <w:rPr>
          <w:rFonts w:hint="eastAsia" w:ascii="仿宋" w:hAnsi="仿宋" w:eastAsia="仿宋" w:cs="仿宋"/>
          <w:b/>
          <w:bCs/>
          <w:color w:val="auto"/>
          <w:sz w:val="36"/>
          <w:szCs w:val="36"/>
          <w:highlight w:val="none"/>
        </w:rPr>
        <w:t>月</w:t>
      </w:r>
    </w:p>
    <w:p>
      <w:pPr>
        <w:pStyle w:val="8"/>
        <w:rPr>
          <w:rFonts w:hint="default"/>
          <w:color w:val="auto"/>
          <w:highlight w:val="none"/>
          <w:lang w:val="en-US" w:eastAsia="zh-CN"/>
        </w:rPr>
        <w:sectPr>
          <w:pgSz w:w="11906" w:h="16838"/>
          <w:pgMar w:top="1440" w:right="1800" w:bottom="1440" w:left="1800" w:header="851" w:footer="992" w:gutter="0"/>
          <w:pgNumType w:fmt="decimal" w:start="0"/>
          <w:cols w:space="425" w:num="1"/>
          <w:docGrid w:type="lines" w:linePitch="312" w:charSpace="0"/>
        </w:sectPr>
      </w:pPr>
    </w:p>
    <w:p>
      <w:pPr>
        <w:rPr>
          <w:rFonts w:hint="default"/>
          <w:color w:val="auto"/>
          <w:highlight w:val="none"/>
          <w:lang w:val="en-US" w:eastAsia="zh-CN"/>
        </w:rPr>
      </w:pPr>
    </w:p>
    <w:sdt>
      <w:sdtPr>
        <w:rPr>
          <w:rFonts w:hint="eastAsia" w:ascii="仿宋" w:hAnsi="仿宋" w:eastAsia="仿宋" w:cs="仿宋"/>
          <w:color w:val="auto"/>
          <w:kern w:val="2"/>
          <w:sz w:val="28"/>
          <w:szCs w:val="28"/>
          <w:highlight w:val="none"/>
          <w:lang w:val="en-US" w:eastAsia="zh-CN" w:bidi="ar-SA"/>
        </w:rPr>
        <w:id w:val="147474871"/>
        <w15:color w:val="DBDBDB"/>
        <w:docPartObj>
          <w:docPartGallery w:val="Table of Contents"/>
          <w:docPartUnique/>
        </w:docPartObj>
      </w:sdtPr>
      <w:sdtEndPr>
        <w:rPr>
          <w:rFonts w:hint="eastAsia" w:ascii="仿宋" w:hAnsi="仿宋" w:eastAsia="仿宋" w:cs="仿宋"/>
          <w:b/>
          <w:bCs/>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28"/>
              <w:szCs w:val="28"/>
              <w:highlight w:val="none"/>
            </w:rPr>
          </w:pPr>
          <w:bookmarkStart w:id="0" w:name="_Toc17594_WPSOffice_Type1"/>
          <w:r>
            <w:rPr>
              <w:rFonts w:hint="eastAsia" w:ascii="仿宋" w:hAnsi="仿宋" w:eastAsia="仿宋" w:cs="仿宋"/>
              <w:b/>
              <w:bCs/>
              <w:color w:val="auto"/>
              <w:sz w:val="28"/>
              <w:szCs w:val="28"/>
              <w:highlight w:val="none"/>
            </w:rPr>
            <w:t>目</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录</w:t>
          </w:r>
        </w:p>
        <w:p>
          <w:pPr>
            <w:pStyle w:val="25"/>
            <w:tabs>
              <w:tab w:val="right" w:leader="dot" w:pos="8306"/>
            </w:tabs>
            <w:rPr>
              <w:rFonts w:hint="eastAsia" w:ascii="仿宋" w:hAnsi="仿宋" w:eastAsia="仿宋" w:cs="仿宋"/>
              <w:b/>
              <w:bCs/>
              <w:color w:val="auto"/>
              <w:sz w:val="28"/>
              <w:szCs w:val="28"/>
              <w:highlight w:val="none"/>
              <w:lang w:eastAsia="zh-CN"/>
            </w:rPr>
          </w:pPr>
          <w:sdt>
            <w:sdtPr>
              <w:rPr>
                <w:rFonts w:hint="eastAsia" w:ascii="仿宋" w:hAnsi="仿宋" w:eastAsia="仿宋" w:cs="仿宋"/>
                <w:b/>
                <w:bCs/>
                <w:color w:val="auto"/>
                <w:kern w:val="2"/>
                <w:sz w:val="28"/>
                <w:szCs w:val="28"/>
                <w:highlight w:val="none"/>
                <w:lang w:val="en-US" w:eastAsia="zh-CN" w:bidi="ar-SA"/>
              </w:rPr>
              <w:id w:val="147474871"/>
              <w:placeholder>
                <w:docPart w:val="{23e60ae3-7a8d-4af9-b237-b2ec2688e4c8}"/>
              </w:placeholder>
              <w15:color w:val="509DF3"/>
            </w:sdtPr>
            <w:sdtEndPr>
              <w:rPr>
                <w:rFonts w:hint="eastAsia" w:ascii="仿宋" w:hAnsi="仿宋" w:eastAsia="仿宋" w:cs="仿宋"/>
                <w:b/>
                <w:bCs/>
                <w:color w:val="auto"/>
                <w:kern w:val="2"/>
                <w:sz w:val="28"/>
                <w:szCs w:val="28"/>
                <w:highlight w:val="none"/>
                <w:lang w:val="en-US" w:eastAsia="zh-CN" w:bidi="ar-SA"/>
              </w:rPr>
            </w:sdtEndPr>
            <w:sdtContent>
              <w:r>
                <w:rPr>
                  <w:rFonts w:hint="eastAsia" w:ascii="仿宋" w:hAnsi="仿宋" w:eastAsia="仿宋" w:cs="仿宋"/>
                  <w:b/>
                  <w:bCs/>
                  <w:color w:val="auto"/>
                  <w:kern w:val="2"/>
                  <w:sz w:val="28"/>
                  <w:szCs w:val="28"/>
                  <w:highlight w:val="none"/>
                  <w:lang w:val="en-US" w:eastAsia="zh-CN" w:bidi="ar-SA"/>
                </w:rPr>
                <w:t>第一部分 谈判邀请函</w:t>
              </w:r>
            </w:sdtContent>
          </w:sdt>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2</w:t>
          </w:r>
        </w:p>
        <w:p>
          <w:pPr>
            <w:pStyle w:val="25"/>
            <w:tabs>
              <w:tab w:val="right" w:leader="dot" w:pos="8306"/>
            </w:tabs>
            <w:rPr>
              <w:rFonts w:hint="eastAsia" w:ascii="仿宋" w:hAnsi="仿宋" w:eastAsia="仿宋" w:cs="仿宋"/>
              <w:b/>
              <w:bCs/>
              <w:color w:val="auto"/>
              <w:sz w:val="28"/>
              <w:szCs w:val="28"/>
              <w:highlight w:val="none"/>
              <w:lang w:eastAsia="zh-CN"/>
            </w:rPr>
          </w:pPr>
          <w:sdt>
            <w:sdtPr>
              <w:rPr>
                <w:rFonts w:hint="eastAsia" w:ascii="仿宋" w:hAnsi="仿宋" w:eastAsia="仿宋" w:cs="仿宋"/>
                <w:b/>
                <w:bCs/>
                <w:color w:val="auto"/>
                <w:kern w:val="2"/>
                <w:sz w:val="28"/>
                <w:szCs w:val="28"/>
                <w:highlight w:val="none"/>
                <w:lang w:val="en-US" w:eastAsia="zh-CN" w:bidi="ar-SA"/>
              </w:rPr>
              <w:id w:val="147474871"/>
              <w:placeholder>
                <w:docPart w:val="{fb6986d5-d4c7-4efd-b5f1-7fa913a231d0}"/>
              </w:placeholder>
              <w15:color w:val="509DF3"/>
            </w:sdtPr>
            <w:sdtEndPr>
              <w:rPr>
                <w:rFonts w:hint="eastAsia" w:ascii="仿宋" w:hAnsi="仿宋" w:eastAsia="仿宋" w:cs="仿宋"/>
                <w:b/>
                <w:bCs/>
                <w:color w:val="auto"/>
                <w:kern w:val="2"/>
                <w:sz w:val="28"/>
                <w:szCs w:val="28"/>
                <w:highlight w:val="none"/>
                <w:lang w:val="en-US" w:eastAsia="zh-CN" w:bidi="ar-SA"/>
              </w:rPr>
            </w:sdtEndPr>
            <w:sdtContent>
              <w:r>
                <w:rPr>
                  <w:rFonts w:hint="eastAsia" w:ascii="仿宋" w:hAnsi="仿宋" w:eastAsia="仿宋" w:cs="仿宋"/>
                  <w:b/>
                  <w:bCs/>
                  <w:color w:val="auto"/>
                  <w:kern w:val="2"/>
                  <w:sz w:val="28"/>
                  <w:szCs w:val="28"/>
                  <w:highlight w:val="none"/>
                  <w:lang w:val="en-US" w:eastAsia="zh-CN" w:bidi="ar-SA"/>
                </w:rPr>
                <w:t>第二部分 用户需求书</w:t>
              </w:r>
            </w:sdtContent>
          </w:sdt>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5</w:t>
          </w:r>
        </w:p>
        <w:p>
          <w:pPr>
            <w:pStyle w:val="25"/>
            <w:tabs>
              <w:tab w:val="right" w:leader="dot" w:pos="8306"/>
            </w:tabs>
            <w:rPr>
              <w:rFonts w:hint="default" w:ascii="仿宋" w:hAnsi="仿宋" w:eastAsia="仿宋" w:cs="仿宋"/>
              <w:b/>
              <w:bCs/>
              <w:color w:val="auto"/>
              <w:sz w:val="28"/>
              <w:szCs w:val="28"/>
              <w:highlight w:val="none"/>
              <w:lang w:val="en-US" w:eastAsia="zh-CN"/>
            </w:rPr>
          </w:pPr>
          <w:sdt>
            <w:sdtPr>
              <w:rPr>
                <w:rFonts w:hint="eastAsia" w:ascii="仿宋" w:hAnsi="仿宋" w:eastAsia="仿宋" w:cs="仿宋"/>
                <w:b/>
                <w:bCs/>
                <w:color w:val="auto"/>
                <w:kern w:val="2"/>
                <w:sz w:val="28"/>
                <w:szCs w:val="28"/>
                <w:highlight w:val="none"/>
                <w:lang w:val="en-US" w:eastAsia="zh-CN" w:bidi="ar-SA"/>
              </w:rPr>
              <w:id w:val="147474871"/>
              <w:placeholder>
                <w:docPart w:val="{90f722e0-8df3-41a8-a0cb-fc645b1ad85b}"/>
              </w:placeholder>
              <w15:color w:val="509DF3"/>
            </w:sdtPr>
            <w:sdtEndPr>
              <w:rPr>
                <w:rFonts w:hint="eastAsia" w:ascii="仿宋" w:hAnsi="仿宋" w:eastAsia="仿宋" w:cs="仿宋"/>
                <w:b/>
                <w:bCs/>
                <w:color w:val="auto"/>
                <w:kern w:val="2"/>
                <w:sz w:val="28"/>
                <w:szCs w:val="28"/>
                <w:highlight w:val="none"/>
                <w:lang w:val="en-US" w:eastAsia="zh-CN" w:bidi="ar-SA"/>
              </w:rPr>
            </w:sdtEndPr>
            <w:sdtContent>
              <w:r>
                <w:rPr>
                  <w:rFonts w:hint="eastAsia" w:ascii="仿宋" w:hAnsi="仿宋" w:eastAsia="仿宋" w:cs="仿宋"/>
                  <w:b/>
                  <w:bCs/>
                  <w:color w:val="auto"/>
                  <w:kern w:val="2"/>
                  <w:sz w:val="28"/>
                  <w:szCs w:val="28"/>
                  <w:highlight w:val="none"/>
                  <w:lang w:val="en-US" w:eastAsia="zh-CN" w:bidi="ar-SA"/>
                </w:rPr>
                <w:t>第三部分 报价文件格式</w:t>
              </w:r>
            </w:sdtContent>
          </w:sdt>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21</w:t>
          </w:r>
        </w:p>
        <w:bookmarkEnd w:id="0"/>
        <w:p>
          <w:pPr>
            <w:pStyle w:val="25"/>
            <w:tabs>
              <w:tab w:val="right" w:leader="dot" w:pos="8306"/>
            </w:tabs>
            <w:rPr>
              <w:rFonts w:hint="eastAsia" w:ascii="仿宋" w:hAnsi="仿宋" w:eastAsia="仿宋" w:cs="仿宋"/>
              <w:b/>
              <w:bCs/>
              <w:color w:val="auto"/>
              <w:sz w:val="28"/>
              <w:szCs w:val="28"/>
              <w:highlight w:val="none"/>
            </w:rPr>
          </w:pPr>
        </w:p>
      </w:sdtContent>
    </w:sdt>
    <w:p>
      <w:pPr>
        <w:pStyle w:val="6"/>
        <w:rPr>
          <w:rFonts w:hint="eastAsia" w:ascii="仿宋" w:hAnsi="仿宋" w:eastAsia="仿宋" w:cs="仿宋"/>
          <w:color w:val="auto"/>
          <w:sz w:val="28"/>
          <w:szCs w:val="28"/>
          <w:highlight w:val="none"/>
        </w:rPr>
      </w:pPr>
    </w:p>
    <w:p>
      <w:pPr>
        <w:pStyle w:val="8"/>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6"/>
        <w:rPr>
          <w:rFonts w:hint="eastAsia" w:ascii="仿宋" w:hAnsi="仿宋" w:eastAsia="仿宋" w:cs="仿宋"/>
          <w:color w:val="auto"/>
          <w:sz w:val="28"/>
          <w:szCs w:val="28"/>
          <w:highlight w:val="none"/>
        </w:rPr>
      </w:pPr>
    </w:p>
    <w:p>
      <w:pPr>
        <w:pStyle w:val="8"/>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6"/>
        <w:rPr>
          <w:rFonts w:hint="eastAsia" w:ascii="仿宋" w:hAnsi="仿宋" w:eastAsia="仿宋" w:cs="仿宋"/>
          <w:color w:val="auto"/>
          <w:sz w:val="28"/>
          <w:szCs w:val="28"/>
          <w:highlight w:val="none"/>
        </w:rPr>
      </w:pPr>
    </w:p>
    <w:p>
      <w:pPr>
        <w:pStyle w:val="8"/>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6"/>
        <w:rPr>
          <w:rFonts w:hint="eastAsia" w:ascii="仿宋" w:hAnsi="仿宋" w:eastAsia="仿宋" w:cs="仿宋"/>
          <w:color w:val="auto"/>
          <w:sz w:val="28"/>
          <w:szCs w:val="28"/>
          <w:highlight w:val="none"/>
        </w:rPr>
      </w:pPr>
    </w:p>
    <w:p>
      <w:pPr>
        <w:pStyle w:val="8"/>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6"/>
        <w:rPr>
          <w:rFonts w:hint="eastAsia" w:ascii="仿宋" w:hAnsi="仿宋" w:eastAsia="仿宋" w:cs="仿宋"/>
          <w:color w:val="auto"/>
          <w:sz w:val="28"/>
          <w:szCs w:val="28"/>
          <w:highlight w:val="none"/>
        </w:rPr>
      </w:pPr>
    </w:p>
    <w:p>
      <w:pPr>
        <w:pStyle w:val="8"/>
        <w:rPr>
          <w:rFonts w:hint="eastAsia" w:ascii="仿宋" w:hAnsi="仿宋" w:eastAsia="仿宋" w:cs="仿宋"/>
          <w:color w:val="auto"/>
          <w:sz w:val="28"/>
          <w:szCs w:val="28"/>
          <w:highlight w:val="none"/>
        </w:rPr>
      </w:pPr>
    </w:p>
    <w:p>
      <w:pPr>
        <w:pStyle w:val="2"/>
        <w:bidi w:val="0"/>
        <w:jc w:val="center"/>
        <w:rPr>
          <w:rFonts w:hint="eastAsia"/>
          <w:color w:val="auto"/>
          <w:highlight w:val="none"/>
        </w:rPr>
      </w:pPr>
      <w:bookmarkStart w:id="1" w:name="_Toc26272340"/>
      <w:bookmarkStart w:id="2" w:name="_Toc25203"/>
    </w:p>
    <w:p>
      <w:pPr>
        <w:pStyle w:val="2"/>
        <w:bidi w:val="0"/>
        <w:jc w:val="center"/>
        <w:rPr>
          <w:rFonts w:hint="eastAsia"/>
          <w:color w:val="auto"/>
          <w:highlight w:val="none"/>
        </w:rPr>
      </w:pPr>
    </w:p>
    <w:p>
      <w:pPr>
        <w:pStyle w:val="2"/>
        <w:bidi w:val="0"/>
        <w:jc w:val="center"/>
        <w:rPr>
          <w:rFonts w:hint="eastAsia"/>
          <w:color w:val="auto"/>
          <w:highlight w:val="none"/>
        </w:rPr>
      </w:pPr>
    </w:p>
    <w:p>
      <w:pPr>
        <w:pStyle w:val="2"/>
        <w:bidi w:val="0"/>
        <w:jc w:val="center"/>
        <w:rPr>
          <w:rFonts w:hint="eastAsia"/>
          <w:color w:val="auto"/>
          <w:highlight w:val="none"/>
        </w:rPr>
      </w:pPr>
    </w:p>
    <w:p>
      <w:pPr>
        <w:pStyle w:val="2"/>
        <w:bidi w:val="0"/>
        <w:jc w:val="center"/>
        <w:rPr>
          <w:rFonts w:hint="eastAsia"/>
          <w:color w:val="auto"/>
          <w:highlight w:val="none"/>
        </w:rPr>
      </w:pPr>
    </w:p>
    <w:p>
      <w:pPr>
        <w:pStyle w:val="2"/>
        <w:bidi w:val="0"/>
        <w:jc w:val="center"/>
        <w:rPr>
          <w:rFonts w:hint="eastAsia"/>
          <w:color w:val="auto"/>
          <w:highlight w:val="none"/>
        </w:rPr>
      </w:pPr>
    </w:p>
    <w:p>
      <w:pPr>
        <w:pStyle w:val="2"/>
        <w:numPr>
          <w:ilvl w:val="0"/>
          <w:numId w:val="1"/>
        </w:numPr>
        <w:bidi w:val="0"/>
        <w:jc w:val="center"/>
        <w:rPr>
          <w:rFonts w:hint="eastAsia"/>
          <w:color w:val="auto"/>
          <w:highlight w:val="none"/>
          <w:lang w:eastAsia="zh-CN"/>
        </w:rPr>
      </w:pPr>
      <w:r>
        <w:rPr>
          <w:rFonts w:hint="eastAsia"/>
          <w:color w:val="auto"/>
          <w:highlight w:val="none"/>
        </w:rPr>
        <w:t xml:space="preserve"> </w:t>
      </w:r>
      <w:bookmarkEnd w:id="1"/>
      <w:r>
        <w:rPr>
          <w:rFonts w:hint="eastAsia"/>
          <w:color w:val="auto"/>
          <w:highlight w:val="none"/>
          <w:lang w:eastAsia="zh-CN"/>
        </w:rPr>
        <w:t>谈判邀请函</w:t>
      </w:r>
      <w:bookmarkEnd w:id="2"/>
    </w:p>
    <w:p>
      <w:pPr>
        <w:widowControl w:val="0"/>
        <w:numPr>
          <w:ilvl w:val="0"/>
          <w:numId w:val="0"/>
        </w:numPr>
        <w:jc w:val="both"/>
        <w:rPr>
          <w:rFonts w:hint="eastAsia"/>
          <w:color w:val="auto"/>
          <w:highlight w:val="none"/>
          <w:lang w:eastAsia="zh-CN"/>
        </w:rPr>
      </w:pPr>
    </w:p>
    <w:p>
      <w:pPr>
        <w:pStyle w:val="6"/>
        <w:rPr>
          <w:rFonts w:hint="eastAsia"/>
          <w:color w:val="auto"/>
          <w:highlight w:val="none"/>
          <w:lang w:eastAsia="zh-CN"/>
        </w:rPr>
      </w:pPr>
    </w:p>
    <w:p>
      <w:pPr>
        <w:pStyle w:val="8"/>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pStyle w:val="8"/>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pStyle w:val="8"/>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pStyle w:val="8"/>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pStyle w:val="8"/>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adjustRightInd w:val="0"/>
        <w:snapToGrid w:val="0"/>
        <w:spacing w:line="360" w:lineRule="auto"/>
        <w:jc w:val="center"/>
        <w:rPr>
          <w:rFonts w:hint="eastAsia" w:ascii="仿宋" w:hAnsi="仿宋" w:eastAsia="仿宋" w:cs="仿宋"/>
          <w:b/>
          <w:color w:val="auto"/>
          <w:kern w:val="28"/>
          <w:sz w:val="28"/>
          <w:szCs w:val="28"/>
          <w:highlight w:val="none"/>
          <w:lang w:eastAsia="zh-CN"/>
        </w:rPr>
      </w:pPr>
      <w:r>
        <w:rPr>
          <w:rFonts w:hint="eastAsia" w:ascii="仿宋" w:hAnsi="仿宋" w:eastAsia="仿宋" w:cs="仿宋"/>
          <w:b/>
          <w:color w:val="auto"/>
          <w:kern w:val="28"/>
          <w:sz w:val="28"/>
          <w:szCs w:val="28"/>
          <w:highlight w:val="none"/>
        </w:rPr>
        <w:t xml:space="preserve">  </w:t>
      </w:r>
      <w:r>
        <w:rPr>
          <w:rFonts w:hint="eastAsia" w:ascii="仿宋" w:hAnsi="仿宋" w:eastAsia="仿宋" w:cs="仿宋"/>
          <w:b/>
          <w:color w:val="auto"/>
          <w:kern w:val="28"/>
          <w:sz w:val="28"/>
          <w:szCs w:val="28"/>
          <w:highlight w:val="none"/>
          <w:lang w:eastAsia="zh-CN"/>
        </w:rPr>
        <w:t>谈判邀请函</w:t>
      </w:r>
    </w:p>
    <w:p>
      <w:pPr>
        <w:pStyle w:val="17"/>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Style w:val="22"/>
          <w:rFonts w:hint="eastAsia" w:ascii="仿宋" w:hAnsi="仿宋" w:eastAsia="仿宋" w:cs="仿宋"/>
          <w:bCs/>
          <w:color w:val="auto"/>
          <w:sz w:val="24"/>
          <w:szCs w:val="24"/>
          <w:highlight w:val="none"/>
          <w:shd w:val="clear" w:color="auto" w:fill="FFFFFF"/>
        </w:rPr>
        <w:t>项目基本情况</w:t>
      </w:r>
    </w:p>
    <w:p>
      <w:pPr>
        <w:pStyle w:val="17"/>
        <w:widowControl/>
        <w:spacing w:beforeAutospacing="0" w:afterAutospacing="0" w:line="360" w:lineRule="auto"/>
        <w:ind w:firstLine="42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rPr>
        <w:t>方式：</w:t>
      </w:r>
      <w:r>
        <w:rPr>
          <w:rFonts w:hint="eastAsia" w:ascii="仿宋" w:hAnsi="仿宋" w:eastAsia="仿宋" w:cs="仿宋"/>
          <w:color w:val="auto"/>
          <w:sz w:val="24"/>
          <w:szCs w:val="24"/>
          <w:highlight w:val="none"/>
          <w:shd w:val="clear" w:color="auto" w:fill="FFFFFF"/>
          <w:lang w:val="en-US" w:eastAsia="zh-CN"/>
        </w:rPr>
        <w:t>最高价法</w:t>
      </w:r>
    </w:p>
    <w:tbl>
      <w:tblPr>
        <w:tblStyle w:val="19"/>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464"/>
        <w:gridCol w:w="3277"/>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15" w:hRule="atLeast"/>
        </w:trPr>
        <w:tc>
          <w:tcPr>
            <w:tcW w:w="1464" w:type="dxa"/>
            <w:shd w:val="clear" w:color="auto" w:fill="F2F2F2"/>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277" w:type="dxa"/>
            <w:shd w:val="clear" w:color="auto" w:fill="F2F2F2"/>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3717" w:type="dxa"/>
            <w:shd w:val="clear" w:color="auto" w:fill="F2F2F2"/>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82" w:hRule="atLeast"/>
        </w:trPr>
        <w:tc>
          <w:tcPr>
            <w:tcW w:w="1464" w:type="dxa"/>
            <w:shd w:val="clear" w:color="auto" w:fill="FFFFFF"/>
            <w:noWrap/>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277" w:type="dxa"/>
            <w:shd w:val="clear" w:color="auto" w:fill="FFFFFF"/>
            <w:noWrap/>
            <w:tcMar>
              <w:left w:w="105" w:type="dxa"/>
              <w:right w:w="105" w:type="dxa"/>
            </w:tcMar>
            <w:vAlign w:val="center"/>
          </w:tcPr>
          <w:p>
            <w:pPr>
              <w:pStyle w:val="17"/>
              <w:widowControl/>
              <w:spacing w:beforeAutospacing="0" w:afterAutospacing="0"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中山市小榄人民医院废品（未被污染的输液胶瓶、废纸皮等）回收项目</w:t>
            </w:r>
          </w:p>
        </w:tc>
        <w:tc>
          <w:tcPr>
            <w:tcW w:w="3717" w:type="dxa"/>
            <w:shd w:val="clear" w:color="auto" w:fill="FFFFFF"/>
            <w:noWrap/>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参数详见附件《谈判文件》</w:t>
            </w:r>
          </w:p>
        </w:tc>
      </w:tr>
    </w:tbl>
    <w:p>
      <w:pPr>
        <w:pStyle w:val="17"/>
        <w:widowControl/>
        <w:numPr>
          <w:ilvl w:val="0"/>
          <w:numId w:val="2"/>
        </w:numPr>
        <w:spacing w:beforeAutospacing="0" w:afterAutospacing="0" w:line="360" w:lineRule="auto"/>
        <w:ind w:firstLine="0"/>
        <w:textAlignment w:val="baseline"/>
        <w:rPr>
          <w:rFonts w:hint="eastAsia" w:ascii="仿宋" w:hAnsi="仿宋" w:eastAsia="仿宋" w:cs="仿宋"/>
          <w:color w:val="auto"/>
          <w:sz w:val="24"/>
          <w:szCs w:val="24"/>
          <w:highlight w:val="none"/>
        </w:rPr>
      </w:pPr>
      <w:r>
        <w:rPr>
          <w:rStyle w:val="22"/>
          <w:rFonts w:hint="eastAsia" w:ascii="仿宋" w:hAnsi="仿宋" w:eastAsia="仿宋" w:cs="仿宋"/>
          <w:bCs/>
          <w:color w:val="auto"/>
          <w:sz w:val="24"/>
          <w:szCs w:val="24"/>
          <w:highlight w:val="none"/>
          <w:shd w:val="clear" w:color="auto" w:fill="FFFFFF"/>
          <w:lang w:val="en-US" w:eastAsia="zh-CN"/>
        </w:rPr>
        <w:t>服务商</w:t>
      </w:r>
      <w:r>
        <w:rPr>
          <w:rStyle w:val="22"/>
          <w:rFonts w:hint="eastAsia" w:ascii="仿宋" w:hAnsi="仿宋" w:eastAsia="仿宋" w:cs="仿宋"/>
          <w:bCs/>
          <w:color w:val="auto"/>
          <w:sz w:val="24"/>
          <w:szCs w:val="24"/>
          <w:highlight w:val="none"/>
          <w:shd w:val="clear" w:color="auto" w:fill="FFFFFF"/>
        </w:rPr>
        <w:t>的资格要求</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2.1</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具有合法的法人资格，并在法律、财务上与项目经办人不存在关联关系；</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2.2服务商营业执照</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须具有回收废旧纸张、废塑料、再生未被污染的输液瓶、输液袋、废玻璃瓶等再生资源的回收</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经营</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资质</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 </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2.3</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提供有效的三证合一的营业执照副本原件； </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2.4</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单位负责人为同一人或者存在直接控股、管理关系的不同</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响应服务商</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；不得参加同一合同项下的谈判活动。</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lang w:val="zh-CN"/>
        </w:rPr>
        <w:t>以上项目均不接受联合体参加响应，不允许响应</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lang w:val="zh-CN"/>
        </w:rPr>
        <w:t>商对</w:t>
      </w:r>
      <w:r>
        <w:rPr>
          <w:rFonts w:hint="eastAsia" w:ascii="仿宋" w:hAnsi="仿宋" w:eastAsia="仿宋" w:cs="仿宋"/>
          <w:color w:val="auto"/>
          <w:sz w:val="24"/>
          <w:highlight w:val="none"/>
          <w:lang w:val="en-US" w:eastAsia="zh-CN"/>
        </w:rPr>
        <w:t>本</w:t>
      </w:r>
      <w:r>
        <w:rPr>
          <w:rFonts w:hint="eastAsia" w:ascii="仿宋" w:hAnsi="仿宋" w:eastAsia="仿宋" w:cs="仿宋"/>
          <w:color w:val="auto"/>
          <w:sz w:val="24"/>
          <w:highlight w:val="none"/>
          <w:lang w:val="zh-CN"/>
        </w:rPr>
        <w:t>项目进行分包或转包。</w:t>
      </w:r>
    </w:p>
    <w:p>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22"/>
          <w:rFonts w:hint="eastAsia" w:ascii="仿宋" w:hAnsi="仿宋" w:eastAsia="仿宋" w:cs="仿宋"/>
          <w:b/>
          <w:bCs/>
          <w:i w:val="0"/>
          <w:iCs w:val="0"/>
          <w:caps w:val="0"/>
          <w:color w:val="auto"/>
          <w:spacing w:val="0"/>
          <w:sz w:val="24"/>
          <w:szCs w:val="24"/>
          <w:highlight w:val="none"/>
          <w:shd w:val="clear" w:fill="FFFFFF"/>
          <w:vertAlign w:val="baseline"/>
          <w:lang w:val="en-US"/>
        </w:rPr>
      </w:pPr>
      <w:r>
        <w:rPr>
          <w:rStyle w:val="22"/>
          <w:rFonts w:hint="eastAsia" w:ascii="仿宋" w:hAnsi="仿宋" w:eastAsia="仿宋" w:cs="仿宋"/>
          <w:b/>
          <w:bCs/>
          <w:i w:val="0"/>
          <w:iCs w:val="0"/>
          <w:caps w:val="0"/>
          <w:color w:val="auto"/>
          <w:spacing w:val="0"/>
          <w:sz w:val="24"/>
          <w:szCs w:val="24"/>
          <w:highlight w:val="none"/>
          <w:shd w:val="clear" w:fill="FFFFFF"/>
          <w:vertAlign w:val="baseline"/>
          <w:lang w:val="en-US" w:eastAsia="zh-CN"/>
        </w:rPr>
        <w:t>递交报价文件截止时间、递交方式</w:t>
      </w:r>
    </w:p>
    <w:p>
      <w:pPr>
        <w:pStyle w:val="1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eastAsia="zh-CN"/>
        </w:rPr>
        <w:t>递交</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报价文件</w:t>
      </w:r>
      <w:r>
        <w:rPr>
          <w:rFonts w:hint="eastAsia" w:ascii="仿宋" w:hAnsi="仿宋" w:eastAsia="仿宋" w:cs="仿宋"/>
          <w:i w:val="0"/>
          <w:iCs w:val="0"/>
          <w:caps w:val="0"/>
          <w:color w:val="auto"/>
          <w:spacing w:val="0"/>
          <w:sz w:val="24"/>
          <w:szCs w:val="24"/>
          <w:highlight w:val="none"/>
          <w:shd w:val="clear" w:fill="FFFFFF"/>
          <w:vertAlign w:val="baseline"/>
        </w:rPr>
        <w:t>截止时间：</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2023</w:t>
      </w:r>
      <w:r>
        <w:rPr>
          <w:rFonts w:hint="eastAsia" w:ascii="仿宋" w:hAnsi="仿宋" w:eastAsia="仿宋" w:cs="仿宋"/>
          <w:i w:val="0"/>
          <w:iCs w:val="0"/>
          <w:caps w:val="0"/>
          <w:color w:val="auto"/>
          <w:spacing w:val="0"/>
          <w:sz w:val="24"/>
          <w:szCs w:val="24"/>
          <w:highlight w:val="none"/>
          <w:shd w:val="clear" w:fill="FFFFFF"/>
          <w:vertAlign w:val="baseline"/>
        </w:rPr>
        <w:t>年</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8</w:t>
      </w:r>
      <w:r>
        <w:rPr>
          <w:rFonts w:hint="eastAsia" w:ascii="仿宋" w:hAnsi="仿宋" w:eastAsia="仿宋" w:cs="仿宋"/>
          <w:i w:val="0"/>
          <w:iCs w:val="0"/>
          <w:caps w:val="0"/>
          <w:color w:val="auto"/>
          <w:spacing w:val="0"/>
          <w:sz w:val="24"/>
          <w:szCs w:val="24"/>
          <w:highlight w:val="none"/>
          <w:shd w:val="clear" w:fill="FFFFFF"/>
          <w:vertAlign w:val="baseline"/>
        </w:rPr>
        <w:t>月</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25</w:t>
      </w:r>
      <w:r>
        <w:rPr>
          <w:rFonts w:hint="eastAsia" w:ascii="仿宋" w:hAnsi="仿宋" w:eastAsia="仿宋" w:cs="仿宋"/>
          <w:i w:val="0"/>
          <w:iCs w:val="0"/>
          <w:caps w:val="0"/>
          <w:color w:val="auto"/>
          <w:spacing w:val="0"/>
          <w:sz w:val="24"/>
          <w:szCs w:val="24"/>
          <w:highlight w:val="none"/>
          <w:shd w:val="clear" w:fill="FFFFFF"/>
          <w:vertAlign w:val="baseline"/>
        </w:rPr>
        <w:t>日</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17</w:t>
      </w:r>
      <w:r>
        <w:rPr>
          <w:rFonts w:hint="eastAsia" w:ascii="仿宋" w:hAnsi="仿宋" w:eastAsia="仿宋" w:cs="仿宋"/>
          <w:i w:val="0"/>
          <w:iCs w:val="0"/>
          <w:caps w:val="0"/>
          <w:color w:val="auto"/>
          <w:spacing w:val="0"/>
          <w:sz w:val="24"/>
          <w:szCs w:val="24"/>
          <w:highlight w:val="none"/>
          <w:shd w:val="clear" w:fill="FFFFFF"/>
          <w:vertAlign w:val="baseline"/>
        </w:rPr>
        <w:t>:00（北京时间）</w:t>
      </w:r>
    </w:p>
    <w:p>
      <w:pPr>
        <w:pStyle w:val="1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rPr>
        <w:t>报价文件递交份数：</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份（1份正本、</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份副本）</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3.3</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报价文件递交方式（以下方式均可）：</w:t>
      </w:r>
    </w:p>
    <w:p>
      <w:pPr>
        <w:pStyle w:val="1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电子邮件：</w: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begin"/>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instrText xml:space="preserve"> HYPERLINK "mailto:XXXXX@XXX.com" </w:instrTex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separate"/>
      </w:r>
      <w:r>
        <w:rPr>
          <w:rStyle w:val="23"/>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t>yxzb3959@126.com</w: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end"/>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 xml:space="preserve">  林小姐</w:t>
      </w:r>
    </w:p>
    <w:p>
      <w:pPr>
        <w:pStyle w:val="1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文件邮寄：</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收件人：林小姐</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收件电话：0760-88662120-1626</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收件地址：中山市小榄镇菊城大道中65号（小榄人民医院采购部）</w:t>
      </w:r>
    </w:p>
    <w:p>
      <w:pPr>
        <w:pStyle w:val="1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Style w:val="22"/>
          <w:rFonts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现场递交：中山市小榄人民医院内科大楼九楼采购部。</w:t>
      </w:r>
    </w:p>
    <w:p>
      <w:pPr>
        <w:pStyle w:val="17"/>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Style w:val="22"/>
          <w:rFonts w:hint="eastAsia" w:ascii="仿宋" w:hAnsi="仿宋" w:eastAsia="仿宋" w:cs="仿宋"/>
          <w:bCs/>
          <w:color w:val="auto"/>
          <w:sz w:val="24"/>
          <w:szCs w:val="24"/>
          <w:highlight w:val="none"/>
          <w:shd w:val="clear" w:color="auto" w:fill="FFFFFF"/>
        </w:rPr>
        <w:t>公告期限</w:t>
      </w:r>
    </w:p>
    <w:p>
      <w:pPr>
        <w:pStyle w:val="17"/>
        <w:widowControl/>
        <w:shd w:val="clear" w:color="auto" w:fill="FFFFFF"/>
        <w:spacing w:beforeAutospacing="0" w:afterAutospacing="0" w:line="360" w:lineRule="auto"/>
        <w:ind w:firstLine="420"/>
        <w:textAlignment w:val="baseline"/>
        <w:rPr>
          <w:rStyle w:val="22"/>
          <w:rFonts w:hint="eastAsia" w:ascii="仿宋" w:hAnsi="仿宋" w:eastAsia="仿宋" w:cs="仿宋"/>
          <w:bCs/>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自本公告发布之日起</w:t>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个工作日。</w:t>
      </w:r>
    </w:p>
    <w:p>
      <w:pPr>
        <w:pStyle w:val="17"/>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Style w:val="22"/>
          <w:rFonts w:hint="eastAsia" w:ascii="仿宋" w:hAnsi="仿宋" w:eastAsia="仿宋" w:cs="仿宋"/>
          <w:bCs/>
          <w:color w:val="auto"/>
          <w:sz w:val="24"/>
          <w:szCs w:val="24"/>
          <w:highlight w:val="none"/>
          <w:shd w:val="clear" w:color="auto" w:fill="FFFFFF"/>
          <w:lang w:eastAsia="zh-CN"/>
        </w:rPr>
        <w:t>报价文件</w:t>
      </w:r>
      <w:r>
        <w:rPr>
          <w:rStyle w:val="22"/>
          <w:rFonts w:hint="eastAsia" w:ascii="仿宋" w:hAnsi="仿宋" w:eastAsia="仿宋" w:cs="仿宋"/>
          <w:bCs/>
          <w:color w:val="auto"/>
          <w:sz w:val="24"/>
          <w:szCs w:val="24"/>
          <w:highlight w:val="none"/>
          <w:shd w:val="clear" w:color="auto" w:fill="FFFFFF"/>
        </w:rPr>
        <w:t>要求</w:t>
      </w:r>
    </w:p>
    <w:p>
      <w:pPr>
        <w:pStyle w:val="17"/>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报名时请各</w:t>
      </w:r>
      <w:r>
        <w:rPr>
          <w:rFonts w:hint="eastAsia" w:ascii="仿宋" w:hAnsi="仿宋" w:eastAsia="仿宋" w:cs="仿宋"/>
          <w:color w:val="auto"/>
          <w:sz w:val="24"/>
          <w:szCs w:val="24"/>
          <w:highlight w:val="none"/>
          <w:shd w:val="clear" w:color="auto" w:fill="FFFFFF"/>
          <w:lang w:val="en-US" w:eastAsia="zh-CN"/>
        </w:rPr>
        <w:t>服务商</w:t>
      </w:r>
      <w:r>
        <w:rPr>
          <w:rFonts w:hint="eastAsia" w:ascii="仿宋" w:hAnsi="仿宋" w:eastAsia="仿宋" w:cs="仿宋"/>
          <w:color w:val="auto"/>
          <w:sz w:val="24"/>
          <w:szCs w:val="24"/>
          <w:highlight w:val="none"/>
          <w:shd w:val="clear" w:color="auto" w:fill="FFFFFF"/>
        </w:rPr>
        <w:t>按照</w:t>
      </w:r>
      <w:r>
        <w:rPr>
          <w:rFonts w:hint="eastAsia" w:ascii="仿宋" w:hAnsi="仿宋" w:eastAsia="仿宋" w:cs="仿宋"/>
          <w:color w:val="auto"/>
          <w:sz w:val="24"/>
          <w:szCs w:val="24"/>
          <w:highlight w:val="none"/>
          <w:shd w:val="clear" w:color="auto" w:fill="FFFFFF"/>
          <w:lang w:val="en-US" w:eastAsia="zh-CN"/>
        </w:rPr>
        <w:t>谈判文件中“报价文件格式”</w:t>
      </w:r>
      <w:r>
        <w:rPr>
          <w:rFonts w:hint="eastAsia" w:ascii="仿宋" w:hAnsi="仿宋" w:eastAsia="仿宋" w:cs="仿宋"/>
          <w:color w:val="auto"/>
          <w:sz w:val="24"/>
          <w:szCs w:val="24"/>
          <w:highlight w:val="none"/>
          <w:shd w:val="clear" w:color="auto" w:fill="FFFFFF"/>
        </w:rPr>
        <w:t>要求提供完整的</w:t>
      </w:r>
      <w:r>
        <w:rPr>
          <w:rFonts w:hint="eastAsia" w:ascii="仿宋" w:hAnsi="仿宋" w:eastAsia="仿宋" w:cs="仿宋"/>
          <w:color w:val="auto"/>
          <w:sz w:val="24"/>
          <w:szCs w:val="24"/>
          <w:highlight w:val="none"/>
          <w:shd w:val="clear" w:color="auto" w:fill="FFFFFF"/>
          <w:lang w:eastAsia="zh-CN"/>
        </w:rPr>
        <w:t>报价文件。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eastAsia" w:ascii="仿宋" w:hAnsi="仿宋" w:eastAsia="仿宋" w:cs="仿宋"/>
          <w:b/>
          <w:bCs/>
          <w:i w:val="0"/>
          <w:iCs w:val="0"/>
          <w:caps w:val="0"/>
          <w:color w:val="auto"/>
          <w:spacing w:val="0"/>
          <w:sz w:val="24"/>
          <w:szCs w:val="24"/>
          <w:highlight w:val="none"/>
          <w:shd w:val="clear" w:fill="FFFFFF"/>
          <w:vertAlign w:val="baseline"/>
          <w:lang w:val="en-US" w:eastAsia="zh-CN"/>
        </w:rPr>
        <w:t>注：</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以上文件均需盖公章。</w:t>
      </w:r>
    </w:p>
    <w:p>
      <w:pPr>
        <w:pStyle w:val="17"/>
        <w:widowControl/>
        <w:numPr>
          <w:ilvl w:val="0"/>
          <w:numId w:val="2"/>
        </w:numPr>
        <w:shd w:val="clear" w:color="auto" w:fill="FFFFFF"/>
        <w:spacing w:beforeAutospacing="0" w:afterAutospacing="0" w:line="360" w:lineRule="auto"/>
        <w:ind w:firstLine="0"/>
        <w:jc w:val="both"/>
        <w:textAlignment w:val="baseline"/>
        <w:rPr>
          <w:rStyle w:val="22"/>
          <w:rFonts w:hint="eastAsia" w:ascii="仿宋" w:hAnsi="仿宋" w:eastAsia="仿宋" w:cs="仿宋"/>
          <w:bCs/>
          <w:color w:val="auto"/>
          <w:sz w:val="24"/>
          <w:szCs w:val="24"/>
          <w:highlight w:val="none"/>
          <w:shd w:val="clear" w:color="auto" w:fill="FFFFFF"/>
        </w:rPr>
      </w:pPr>
      <w:r>
        <w:rPr>
          <w:rStyle w:val="22"/>
          <w:rFonts w:hint="eastAsia" w:ascii="仿宋" w:hAnsi="仿宋" w:eastAsia="仿宋" w:cs="仿宋"/>
          <w:bCs/>
          <w:color w:val="auto"/>
          <w:sz w:val="24"/>
          <w:szCs w:val="24"/>
          <w:highlight w:val="none"/>
          <w:shd w:val="clear" w:color="auto" w:fill="FFFFFF"/>
          <w:lang w:val="en-US" w:eastAsia="zh-CN"/>
        </w:rPr>
        <w:t>其他补充事宜</w:t>
      </w:r>
    </w:p>
    <w:p>
      <w:pPr>
        <w:pStyle w:val="17"/>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hanging="480" w:hangingChars="20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如现场提供资料与电子资料存在不一致，以纸质盖章资料为准。</w:t>
      </w:r>
    </w:p>
    <w:p>
      <w:pPr>
        <w:pStyle w:val="17"/>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hanging="480" w:hangingChars="20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本项目不接受联合体响应。</w:t>
      </w:r>
    </w:p>
    <w:p>
      <w:pPr>
        <w:pStyle w:val="17"/>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hanging="480" w:hangingChars="200"/>
        <w:textAlignment w:val="baseline"/>
        <w:rPr>
          <w:rStyle w:val="22"/>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fill="FFFFFF"/>
          <w:vertAlign w:val="baseline"/>
          <w:lang w:eastAsia="zh-CN"/>
        </w:rPr>
        <w:t>递交报价文件</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截止前，</w:t>
      </w:r>
      <w:r>
        <w:rPr>
          <w:rFonts w:hint="eastAsia" w:ascii="仿宋" w:hAnsi="仿宋" w:eastAsia="仿宋" w:cs="仿宋"/>
          <w:b w:val="0"/>
          <w:bCs w:val="0"/>
          <w:i w:val="0"/>
          <w:iCs w:val="0"/>
          <w:caps w:val="0"/>
          <w:color w:val="auto"/>
          <w:spacing w:val="0"/>
          <w:sz w:val="24"/>
          <w:szCs w:val="24"/>
          <w:highlight w:val="none"/>
          <w:shd w:val="clear" w:fill="FFFFFF"/>
          <w:vertAlign w:val="baseline"/>
        </w:rPr>
        <w:t>需提供</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完整的报价文件供业主方</w:t>
      </w:r>
      <w:r>
        <w:rPr>
          <w:rFonts w:hint="eastAsia" w:ascii="仿宋" w:hAnsi="仿宋" w:eastAsia="仿宋" w:cs="仿宋"/>
          <w:b w:val="0"/>
          <w:bCs w:val="0"/>
          <w:i w:val="0"/>
          <w:iCs w:val="0"/>
          <w:caps w:val="0"/>
          <w:color w:val="auto"/>
          <w:spacing w:val="0"/>
          <w:sz w:val="24"/>
          <w:szCs w:val="24"/>
          <w:highlight w:val="none"/>
          <w:shd w:val="clear" w:fill="FFFFFF"/>
          <w:vertAlign w:val="baseline"/>
          <w:lang w:eastAsia="zh-CN"/>
        </w:rPr>
        <w:t>预审</w:t>
      </w:r>
      <w:r>
        <w:rPr>
          <w:rFonts w:hint="eastAsia" w:ascii="仿宋" w:hAnsi="仿宋" w:eastAsia="仿宋" w:cs="仿宋"/>
          <w:b w:val="0"/>
          <w:bCs w:val="0"/>
          <w:i w:val="0"/>
          <w:iCs w:val="0"/>
          <w:caps w:val="0"/>
          <w:color w:val="auto"/>
          <w:spacing w:val="0"/>
          <w:sz w:val="24"/>
          <w:szCs w:val="24"/>
          <w:highlight w:val="none"/>
          <w:shd w:val="clear" w:fill="FFFFFF"/>
          <w:vertAlign w:val="baseline"/>
        </w:rPr>
        <w:t>，资料不全</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或不通过</w:t>
      </w:r>
      <w:r>
        <w:rPr>
          <w:rFonts w:hint="eastAsia" w:ascii="仿宋" w:hAnsi="仿宋" w:eastAsia="仿宋" w:cs="仿宋"/>
          <w:b w:val="0"/>
          <w:bCs w:val="0"/>
          <w:i w:val="0"/>
          <w:iCs w:val="0"/>
          <w:caps w:val="0"/>
          <w:color w:val="auto"/>
          <w:spacing w:val="0"/>
          <w:sz w:val="24"/>
          <w:szCs w:val="24"/>
          <w:highlight w:val="none"/>
          <w:shd w:val="clear" w:fill="FFFFFF"/>
          <w:vertAlign w:val="baseline"/>
        </w:rPr>
        <w:t>者，</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报名无效</w:t>
      </w:r>
      <w:r>
        <w:rPr>
          <w:rFonts w:hint="eastAsia" w:ascii="仿宋" w:hAnsi="仿宋" w:eastAsia="仿宋" w:cs="仿宋"/>
          <w:b w:val="0"/>
          <w:bCs w:val="0"/>
          <w:i w:val="0"/>
          <w:iCs w:val="0"/>
          <w:caps w:val="0"/>
          <w:color w:val="auto"/>
          <w:spacing w:val="0"/>
          <w:sz w:val="24"/>
          <w:szCs w:val="24"/>
          <w:highlight w:val="none"/>
          <w:shd w:val="clear" w:fill="FFFFFF"/>
          <w:vertAlign w:val="baseline"/>
        </w:rPr>
        <w:t>。</w:t>
      </w:r>
    </w:p>
    <w:p>
      <w:pPr>
        <w:pStyle w:val="17"/>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hanging="480" w:hangingChars="200"/>
        <w:textAlignment w:val="baseline"/>
        <w:rPr>
          <w:rStyle w:val="22"/>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报名通过者，业主方将以邮件方式通知服务商进入下一阶段流程。</w:t>
      </w:r>
    </w:p>
    <w:p>
      <w:pPr>
        <w:pStyle w:val="17"/>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监督部门联系方式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联系人：曾老师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联系电话：0760-88662120-1621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地 址：</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中山市小榄镇菊城大道中65号内科大楼九楼</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中山市小榄人民医院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2023年8月18日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2"/>
        <w:bidi w:val="0"/>
        <w:jc w:val="center"/>
        <w:rPr>
          <w:rFonts w:hint="default"/>
          <w:color w:val="auto"/>
          <w:highlight w:val="none"/>
          <w:lang w:val="en-US" w:eastAsia="zh-CN"/>
        </w:rPr>
      </w:pPr>
      <w:bookmarkStart w:id="3" w:name="_Toc14672"/>
      <w:bookmarkStart w:id="4" w:name="_Toc26272341"/>
      <w:r>
        <w:rPr>
          <w:rFonts w:hint="eastAsia"/>
          <w:color w:val="auto"/>
          <w:highlight w:val="none"/>
        </w:rPr>
        <w:t>第二部分　</w:t>
      </w:r>
      <w:bookmarkEnd w:id="3"/>
      <w:bookmarkEnd w:id="4"/>
      <w:r>
        <w:rPr>
          <w:rFonts w:hint="eastAsia"/>
          <w:color w:val="auto"/>
          <w:highlight w:val="none"/>
          <w:lang w:val="en-US" w:eastAsia="zh-CN"/>
        </w:rPr>
        <w:t>用户需求书</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8"/>
        <w:ind w:left="0" w:leftChars="0" w:firstLine="0" w:firstLineChars="0"/>
        <w:rPr>
          <w:rFonts w:hint="eastAsia"/>
          <w:color w:val="auto"/>
          <w:highlight w:val="none"/>
          <w:lang w:eastAsia="zh-CN"/>
        </w:rPr>
      </w:pPr>
    </w:p>
    <w:p>
      <w:pPr>
        <w:rPr>
          <w:rFonts w:hint="eastAsia"/>
          <w:color w:val="auto"/>
          <w:highlight w:val="none"/>
        </w:rPr>
      </w:pPr>
    </w:p>
    <w:p>
      <w:pPr>
        <w:pStyle w:val="6"/>
        <w:rPr>
          <w:rFonts w:hint="eastAsia"/>
          <w:color w:val="auto"/>
          <w:highlight w:val="none"/>
        </w:rPr>
      </w:pPr>
    </w:p>
    <w:p>
      <w:pPr>
        <w:pStyle w:val="8"/>
        <w:rPr>
          <w:rFonts w:hint="eastAsia"/>
          <w:color w:val="auto"/>
          <w:highlight w:val="none"/>
        </w:rPr>
      </w:pPr>
    </w:p>
    <w:p>
      <w:pPr>
        <w:rPr>
          <w:rFonts w:hint="eastAsia"/>
          <w:color w:val="auto"/>
          <w:highlight w:val="none"/>
        </w:rPr>
      </w:pPr>
    </w:p>
    <w:p>
      <w:pPr>
        <w:pStyle w:val="6"/>
        <w:rPr>
          <w:rFonts w:hint="eastAsia"/>
          <w:color w:val="auto"/>
          <w:highlight w:val="none"/>
        </w:rPr>
      </w:pPr>
    </w:p>
    <w:p>
      <w:pPr>
        <w:pStyle w:val="8"/>
        <w:rPr>
          <w:rFonts w:hint="eastAsia"/>
          <w:color w:val="auto"/>
          <w:highlight w:val="none"/>
        </w:rPr>
      </w:pPr>
    </w:p>
    <w:p>
      <w:pPr>
        <w:rPr>
          <w:rFonts w:hint="eastAsia"/>
          <w:color w:val="auto"/>
          <w:highlight w:val="none"/>
        </w:rPr>
      </w:pPr>
    </w:p>
    <w:p>
      <w:pPr>
        <w:pStyle w:val="6"/>
        <w:rPr>
          <w:rFonts w:hint="eastAsia"/>
          <w:color w:val="auto"/>
          <w:highlight w:val="none"/>
        </w:rPr>
      </w:pPr>
    </w:p>
    <w:p>
      <w:pPr>
        <w:pStyle w:val="8"/>
        <w:rPr>
          <w:rFonts w:hint="eastAsia"/>
          <w:color w:val="auto"/>
          <w:highlight w:val="none"/>
        </w:rPr>
      </w:pPr>
    </w:p>
    <w:p>
      <w:pPr>
        <w:rPr>
          <w:rFonts w:hint="eastAsia"/>
          <w:color w:val="auto"/>
          <w:highlight w:val="none"/>
        </w:rPr>
      </w:pPr>
    </w:p>
    <w:p>
      <w:pPr>
        <w:pStyle w:val="6"/>
        <w:rPr>
          <w:rFonts w:hint="eastAsia"/>
          <w:color w:val="auto"/>
          <w:highlight w:val="none"/>
        </w:rPr>
      </w:pPr>
    </w:p>
    <w:p>
      <w:pPr>
        <w:pStyle w:val="8"/>
        <w:rPr>
          <w:rFonts w:hint="eastAsia"/>
          <w:color w:val="auto"/>
          <w:highlight w:val="none"/>
        </w:rPr>
      </w:pPr>
    </w:p>
    <w:p>
      <w:pPr>
        <w:rPr>
          <w:rFonts w:hint="eastAsia"/>
          <w:color w:val="auto"/>
          <w:highlight w:val="none"/>
        </w:rPr>
      </w:pPr>
    </w:p>
    <w:p>
      <w:pPr>
        <w:pStyle w:val="6"/>
        <w:rPr>
          <w:rFonts w:hint="eastAsia"/>
          <w:color w:val="auto"/>
          <w:highlight w:val="none"/>
        </w:rPr>
      </w:pPr>
    </w:p>
    <w:p>
      <w:pPr>
        <w:pStyle w:val="8"/>
        <w:rPr>
          <w:rFonts w:hint="eastAsia"/>
          <w:color w:val="auto"/>
          <w:highlight w:val="none"/>
        </w:rPr>
      </w:pPr>
    </w:p>
    <w:p>
      <w:pPr>
        <w:rPr>
          <w:rFonts w:hint="eastAsia"/>
          <w:color w:val="auto"/>
          <w:highlight w:val="none"/>
        </w:rPr>
      </w:pPr>
    </w:p>
    <w:p>
      <w:pPr>
        <w:pStyle w:val="6"/>
        <w:rPr>
          <w:rFonts w:hint="eastAsia"/>
          <w:color w:val="auto"/>
          <w:highlight w:val="none"/>
        </w:rPr>
      </w:pPr>
    </w:p>
    <w:p>
      <w:pPr>
        <w:pStyle w:val="8"/>
        <w:rPr>
          <w:rFonts w:hint="eastAsia"/>
          <w:color w:val="auto"/>
          <w:highlight w:val="none"/>
        </w:rPr>
      </w:pPr>
    </w:p>
    <w:p>
      <w:pPr>
        <w:pStyle w:val="8"/>
        <w:ind w:left="0" w:leftChars="0" w:firstLine="0" w:firstLineChars="0"/>
        <w:rPr>
          <w:rFonts w:hint="eastAsia"/>
          <w:color w:val="auto"/>
          <w:highlight w:val="none"/>
        </w:rPr>
      </w:pPr>
    </w:p>
    <w:p>
      <w:pPr>
        <w:spacing w:line="360" w:lineRule="auto"/>
        <w:jc w:val="center"/>
        <w:rPr>
          <w:b/>
          <w:color w:val="auto"/>
          <w:sz w:val="28"/>
          <w:szCs w:val="28"/>
          <w:highlight w:val="none"/>
        </w:rPr>
      </w:pPr>
      <w:r>
        <w:rPr>
          <w:rFonts w:hint="eastAsia"/>
          <w:b/>
          <w:color w:val="auto"/>
          <w:sz w:val="28"/>
          <w:szCs w:val="28"/>
          <w:highlight w:val="none"/>
        </w:rPr>
        <w:t>用户需求书</w:t>
      </w:r>
    </w:p>
    <w:p>
      <w:pPr>
        <w:pStyle w:val="17"/>
        <w:numPr>
          <w:ilvl w:val="0"/>
          <w:numId w:val="6"/>
        </w:numPr>
        <w:spacing w:beforeAutospacing="0" w:afterAutospacing="0" w:line="360" w:lineRule="auto"/>
        <w:rPr>
          <w:b/>
          <w:color w:val="auto"/>
          <w:highlight w:val="none"/>
        </w:rPr>
      </w:pPr>
      <w:r>
        <w:rPr>
          <w:rFonts w:hint="eastAsia"/>
          <w:b/>
          <w:color w:val="auto"/>
          <w:highlight w:val="none"/>
        </w:rPr>
        <w:t>项目概述</w:t>
      </w:r>
    </w:p>
    <w:p>
      <w:pPr>
        <w:pStyle w:val="6"/>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为小榄人民医院的可回收报废物品（以下简称：可回收废品）收集清运服务项目。可回收废品定义：是指在相关法律法规允许下的可以回收利用的报废物品，包括但不限于：一般纸类废品、药品外包装纸盒、报废文书资料、使用后的未被病人血液、体液、排泄物污染的可回收输液胶瓶（袋）、输液玻璃瓶、AB胶桶及其它法律法规允许回收的废品。回收时应确保小榄人民医院产生的可回收报废物品回收和处置规范、环保，报废文书资料等不得外泄。</w:t>
      </w:r>
    </w:p>
    <w:p>
      <w:pPr>
        <w:pStyle w:val="17"/>
        <w:numPr>
          <w:ilvl w:val="0"/>
          <w:numId w:val="6"/>
        </w:numPr>
        <w:spacing w:beforeAutospacing="0" w:afterAutospacing="0" w:line="360" w:lineRule="auto"/>
        <w:rPr>
          <w:b/>
          <w:color w:val="auto"/>
          <w:highlight w:val="none"/>
        </w:rPr>
      </w:pPr>
      <w:r>
        <w:rPr>
          <w:rFonts w:hint="eastAsia"/>
          <w:b/>
          <w:color w:val="auto"/>
          <w:highlight w:val="none"/>
        </w:rPr>
        <w:t>基本内容</w:t>
      </w:r>
    </w:p>
    <w:p>
      <w:pPr>
        <w:pStyle w:val="6"/>
        <w:numPr>
          <w:ilvl w:val="0"/>
          <w:numId w:val="0"/>
        </w:num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中山市小榄人民医院废品（未被污染的输液胶瓶、废纸皮等）回收项目。</w:t>
      </w:r>
    </w:p>
    <w:p>
      <w:pPr>
        <w:pStyle w:val="6"/>
        <w:numPr>
          <w:ilvl w:val="0"/>
          <w:numId w:val="0"/>
        </w:num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服务地</w:t>
      </w:r>
      <w:r>
        <w:rPr>
          <w:rFonts w:hint="eastAsia" w:ascii="宋体" w:hAnsi="宋体" w:cs="宋体"/>
          <w:color w:val="auto"/>
          <w:sz w:val="24"/>
          <w:highlight w:val="none"/>
        </w:rPr>
        <w:t>点：中山市小榄人民医院</w:t>
      </w:r>
      <w:r>
        <w:rPr>
          <w:rFonts w:hint="eastAsia" w:ascii="宋体" w:hAnsi="宋体" w:cs="宋体"/>
          <w:color w:val="auto"/>
          <w:sz w:val="24"/>
          <w:highlight w:val="none"/>
          <w:lang w:eastAsia="zh-CN"/>
        </w:rPr>
        <w:t>。</w:t>
      </w:r>
    </w:p>
    <w:p>
      <w:pPr>
        <w:tabs>
          <w:tab w:val="left" w:pos="993"/>
        </w:tabs>
        <w:spacing w:line="360" w:lineRule="auto"/>
        <w:ind w:firstLine="480" w:firstLineChars="200"/>
        <w:jc w:val="both"/>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服务期限：</w:t>
      </w:r>
      <w:r>
        <w:rPr>
          <w:rFonts w:hint="eastAsia" w:ascii="宋体" w:hAnsi="宋体" w:cs="宋体"/>
          <w:b/>
          <w:bCs/>
          <w:color w:val="auto"/>
          <w:sz w:val="24"/>
          <w:highlight w:val="none"/>
          <w:lang w:val="en-US" w:eastAsia="zh-CN"/>
        </w:rPr>
        <w:t>详见</w:t>
      </w:r>
      <w:r>
        <w:rPr>
          <w:rFonts w:hint="eastAsia" w:ascii="宋体" w:hAnsi="宋体" w:cs="宋体"/>
          <w:b/>
          <w:color w:val="auto"/>
          <w:sz w:val="24"/>
          <w:highlight w:val="none"/>
        </w:rPr>
        <w:t>可回收废品种类及单价一览表</w:t>
      </w:r>
      <w:r>
        <w:rPr>
          <w:rFonts w:hint="eastAsia" w:ascii="宋体" w:hAnsi="宋体" w:cs="宋体"/>
          <w:b/>
          <w:color w:val="auto"/>
          <w:sz w:val="24"/>
          <w:highlight w:val="none"/>
          <w:lang w:val="en-US" w:eastAsia="zh-CN"/>
        </w:rPr>
        <w:t>进场回收时间。</w:t>
      </w:r>
    </w:p>
    <w:p>
      <w:pPr>
        <w:pStyle w:val="6"/>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资质要求：响应服务商经营范围须具有回收废旧纸张、废塑料、再生未被污染的输液瓶、输液袋、废玻璃瓶等再生资源的回收资质。</w:t>
      </w:r>
    </w:p>
    <w:p>
      <w:pPr>
        <w:pStyle w:val="6"/>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不得再以任何方式转包或分包本项目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否则视为违约</w:t>
      </w:r>
      <w:r>
        <w:rPr>
          <w:rFonts w:hint="eastAsia" w:ascii="宋体" w:hAnsi="宋体" w:cs="宋体"/>
          <w:color w:val="auto"/>
          <w:sz w:val="24"/>
          <w:highlight w:val="none"/>
        </w:rPr>
        <w:t>。</w:t>
      </w:r>
    </w:p>
    <w:p>
      <w:pPr>
        <w:pStyle w:val="6"/>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在用户需求书中凡有“★”标识的内容条款均为重要的响应要求、技术指标要求和服务要求。</w:t>
      </w:r>
    </w:p>
    <w:p>
      <w:pPr>
        <w:rPr>
          <w:rFonts w:hint="default" w:ascii="宋体" w:hAnsi="宋体" w:cs="宋体" w:eastAsiaTheme="minorEastAsia"/>
          <w:color w:val="auto"/>
          <w:kern w:val="2"/>
          <w:sz w:val="24"/>
          <w:szCs w:val="24"/>
          <w:highlight w:val="none"/>
          <w:lang w:val="en-US" w:eastAsia="zh-CN" w:bidi="ar-SA"/>
        </w:rPr>
      </w:pPr>
      <w:r>
        <w:rPr>
          <w:rFonts w:hint="eastAsia" w:ascii="宋体" w:hAnsi="宋体" w:cs="宋体"/>
          <w:color w:val="auto"/>
          <w:sz w:val="24"/>
          <w:highlight w:val="none"/>
          <w:lang w:val="en-US" w:eastAsia="zh-CN"/>
        </w:rPr>
        <w:t xml:space="preserve">   </w:t>
      </w:r>
      <w:r>
        <w:rPr>
          <w:rFonts w:hint="eastAsia" w:ascii="宋体" w:hAnsi="宋体" w:cs="宋体" w:eastAsiaTheme="minorEastAsia"/>
          <w:color w:val="auto"/>
          <w:kern w:val="2"/>
          <w:sz w:val="24"/>
          <w:szCs w:val="24"/>
          <w:highlight w:val="none"/>
          <w:lang w:val="en-US" w:eastAsia="zh-CN" w:bidi="ar-SA"/>
        </w:rPr>
        <w:t xml:space="preserve"> 7.服务商须对本项目清单进行整体响应，任何对其中一部分内容进行的响应的都视为无效报价。</w:t>
      </w:r>
    </w:p>
    <w:p>
      <w:pPr>
        <w:pStyle w:val="6"/>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8.服务商参与报价视为完全响应用户需求书的参数要求，并承诺若中选可按用户需求书的要求执行</w:t>
      </w:r>
      <w:r>
        <w:rPr>
          <w:rFonts w:hint="eastAsia" w:ascii="宋体" w:hAnsi="宋体" w:cs="宋体"/>
          <w:b/>
          <w:bCs/>
          <w:color w:val="auto"/>
          <w:sz w:val="24"/>
          <w:highlight w:val="none"/>
          <w:lang w:val="en-US" w:eastAsia="zh-CN"/>
        </w:rPr>
        <w:t>（提供承诺书）</w:t>
      </w:r>
      <w:r>
        <w:rPr>
          <w:rFonts w:hint="eastAsia" w:ascii="宋体" w:hAnsi="宋体" w:cs="宋体"/>
          <w:color w:val="auto"/>
          <w:sz w:val="24"/>
          <w:highlight w:val="none"/>
          <w:lang w:val="en-US" w:eastAsia="zh-CN"/>
        </w:rPr>
        <w:t>。服务商</w:t>
      </w:r>
      <w:r>
        <w:rPr>
          <w:rFonts w:hint="eastAsia" w:ascii="宋体" w:hAnsi="宋体" w:cs="宋体"/>
          <w:color w:val="auto"/>
          <w:sz w:val="24"/>
          <w:highlight w:val="none"/>
        </w:rPr>
        <w:t>必须作出回答并完全满足这些要求不可以出现任何负偏离，如果出现负偏离则将被视为无效报价。</w:t>
      </w:r>
    </w:p>
    <w:p>
      <w:pPr>
        <w:rPr>
          <w:rFonts w:hint="default" w:eastAsiaTheme="minorEastAsia"/>
          <w:color w:val="auto"/>
          <w:highlight w:val="none"/>
          <w:lang w:val="en-US" w:eastAsia="zh-CN"/>
        </w:rPr>
      </w:pPr>
      <w:r>
        <w:rPr>
          <w:rFonts w:hint="eastAsia" w:ascii="宋体" w:hAnsi="宋体" w:cs="宋体"/>
          <w:color w:val="auto"/>
          <w:sz w:val="24"/>
          <w:highlight w:val="none"/>
          <w:lang w:val="en-US" w:eastAsia="zh-CN"/>
        </w:rPr>
        <w:t xml:space="preserve">    9.本文所称“业主方”为“中山市小榄人民医院”。</w:t>
      </w:r>
    </w:p>
    <w:p>
      <w:pPr>
        <w:pStyle w:val="6"/>
        <w:spacing w:line="360" w:lineRule="auto"/>
        <w:ind w:firstLine="480" w:firstLineChars="200"/>
        <w:jc w:val="left"/>
        <w:rPr>
          <w:rFonts w:ascii="宋体" w:hAnsi="宋体" w:cs="宋体"/>
          <w:color w:val="auto"/>
          <w:sz w:val="24"/>
          <w:highlight w:val="none"/>
        </w:rPr>
      </w:pPr>
    </w:p>
    <w:p>
      <w:pPr>
        <w:pStyle w:val="17"/>
        <w:numPr>
          <w:ilvl w:val="0"/>
          <w:numId w:val="6"/>
        </w:numPr>
        <w:spacing w:beforeAutospacing="0" w:afterAutospacing="0" w:line="360" w:lineRule="auto"/>
        <w:rPr>
          <w:b/>
          <w:color w:val="auto"/>
          <w:highlight w:val="none"/>
        </w:rPr>
      </w:pPr>
      <w:r>
        <w:rPr>
          <w:rFonts w:hint="eastAsia"/>
          <w:b/>
          <w:color w:val="auto"/>
          <w:highlight w:val="none"/>
        </w:rPr>
        <w:t>响应报价要求</w:t>
      </w:r>
    </w:p>
    <w:p>
      <w:pPr>
        <w:pStyle w:val="6"/>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★1．响应服务商按《可回收报废物品种类及单价一览表》内提供的含税单价进</w:t>
      </w:r>
      <w:r>
        <w:rPr>
          <w:rFonts w:hint="eastAsia" w:ascii="宋体" w:hAnsi="宋体" w:cs="宋体"/>
          <w:color w:val="auto"/>
          <w:sz w:val="24"/>
          <w:highlight w:val="none"/>
        </w:rPr>
        <w:t>行</w:t>
      </w:r>
      <w:r>
        <w:rPr>
          <w:rFonts w:hint="eastAsia" w:ascii="宋体" w:hAnsi="宋体" w:cs="宋体"/>
          <w:b/>
          <w:bCs/>
          <w:color w:val="auto"/>
          <w:sz w:val="24"/>
          <w:highlight w:val="none"/>
          <w:lang w:val="en-US" w:eastAsia="zh-CN"/>
        </w:rPr>
        <w:t>统一</w:t>
      </w:r>
      <w:r>
        <w:rPr>
          <w:rFonts w:hint="eastAsia" w:ascii="宋体" w:hAnsi="宋体" w:cs="宋体"/>
          <w:color w:val="auto"/>
          <w:sz w:val="24"/>
          <w:highlight w:val="none"/>
        </w:rPr>
        <w:t>上浮率报价，上浮率必须≥</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rPr>
        <w:t>回收单价=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上浮率</w:t>
      </w:r>
      <w:r>
        <w:rPr>
          <w:rFonts w:hint="eastAsia" w:ascii="宋体" w:hAnsi="宋体" w:cs="宋体"/>
          <w:color w:val="auto"/>
          <w:sz w:val="24"/>
          <w:highlight w:val="none"/>
          <w:lang w:eastAsia="zh-CN"/>
        </w:rPr>
        <w:t>）</w:t>
      </w:r>
      <w:r>
        <w:rPr>
          <w:rFonts w:hint="eastAsia" w:ascii="宋体" w:hAnsi="宋体" w:cs="宋体"/>
          <w:color w:val="auto"/>
          <w:sz w:val="24"/>
          <w:highlight w:val="none"/>
        </w:rPr>
        <w:t>*基准价</w:t>
      </w:r>
      <w:r>
        <w:rPr>
          <w:rFonts w:hint="eastAsia" w:ascii="宋体" w:hAnsi="宋体" w:cs="宋体"/>
          <w:color w:val="auto"/>
          <w:sz w:val="24"/>
          <w:highlight w:val="none"/>
        </w:rPr>
        <w:t>，保留小数点后三位），且报价的上浮率是固定唯一，否则视为无效报价。</w:t>
      </w:r>
    </w:p>
    <w:p>
      <w:pPr>
        <w:pStyle w:val="6"/>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2．该项目采取</w:t>
      </w:r>
      <w:r>
        <w:rPr>
          <w:rFonts w:hint="eastAsia" w:ascii="宋体" w:hAnsi="宋体" w:cs="宋体"/>
          <w:b/>
          <w:bCs/>
          <w:color w:val="auto"/>
          <w:sz w:val="24"/>
          <w:highlight w:val="none"/>
        </w:rPr>
        <w:t>“在底价的基础上报出统一的</w:t>
      </w:r>
      <w:r>
        <w:rPr>
          <w:rFonts w:hint="eastAsia" w:ascii="宋体" w:hAnsi="宋体" w:cs="宋体"/>
          <w:b/>
          <w:bCs/>
          <w:color w:val="auto"/>
          <w:sz w:val="24"/>
          <w:highlight w:val="none"/>
          <w:lang w:val="en-US" w:eastAsia="zh-CN"/>
        </w:rPr>
        <w:t>响应上</w:t>
      </w:r>
      <w:r>
        <w:rPr>
          <w:rFonts w:hint="eastAsia" w:ascii="宋体" w:hAnsi="宋体" w:cs="宋体"/>
          <w:b/>
          <w:bCs/>
          <w:color w:val="auto"/>
          <w:sz w:val="24"/>
          <w:highlight w:val="none"/>
        </w:rPr>
        <w:t>浮率，价高者得”</w:t>
      </w:r>
      <w:r>
        <w:rPr>
          <w:rFonts w:hint="eastAsia" w:ascii="宋体" w:hAnsi="宋体" w:cs="宋体"/>
          <w:color w:val="auto"/>
          <w:sz w:val="24"/>
          <w:highlight w:val="none"/>
        </w:rPr>
        <w:t>。</w:t>
      </w:r>
    </w:p>
    <w:p>
      <w:pPr>
        <w:pStyle w:val="17"/>
        <w:numPr>
          <w:ilvl w:val="0"/>
          <w:numId w:val="6"/>
        </w:numPr>
        <w:spacing w:beforeAutospacing="0" w:afterAutospacing="0" w:line="360" w:lineRule="auto"/>
        <w:rPr>
          <w:b/>
          <w:color w:val="auto"/>
          <w:highlight w:val="none"/>
        </w:rPr>
      </w:pPr>
      <w:r>
        <w:rPr>
          <w:rFonts w:hint="eastAsia"/>
          <w:b/>
          <w:color w:val="auto"/>
          <w:highlight w:val="none"/>
        </w:rPr>
        <w:t>项目内容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需派驻专人在</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地点有偿回收</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产生的各类可回收废品，计划进场时间及具体回收内容清单如下：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纸盒、纸箱、药品包装盒；</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普通废纸、报废文书；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胶袋、杂胶等；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报纸、杂志、书籍等纸类物品；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未被污染的</w:t>
      </w:r>
      <w:r>
        <w:rPr>
          <w:rFonts w:hint="eastAsia" w:ascii="宋体" w:hAnsi="宋体" w:cs="宋体"/>
          <w:color w:val="auto"/>
          <w:sz w:val="24"/>
          <w:highlight w:val="none"/>
        </w:rPr>
        <w:t>可回收输液胶瓶（袋）、AB胶桶、废玻璃瓶；</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其它日常生活产生的根据法律法规允许回收的废品等。</w:t>
      </w:r>
    </w:p>
    <w:p>
      <w:pPr>
        <w:tabs>
          <w:tab w:val="left" w:pos="993"/>
        </w:tabs>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可回收废品种类及单价一览表</w:t>
      </w:r>
    </w:p>
    <w:tbl>
      <w:tblPr>
        <w:tblStyle w:val="19"/>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5"/>
        <w:gridCol w:w="2160"/>
        <w:gridCol w:w="1800"/>
        <w:gridCol w:w="3619"/>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375" w:type="dxa"/>
            <w:vAlign w:val="center"/>
          </w:tcPr>
          <w:p>
            <w:pPr>
              <w:tabs>
                <w:tab w:val="left" w:pos="993"/>
              </w:tabs>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160" w:type="dxa"/>
            <w:vAlign w:val="center"/>
          </w:tcPr>
          <w:p>
            <w:pPr>
              <w:tabs>
                <w:tab w:val="left" w:pos="993"/>
              </w:tabs>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废品种类</w:t>
            </w:r>
          </w:p>
        </w:tc>
        <w:tc>
          <w:tcPr>
            <w:tcW w:w="1800" w:type="dxa"/>
            <w:vAlign w:val="center"/>
          </w:tcPr>
          <w:p>
            <w:pPr>
              <w:tabs>
                <w:tab w:val="left" w:pos="993"/>
              </w:tabs>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含税单价</w:t>
            </w:r>
          </w:p>
          <w:p>
            <w:pPr>
              <w:tabs>
                <w:tab w:val="left" w:pos="993"/>
              </w:tabs>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（基准价）</w:t>
            </w:r>
          </w:p>
        </w:tc>
        <w:tc>
          <w:tcPr>
            <w:tcW w:w="3619" w:type="dxa"/>
            <w:vAlign w:val="center"/>
          </w:tcPr>
          <w:p>
            <w:pPr>
              <w:tabs>
                <w:tab w:val="left" w:pos="993"/>
              </w:tabs>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进场回收时间</w:t>
            </w:r>
          </w:p>
        </w:tc>
        <w:tc>
          <w:tcPr>
            <w:tcW w:w="1605" w:type="dxa"/>
            <w:vAlign w:val="center"/>
          </w:tcPr>
          <w:p>
            <w:pPr>
              <w:tabs>
                <w:tab w:val="left" w:pos="993"/>
              </w:tabs>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375" w:type="dxa"/>
          </w:tcPr>
          <w:p>
            <w:pPr>
              <w:tabs>
                <w:tab w:val="left" w:pos="993"/>
              </w:tabs>
              <w:spacing w:line="360" w:lineRule="auto"/>
              <w:jc w:val="center"/>
              <w:rPr>
                <w:rFonts w:hint="eastAsia" w:ascii="宋体" w:hAnsi="宋体" w:cs="宋体" w:eastAsiaTheme="minorEastAsia"/>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2160" w:type="dxa"/>
            <w:vAlign w:val="center"/>
          </w:tcPr>
          <w:p>
            <w:pPr>
              <w:tabs>
                <w:tab w:val="left" w:pos="993"/>
              </w:tabs>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未被污染的</w:t>
            </w:r>
            <w:r>
              <w:rPr>
                <w:rFonts w:hint="eastAsia" w:ascii="宋体" w:hAnsi="宋体" w:cs="宋体"/>
                <w:bCs/>
                <w:color w:val="auto"/>
                <w:sz w:val="21"/>
                <w:szCs w:val="21"/>
                <w:highlight w:val="none"/>
              </w:rPr>
              <w:t>可回收输液胶瓶（袋）</w:t>
            </w:r>
          </w:p>
        </w:tc>
        <w:tc>
          <w:tcPr>
            <w:tcW w:w="1800" w:type="dxa"/>
            <w:vAlign w:val="center"/>
          </w:tcPr>
          <w:p>
            <w:pPr>
              <w:tabs>
                <w:tab w:val="left" w:pos="993"/>
              </w:tabs>
              <w:spacing w:line="360" w:lineRule="auto"/>
              <w:jc w:val="center"/>
              <w:rPr>
                <w:rFonts w:ascii="宋体" w:hAnsi="宋体" w:cs="宋体"/>
                <w:bCs/>
                <w:color w:val="auto"/>
                <w:sz w:val="21"/>
                <w:szCs w:val="21"/>
                <w:highlight w:val="none"/>
              </w:rPr>
            </w:pPr>
            <w:r>
              <w:rPr>
                <w:rFonts w:hint="eastAsia" w:ascii="仿宋_GB2312" w:hAnsi="仿宋_GB2312" w:eastAsia="仿宋_GB2312" w:cs="仿宋_GB2312"/>
                <w:bCs/>
                <w:color w:val="auto"/>
                <w:sz w:val="24"/>
                <w:szCs w:val="24"/>
                <w:highlight w:val="none"/>
                <w:lang w:val="en-US" w:eastAsia="zh-CN"/>
              </w:rPr>
              <w:t>1.71</w:t>
            </w:r>
            <w:r>
              <w:rPr>
                <w:rFonts w:hint="eastAsia" w:ascii="宋体" w:hAnsi="宋体" w:cs="宋体"/>
                <w:bCs/>
                <w:color w:val="auto"/>
                <w:sz w:val="21"/>
                <w:szCs w:val="21"/>
                <w:highlight w:val="none"/>
              </w:rPr>
              <w:t>元/公斤</w:t>
            </w:r>
          </w:p>
        </w:tc>
        <w:tc>
          <w:tcPr>
            <w:tcW w:w="3619" w:type="dxa"/>
            <w:vAlign w:val="center"/>
          </w:tcPr>
          <w:p>
            <w:pPr>
              <w:tabs>
                <w:tab w:val="left" w:pos="993"/>
              </w:tabs>
              <w:spacing w:line="360" w:lineRule="auto"/>
              <w:jc w:val="center"/>
              <w:rPr>
                <w:color w:val="auto"/>
                <w:sz w:val="21"/>
                <w:szCs w:val="21"/>
                <w:highlight w:val="none"/>
              </w:rPr>
            </w:pPr>
            <w:r>
              <w:rPr>
                <w:rFonts w:hint="eastAsia"/>
                <w:color w:val="auto"/>
                <w:sz w:val="21"/>
                <w:szCs w:val="21"/>
                <w:highlight w:val="none"/>
              </w:rPr>
              <w:t>2023年11月10日-2026年11月9日</w:t>
            </w:r>
          </w:p>
        </w:tc>
        <w:tc>
          <w:tcPr>
            <w:tcW w:w="1605" w:type="dxa"/>
            <w:vAlign w:val="center"/>
          </w:tcPr>
          <w:p>
            <w:pPr>
              <w:tabs>
                <w:tab w:val="left" w:pos="993"/>
              </w:tabs>
              <w:spacing w:line="360" w:lineRule="auto"/>
              <w:jc w:val="center"/>
              <w:rPr>
                <w:rFonts w:ascii="宋体" w:hAnsi="宋体" w:cs="宋体"/>
                <w:bCs/>
                <w:color w:val="auto"/>
                <w:sz w:val="21"/>
                <w:szCs w:val="21"/>
                <w:highlight w:val="none"/>
              </w:rPr>
            </w:pPr>
            <w:r>
              <w:rPr>
                <w:rFonts w:hint="eastAsia" w:ascii="宋体" w:hAnsi="宋体" w:eastAsia="宋体" w:cs="宋体"/>
                <w:color w:val="auto"/>
                <w:sz w:val="21"/>
                <w:szCs w:val="21"/>
                <w:highlight w:val="none"/>
              </w:rPr>
              <w:t>扣除20%水分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375" w:type="dxa"/>
          </w:tcPr>
          <w:p>
            <w:pPr>
              <w:tabs>
                <w:tab w:val="left" w:pos="993"/>
              </w:tabs>
              <w:spacing w:line="360" w:lineRule="auto"/>
              <w:jc w:val="center"/>
              <w:rPr>
                <w:rFonts w:hint="eastAsia" w:ascii="宋体" w:hAnsi="宋体" w:cs="宋体" w:eastAsiaTheme="minorEastAsia"/>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2160" w:type="dxa"/>
            <w:vAlign w:val="center"/>
          </w:tcPr>
          <w:p>
            <w:pPr>
              <w:tabs>
                <w:tab w:val="left" w:pos="993"/>
              </w:tabs>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未被污染的</w:t>
            </w:r>
            <w:r>
              <w:rPr>
                <w:rFonts w:hint="eastAsia" w:ascii="宋体" w:hAnsi="宋体" w:cs="宋体"/>
                <w:bCs/>
                <w:color w:val="auto"/>
                <w:sz w:val="21"/>
                <w:szCs w:val="21"/>
                <w:highlight w:val="none"/>
              </w:rPr>
              <w:t>AB胶桶</w:t>
            </w:r>
          </w:p>
        </w:tc>
        <w:tc>
          <w:tcPr>
            <w:tcW w:w="1800" w:type="dxa"/>
          </w:tcPr>
          <w:p>
            <w:pPr>
              <w:tabs>
                <w:tab w:val="left" w:pos="993"/>
              </w:tabs>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 </w:t>
            </w:r>
            <w:r>
              <w:rPr>
                <w:rFonts w:hint="eastAsia" w:ascii="仿宋_GB2312" w:hAnsi="仿宋_GB2312" w:eastAsia="仿宋_GB2312" w:cs="仿宋_GB2312"/>
                <w:bCs/>
                <w:color w:val="auto"/>
                <w:sz w:val="24"/>
                <w:szCs w:val="24"/>
                <w:highlight w:val="none"/>
              </w:rPr>
              <w:t xml:space="preserve"> </w:t>
            </w:r>
            <w:r>
              <w:rPr>
                <w:rFonts w:hint="eastAsia" w:ascii="仿宋_GB2312" w:hAnsi="仿宋_GB2312" w:eastAsia="仿宋_GB2312" w:cs="仿宋_GB2312"/>
                <w:bCs/>
                <w:color w:val="auto"/>
                <w:sz w:val="24"/>
                <w:szCs w:val="24"/>
                <w:highlight w:val="none"/>
                <w:lang w:val="en-US" w:eastAsia="zh-CN"/>
              </w:rPr>
              <w:t>1.32</w:t>
            </w:r>
            <w:r>
              <w:rPr>
                <w:rFonts w:hint="eastAsia" w:ascii="宋体" w:hAnsi="宋体" w:cs="宋体"/>
                <w:bCs/>
                <w:color w:val="auto"/>
                <w:sz w:val="21"/>
                <w:szCs w:val="21"/>
                <w:highlight w:val="none"/>
              </w:rPr>
              <w:t>元/个</w:t>
            </w:r>
          </w:p>
        </w:tc>
        <w:tc>
          <w:tcPr>
            <w:tcW w:w="3619" w:type="dxa"/>
            <w:vAlign w:val="center"/>
          </w:tcPr>
          <w:p>
            <w:pPr>
              <w:tabs>
                <w:tab w:val="left" w:pos="993"/>
              </w:tabs>
              <w:spacing w:line="360" w:lineRule="auto"/>
              <w:jc w:val="center"/>
              <w:rPr>
                <w:color w:val="auto"/>
                <w:sz w:val="21"/>
                <w:szCs w:val="21"/>
                <w:highlight w:val="none"/>
              </w:rPr>
            </w:pPr>
            <w:r>
              <w:rPr>
                <w:rFonts w:hint="eastAsia"/>
                <w:color w:val="auto"/>
                <w:sz w:val="21"/>
                <w:szCs w:val="21"/>
                <w:highlight w:val="none"/>
              </w:rPr>
              <w:t>2023年11月10日-2026年11月9日</w:t>
            </w:r>
          </w:p>
        </w:tc>
        <w:tc>
          <w:tcPr>
            <w:tcW w:w="1605" w:type="dxa"/>
          </w:tcPr>
          <w:p>
            <w:pPr>
              <w:tabs>
                <w:tab w:val="left" w:pos="993"/>
              </w:tabs>
              <w:spacing w:line="360" w:lineRule="auto"/>
              <w:jc w:val="center"/>
              <w:rPr>
                <w:rFonts w:ascii="宋体" w:hAnsi="宋体" w:cs="宋体"/>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375" w:type="dxa"/>
            <w:vAlign w:val="center"/>
          </w:tcPr>
          <w:p>
            <w:pPr>
              <w:tabs>
                <w:tab w:val="left" w:pos="993"/>
              </w:tabs>
              <w:spacing w:line="360" w:lineRule="auto"/>
              <w:jc w:val="center"/>
              <w:rPr>
                <w:rFonts w:hint="eastAsia" w:ascii="宋体" w:hAnsi="宋体" w:cs="宋体" w:eastAsiaTheme="minorEastAsia"/>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p>
        </w:tc>
        <w:tc>
          <w:tcPr>
            <w:tcW w:w="2160" w:type="dxa"/>
            <w:vAlign w:val="center"/>
          </w:tcPr>
          <w:p>
            <w:pPr>
              <w:tabs>
                <w:tab w:val="left" w:pos="993"/>
              </w:tabs>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未被污染的</w:t>
            </w:r>
            <w:r>
              <w:rPr>
                <w:rFonts w:hint="eastAsia" w:ascii="宋体" w:hAnsi="宋体" w:cs="宋体"/>
                <w:bCs/>
                <w:color w:val="auto"/>
                <w:sz w:val="21"/>
                <w:szCs w:val="21"/>
                <w:highlight w:val="none"/>
              </w:rPr>
              <w:t>输液玻璃瓶</w:t>
            </w:r>
          </w:p>
        </w:tc>
        <w:tc>
          <w:tcPr>
            <w:tcW w:w="1800" w:type="dxa"/>
            <w:vAlign w:val="center"/>
          </w:tcPr>
          <w:p>
            <w:pPr>
              <w:tabs>
                <w:tab w:val="left" w:pos="993"/>
              </w:tabs>
              <w:jc w:val="center"/>
              <w:rPr>
                <w:rFonts w:ascii="宋体" w:hAnsi="宋体" w:cs="宋体"/>
                <w:bCs/>
                <w:color w:val="auto"/>
                <w:sz w:val="21"/>
                <w:szCs w:val="21"/>
                <w:highlight w:val="none"/>
              </w:rPr>
            </w:pPr>
            <w:r>
              <w:rPr>
                <w:rFonts w:hint="eastAsia" w:ascii="宋体" w:hAnsi="宋体" w:cs="宋体"/>
                <w:bCs/>
                <w:color w:val="auto"/>
                <w:sz w:val="21"/>
                <w:szCs w:val="21"/>
                <w:highlight w:val="none"/>
              </w:rPr>
              <w:t>/</w:t>
            </w:r>
          </w:p>
        </w:tc>
        <w:tc>
          <w:tcPr>
            <w:tcW w:w="3619" w:type="dxa"/>
            <w:vAlign w:val="center"/>
          </w:tcPr>
          <w:p>
            <w:pPr>
              <w:tabs>
                <w:tab w:val="left" w:pos="993"/>
              </w:tabs>
              <w:spacing w:line="360" w:lineRule="auto"/>
              <w:jc w:val="center"/>
              <w:rPr>
                <w:color w:val="auto"/>
                <w:sz w:val="21"/>
                <w:szCs w:val="21"/>
                <w:highlight w:val="none"/>
              </w:rPr>
            </w:pPr>
            <w:r>
              <w:rPr>
                <w:rFonts w:hint="eastAsia"/>
                <w:color w:val="auto"/>
                <w:sz w:val="21"/>
                <w:szCs w:val="21"/>
                <w:highlight w:val="none"/>
              </w:rPr>
              <w:t>2023年11月10日-2026年11月9日</w:t>
            </w:r>
          </w:p>
        </w:tc>
        <w:tc>
          <w:tcPr>
            <w:tcW w:w="1605" w:type="dxa"/>
          </w:tcPr>
          <w:p>
            <w:pPr>
              <w:tabs>
                <w:tab w:val="left" w:pos="993"/>
              </w:tabs>
              <w:spacing w:line="360" w:lineRule="auto"/>
              <w:jc w:val="center"/>
              <w:rPr>
                <w:rFonts w:ascii="宋体" w:hAnsi="宋体" w:cs="宋体"/>
                <w:bCs/>
                <w:color w:val="auto"/>
                <w:sz w:val="21"/>
                <w:szCs w:val="21"/>
                <w:highlight w:val="none"/>
              </w:rPr>
            </w:pP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收运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375" w:type="dxa"/>
            <w:vAlign w:val="top"/>
          </w:tcPr>
          <w:p>
            <w:pPr>
              <w:tabs>
                <w:tab w:val="left" w:pos="993"/>
              </w:tabs>
              <w:spacing w:line="360" w:lineRule="auto"/>
              <w:jc w:val="center"/>
              <w:rPr>
                <w:rFonts w:hint="default" w:ascii="宋体" w:hAnsi="宋体" w:cs="宋体" w:eastAsiaTheme="minorEastAsia"/>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4</w:t>
            </w:r>
          </w:p>
        </w:tc>
        <w:tc>
          <w:tcPr>
            <w:tcW w:w="2160" w:type="dxa"/>
            <w:vAlign w:val="center"/>
          </w:tcPr>
          <w:p>
            <w:pPr>
              <w:tabs>
                <w:tab w:val="left" w:pos="993"/>
              </w:tabs>
              <w:spacing w:line="360" w:lineRule="auto"/>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 w:val="21"/>
                <w:szCs w:val="21"/>
                <w:highlight w:val="none"/>
              </w:rPr>
              <w:t>大纸皮</w:t>
            </w:r>
          </w:p>
        </w:tc>
        <w:tc>
          <w:tcPr>
            <w:tcW w:w="1800" w:type="dxa"/>
            <w:vAlign w:val="top"/>
          </w:tcPr>
          <w:p>
            <w:pPr>
              <w:tabs>
                <w:tab w:val="left" w:pos="993"/>
              </w:tabs>
              <w:spacing w:line="360" w:lineRule="auto"/>
              <w:jc w:val="center"/>
              <w:rPr>
                <w:rFonts w:hint="eastAsia" w:ascii="宋体" w:hAnsi="宋体" w:cs="宋体" w:eastAsiaTheme="minorEastAsia"/>
                <w:bCs/>
                <w:color w:val="auto"/>
                <w:kern w:val="2"/>
                <w:sz w:val="21"/>
                <w:szCs w:val="21"/>
                <w:highlight w:val="none"/>
                <w:lang w:val="en-US" w:eastAsia="zh-CN" w:bidi="ar-SA"/>
              </w:rPr>
            </w:pPr>
            <w:r>
              <w:rPr>
                <w:rFonts w:hint="eastAsia" w:ascii="仿宋_GB2312" w:hAnsi="仿宋_GB2312" w:eastAsia="仿宋_GB2312" w:cs="仿宋_GB2312"/>
                <w:bCs/>
                <w:color w:val="auto"/>
                <w:sz w:val="24"/>
                <w:szCs w:val="24"/>
                <w:highlight w:val="none"/>
                <w:lang w:val="en-US" w:eastAsia="zh-CN"/>
              </w:rPr>
              <w:t>1.001</w:t>
            </w:r>
            <w:r>
              <w:rPr>
                <w:rFonts w:hint="eastAsia" w:ascii="宋体" w:hAnsi="宋体" w:cs="宋体"/>
                <w:bCs/>
                <w:color w:val="auto"/>
                <w:sz w:val="21"/>
                <w:szCs w:val="21"/>
                <w:highlight w:val="none"/>
              </w:rPr>
              <w:t xml:space="preserve"> 元/公斤</w:t>
            </w:r>
          </w:p>
        </w:tc>
        <w:tc>
          <w:tcPr>
            <w:tcW w:w="3619" w:type="dxa"/>
            <w:vAlign w:val="center"/>
          </w:tcPr>
          <w:p>
            <w:pPr>
              <w:tabs>
                <w:tab w:val="left" w:pos="993"/>
              </w:tabs>
              <w:spacing w:line="360" w:lineRule="auto"/>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rPr>
              <w:t>2025年1月4日-2026年11月9日</w:t>
            </w:r>
          </w:p>
        </w:tc>
        <w:tc>
          <w:tcPr>
            <w:tcW w:w="1605" w:type="dxa"/>
          </w:tcPr>
          <w:p>
            <w:pPr>
              <w:tabs>
                <w:tab w:val="left" w:pos="993"/>
              </w:tabs>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375" w:type="dxa"/>
            <w:vAlign w:val="top"/>
          </w:tcPr>
          <w:p>
            <w:pPr>
              <w:tabs>
                <w:tab w:val="left" w:pos="993"/>
              </w:tabs>
              <w:spacing w:line="360" w:lineRule="auto"/>
              <w:jc w:val="center"/>
              <w:rPr>
                <w:rFonts w:hint="default" w:ascii="宋体" w:hAnsi="宋体" w:cs="宋体" w:eastAsiaTheme="minorEastAsia"/>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p>
        </w:tc>
        <w:tc>
          <w:tcPr>
            <w:tcW w:w="2160" w:type="dxa"/>
            <w:vAlign w:val="center"/>
          </w:tcPr>
          <w:p>
            <w:pPr>
              <w:tabs>
                <w:tab w:val="left" w:pos="993"/>
              </w:tabs>
              <w:spacing w:line="360" w:lineRule="auto"/>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 w:val="21"/>
                <w:szCs w:val="21"/>
                <w:highlight w:val="none"/>
              </w:rPr>
              <w:t>小纸皮</w:t>
            </w:r>
          </w:p>
        </w:tc>
        <w:tc>
          <w:tcPr>
            <w:tcW w:w="1800" w:type="dxa"/>
            <w:vAlign w:val="top"/>
          </w:tcPr>
          <w:p>
            <w:pPr>
              <w:tabs>
                <w:tab w:val="left" w:pos="993"/>
              </w:tabs>
              <w:spacing w:line="360" w:lineRule="auto"/>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 w:val="21"/>
                <w:szCs w:val="21"/>
                <w:highlight w:val="none"/>
              </w:rPr>
              <w:t xml:space="preserve"> </w:t>
            </w:r>
            <w:r>
              <w:rPr>
                <w:rFonts w:hint="eastAsia" w:ascii="仿宋_GB2312" w:hAnsi="仿宋_GB2312" w:eastAsia="仿宋_GB2312" w:cs="仿宋_GB2312"/>
                <w:bCs/>
                <w:color w:val="auto"/>
                <w:sz w:val="24"/>
                <w:szCs w:val="24"/>
                <w:highlight w:val="none"/>
                <w:lang w:val="en-US" w:eastAsia="zh-CN"/>
              </w:rPr>
              <w:t>0.5</w:t>
            </w:r>
            <w:r>
              <w:rPr>
                <w:rFonts w:hint="eastAsia" w:ascii="仿宋_GB2312" w:hAnsi="仿宋_GB2312" w:eastAsia="仿宋_GB2312" w:cs="仿宋_GB2312"/>
                <w:bCs/>
                <w:color w:val="auto"/>
                <w:sz w:val="24"/>
                <w:szCs w:val="24"/>
                <w:highlight w:val="none"/>
              </w:rPr>
              <w:t xml:space="preserve"> </w:t>
            </w:r>
            <w:r>
              <w:rPr>
                <w:rFonts w:hint="eastAsia" w:ascii="宋体" w:hAnsi="宋体" w:cs="宋体"/>
                <w:bCs/>
                <w:color w:val="auto"/>
                <w:sz w:val="21"/>
                <w:szCs w:val="21"/>
                <w:highlight w:val="none"/>
              </w:rPr>
              <w:t>元/公斤</w:t>
            </w:r>
          </w:p>
        </w:tc>
        <w:tc>
          <w:tcPr>
            <w:tcW w:w="3619" w:type="dxa"/>
            <w:vAlign w:val="center"/>
          </w:tcPr>
          <w:p>
            <w:pPr>
              <w:tabs>
                <w:tab w:val="left" w:pos="993"/>
              </w:tabs>
              <w:spacing w:line="360" w:lineRule="auto"/>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rPr>
              <w:t>2025年1月4日-2026年11月9日</w:t>
            </w:r>
          </w:p>
        </w:tc>
        <w:tc>
          <w:tcPr>
            <w:tcW w:w="1605" w:type="dxa"/>
          </w:tcPr>
          <w:p>
            <w:pPr>
              <w:tabs>
                <w:tab w:val="left" w:pos="993"/>
              </w:tabs>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375" w:type="dxa"/>
            <w:vAlign w:val="top"/>
          </w:tcPr>
          <w:p>
            <w:pPr>
              <w:tabs>
                <w:tab w:val="left" w:pos="993"/>
              </w:tabs>
              <w:spacing w:line="360" w:lineRule="auto"/>
              <w:jc w:val="center"/>
              <w:rPr>
                <w:rFonts w:hint="default" w:ascii="宋体" w:hAnsi="宋体" w:cs="宋体" w:eastAsiaTheme="minorEastAsia"/>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6</w:t>
            </w:r>
          </w:p>
        </w:tc>
        <w:tc>
          <w:tcPr>
            <w:tcW w:w="2160" w:type="dxa"/>
            <w:vAlign w:val="center"/>
          </w:tcPr>
          <w:p>
            <w:pPr>
              <w:tabs>
                <w:tab w:val="left" w:pos="993"/>
              </w:tabs>
              <w:spacing w:line="360" w:lineRule="auto"/>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 w:val="21"/>
                <w:szCs w:val="21"/>
                <w:highlight w:val="none"/>
              </w:rPr>
              <w:t>杂胶</w:t>
            </w:r>
          </w:p>
        </w:tc>
        <w:tc>
          <w:tcPr>
            <w:tcW w:w="1800" w:type="dxa"/>
            <w:vAlign w:val="top"/>
          </w:tcPr>
          <w:p>
            <w:pPr>
              <w:tabs>
                <w:tab w:val="left" w:pos="993"/>
              </w:tabs>
              <w:spacing w:line="360" w:lineRule="auto"/>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 w:val="21"/>
                <w:szCs w:val="21"/>
                <w:highlight w:val="none"/>
              </w:rPr>
              <w:t xml:space="preserve"> </w:t>
            </w:r>
            <w:r>
              <w:rPr>
                <w:rFonts w:hint="eastAsia" w:ascii="仿宋_GB2312" w:hAnsi="仿宋_GB2312" w:eastAsia="仿宋_GB2312" w:cs="仿宋_GB2312"/>
                <w:bCs/>
                <w:color w:val="auto"/>
                <w:sz w:val="24"/>
                <w:szCs w:val="24"/>
                <w:highlight w:val="none"/>
                <w:lang w:val="en-US" w:eastAsia="zh-CN"/>
              </w:rPr>
              <w:t>1.136</w:t>
            </w:r>
            <w:r>
              <w:rPr>
                <w:rFonts w:hint="eastAsia" w:ascii="仿宋_GB2312" w:hAnsi="仿宋_GB2312" w:eastAsia="仿宋_GB2312" w:cs="仿宋_GB2312"/>
                <w:bCs/>
                <w:color w:val="auto"/>
                <w:sz w:val="24"/>
                <w:szCs w:val="24"/>
                <w:highlight w:val="none"/>
              </w:rPr>
              <w:t xml:space="preserve"> </w:t>
            </w:r>
            <w:r>
              <w:rPr>
                <w:rFonts w:hint="eastAsia" w:ascii="宋体" w:hAnsi="宋体" w:cs="宋体"/>
                <w:bCs/>
                <w:color w:val="auto"/>
                <w:sz w:val="21"/>
                <w:szCs w:val="21"/>
                <w:highlight w:val="none"/>
              </w:rPr>
              <w:t>元/公斤</w:t>
            </w:r>
          </w:p>
        </w:tc>
        <w:tc>
          <w:tcPr>
            <w:tcW w:w="3619" w:type="dxa"/>
            <w:vAlign w:val="center"/>
          </w:tcPr>
          <w:p>
            <w:pPr>
              <w:tabs>
                <w:tab w:val="left" w:pos="993"/>
              </w:tabs>
              <w:spacing w:line="360" w:lineRule="auto"/>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rPr>
              <w:t>2025年1月4日-2026年11月9日</w:t>
            </w:r>
          </w:p>
        </w:tc>
        <w:tc>
          <w:tcPr>
            <w:tcW w:w="1605" w:type="dxa"/>
          </w:tcPr>
          <w:p>
            <w:pPr>
              <w:tabs>
                <w:tab w:val="left" w:pos="993"/>
              </w:tabs>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375" w:type="dxa"/>
            <w:vAlign w:val="top"/>
          </w:tcPr>
          <w:p>
            <w:pPr>
              <w:tabs>
                <w:tab w:val="left" w:pos="993"/>
              </w:tabs>
              <w:spacing w:line="360" w:lineRule="auto"/>
              <w:jc w:val="center"/>
              <w:rPr>
                <w:rFonts w:hint="default" w:ascii="宋体" w:hAnsi="宋体" w:cs="宋体" w:eastAsiaTheme="minorEastAsia"/>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7</w:t>
            </w:r>
          </w:p>
        </w:tc>
        <w:tc>
          <w:tcPr>
            <w:tcW w:w="2160" w:type="dxa"/>
            <w:vAlign w:val="center"/>
          </w:tcPr>
          <w:p>
            <w:pPr>
              <w:tabs>
                <w:tab w:val="left" w:pos="993"/>
              </w:tabs>
              <w:spacing w:line="360" w:lineRule="auto"/>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 w:val="21"/>
                <w:szCs w:val="21"/>
                <w:highlight w:val="none"/>
              </w:rPr>
              <w:t>胶袋</w:t>
            </w:r>
          </w:p>
        </w:tc>
        <w:tc>
          <w:tcPr>
            <w:tcW w:w="1800" w:type="dxa"/>
            <w:vAlign w:val="top"/>
          </w:tcPr>
          <w:p>
            <w:pPr>
              <w:tabs>
                <w:tab w:val="left" w:pos="993"/>
              </w:tabs>
              <w:spacing w:line="360" w:lineRule="auto"/>
              <w:jc w:val="center"/>
              <w:rPr>
                <w:rFonts w:hint="eastAsia" w:ascii="宋体" w:hAnsi="宋体" w:cs="宋体" w:eastAsiaTheme="minorEastAsia"/>
                <w:bCs/>
                <w:color w:val="auto"/>
                <w:kern w:val="2"/>
                <w:sz w:val="21"/>
                <w:szCs w:val="21"/>
                <w:highlight w:val="none"/>
                <w:lang w:val="en-US" w:eastAsia="zh-CN" w:bidi="ar-SA"/>
              </w:rPr>
            </w:pPr>
            <w:r>
              <w:rPr>
                <w:rFonts w:hint="eastAsia" w:ascii="仿宋_GB2312" w:hAnsi="仿宋_GB2312" w:eastAsia="仿宋_GB2312" w:cs="仿宋_GB2312"/>
                <w:bCs/>
                <w:color w:val="auto"/>
                <w:sz w:val="24"/>
                <w:szCs w:val="24"/>
                <w:highlight w:val="none"/>
                <w:lang w:val="en-US" w:eastAsia="zh-CN"/>
              </w:rPr>
              <w:t>0.784</w:t>
            </w:r>
            <w:r>
              <w:rPr>
                <w:rFonts w:hint="eastAsia" w:ascii="宋体" w:hAnsi="宋体" w:cs="宋体"/>
                <w:bCs/>
                <w:color w:val="auto"/>
                <w:sz w:val="21"/>
                <w:szCs w:val="21"/>
                <w:highlight w:val="none"/>
              </w:rPr>
              <w:t xml:space="preserve"> 元/公斤</w:t>
            </w:r>
          </w:p>
        </w:tc>
        <w:tc>
          <w:tcPr>
            <w:tcW w:w="3619" w:type="dxa"/>
            <w:vAlign w:val="center"/>
          </w:tcPr>
          <w:p>
            <w:pPr>
              <w:tabs>
                <w:tab w:val="left" w:pos="993"/>
              </w:tabs>
              <w:spacing w:line="360" w:lineRule="auto"/>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rPr>
              <w:t>2025年1月4日-2026年11月9日</w:t>
            </w:r>
          </w:p>
        </w:tc>
        <w:tc>
          <w:tcPr>
            <w:tcW w:w="1605" w:type="dxa"/>
          </w:tcPr>
          <w:p>
            <w:pPr>
              <w:tabs>
                <w:tab w:val="left" w:pos="993"/>
              </w:tabs>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375" w:type="dxa"/>
            <w:vAlign w:val="top"/>
          </w:tcPr>
          <w:p>
            <w:pPr>
              <w:tabs>
                <w:tab w:val="left" w:pos="993"/>
              </w:tabs>
              <w:spacing w:line="360" w:lineRule="auto"/>
              <w:jc w:val="center"/>
              <w:rPr>
                <w:rFonts w:hint="default" w:ascii="宋体" w:hAnsi="宋体" w:cs="宋体" w:eastAsiaTheme="minorEastAsia"/>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8</w:t>
            </w:r>
          </w:p>
        </w:tc>
        <w:tc>
          <w:tcPr>
            <w:tcW w:w="2160" w:type="dxa"/>
            <w:vAlign w:val="center"/>
          </w:tcPr>
          <w:p>
            <w:pPr>
              <w:tabs>
                <w:tab w:val="left" w:pos="993"/>
              </w:tabs>
              <w:spacing w:line="360" w:lineRule="auto"/>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 w:val="21"/>
                <w:szCs w:val="21"/>
                <w:highlight w:val="none"/>
              </w:rPr>
              <w:t>报纸</w:t>
            </w:r>
          </w:p>
        </w:tc>
        <w:tc>
          <w:tcPr>
            <w:tcW w:w="1800" w:type="dxa"/>
            <w:vAlign w:val="top"/>
          </w:tcPr>
          <w:p>
            <w:pPr>
              <w:tabs>
                <w:tab w:val="left" w:pos="993"/>
              </w:tabs>
              <w:spacing w:line="360" w:lineRule="auto"/>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 w:val="21"/>
                <w:szCs w:val="21"/>
                <w:highlight w:val="none"/>
              </w:rPr>
              <w:t xml:space="preserve"> </w:t>
            </w:r>
            <w:r>
              <w:rPr>
                <w:rFonts w:hint="eastAsia" w:ascii="仿宋_GB2312" w:hAnsi="仿宋_GB2312" w:eastAsia="仿宋_GB2312" w:cs="仿宋_GB2312"/>
                <w:bCs/>
                <w:color w:val="auto"/>
                <w:sz w:val="24"/>
                <w:szCs w:val="24"/>
                <w:highlight w:val="none"/>
                <w:lang w:val="en-US" w:eastAsia="zh-CN"/>
              </w:rPr>
              <w:t>0.784</w:t>
            </w:r>
            <w:r>
              <w:rPr>
                <w:rFonts w:hint="eastAsia" w:ascii="宋体" w:hAnsi="宋体" w:cs="宋体"/>
                <w:bCs/>
                <w:color w:val="auto"/>
                <w:sz w:val="21"/>
                <w:szCs w:val="21"/>
                <w:highlight w:val="none"/>
              </w:rPr>
              <w:t>元/公斤</w:t>
            </w:r>
          </w:p>
        </w:tc>
        <w:tc>
          <w:tcPr>
            <w:tcW w:w="3619" w:type="dxa"/>
            <w:vAlign w:val="center"/>
          </w:tcPr>
          <w:p>
            <w:pPr>
              <w:tabs>
                <w:tab w:val="left" w:pos="993"/>
              </w:tabs>
              <w:spacing w:line="360" w:lineRule="auto"/>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rPr>
              <w:t>2025年1月4日-2026年11月9日</w:t>
            </w:r>
          </w:p>
        </w:tc>
        <w:tc>
          <w:tcPr>
            <w:tcW w:w="1605" w:type="dxa"/>
          </w:tcPr>
          <w:p>
            <w:pPr>
              <w:tabs>
                <w:tab w:val="left" w:pos="993"/>
              </w:tabs>
              <w:spacing w:line="360" w:lineRule="auto"/>
              <w:jc w:val="center"/>
              <w:rPr>
                <w:rFonts w:hint="eastAsia" w:ascii="宋体" w:hAnsi="宋体" w:eastAsia="宋体" w:cs="宋体"/>
                <w:color w:val="auto"/>
                <w:sz w:val="21"/>
                <w:szCs w:val="21"/>
                <w:highlight w:val="none"/>
              </w:rPr>
            </w:pPr>
          </w:p>
        </w:tc>
      </w:tr>
    </w:tbl>
    <w:p>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说明：以上种类</w:t>
      </w:r>
      <w:r>
        <w:rPr>
          <w:rFonts w:hint="eastAsia" w:ascii="宋体" w:hAnsi="宋体" w:cs="宋体"/>
          <w:color w:val="auto"/>
          <w:sz w:val="24"/>
          <w:highlight w:val="none"/>
        </w:rPr>
        <w:t>为</w:t>
      </w:r>
      <w:r>
        <w:rPr>
          <w:rFonts w:hint="eastAsia" w:ascii="宋体" w:hAnsi="宋体" w:cs="宋体"/>
          <w:color w:val="auto"/>
          <w:sz w:val="24"/>
          <w:highlight w:val="none"/>
          <w:lang w:val="en-US" w:eastAsia="zh-CN"/>
        </w:rPr>
        <w:t>合同期内</w:t>
      </w:r>
      <w:r>
        <w:rPr>
          <w:rFonts w:hint="eastAsia" w:ascii="宋体" w:hAnsi="宋体" w:cs="宋体"/>
          <w:color w:val="auto"/>
          <w:sz w:val="24"/>
          <w:highlight w:val="none"/>
        </w:rPr>
        <w:t>预</w:t>
      </w:r>
      <w:r>
        <w:rPr>
          <w:rFonts w:hint="eastAsia" w:ascii="宋体" w:hAnsi="宋体" w:cs="宋体"/>
          <w:color w:val="auto"/>
          <w:sz w:val="24"/>
          <w:highlight w:val="none"/>
        </w:rPr>
        <w:t>计发生种类，最终结算以实际类型及数量为准。</w:t>
      </w:r>
    </w:p>
    <w:p>
      <w:pPr>
        <w:pStyle w:val="17"/>
        <w:numPr>
          <w:ilvl w:val="0"/>
          <w:numId w:val="6"/>
        </w:numPr>
        <w:spacing w:beforeAutospacing="0" w:afterAutospacing="0" w:line="360" w:lineRule="auto"/>
        <w:rPr>
          <w:rFonts w:ascii="宋体" w:hAnsi="宋体" w:cs="宋体"/>
          <w:bCs/>
          <w:color w:val="auto"/>
          <w:szCs w:val="21"/>
          <w:highlight w:val="none"/>
        </w:rPr>
      </w:pPr>
      <w:r>
        <w:rPr>
          <w:rFonts w:hint="eastAsia"/>
          <w:b/>
          <w:color w:val="auto"/>
          <w:highlight w:val="none"/>
        </w:rPr>
        <w:t>服务要求：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以承包的方式有偿回收</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在工作中产生的法律法规允许回收的废品。未经</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同意，</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不得再以任何方式转包或分包本项目。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对可回收废品的处理，必须符合国家相关的法律法规、环保及消防等规定和标准。</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回收</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废品严格限定于本用户需求书第四条确定的可回收废品的种类，且回收后不能用于法律禁止的用途。例如药品废弃包装、标签、说明书、直接接触药品的包装材料和容器等应按照“统一收集、毁形处理”的原则，不能用于原用途。</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对可回收废品进行再生处理，再生产产品的用途以不危害人体健康为原则，禁止用于食品和医疗卫生用品行业。如果因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违规违法处理所造成的一切法律责任与后果由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自行承担，与</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无关。一经发现</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违反上述规定，</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有权单方终止合同并保留追究相关法律责任的权利。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4.报废文书必须按要求进行粉碎、销毁处理，做好包装，保证运输过程不丢失，保证不外泄。</w:t>
      </w:r>
    </w:p>
    <w:p>
      <w:pPr>
        <w:tabs>
          <w:tab w:val="left" w:pos="420"/>
        </w:tabs>
        <w:spacing w:line="360" w:lineRule="auto"/>
        <w:ind w:firstLine="240" w:firstLineChars="100"/>
        <w:rPr>
          <w:color w:val="auto"/>
          <w:highlight w:val="none"/>
        </w:rPr>
      </w:pPr>
      <w:r>
        <w:rPr>
          <w:rFonts w:hint="eastAsia" w:ascii="宋体" w:hAnsi="宋体" w:cs="宋体"/>
          <w:color w:val="auto"/>
          <w:sz w:val="24"/>
          <w:highlight w:val="none"/>
        </w:rPr>
        <w:t>★5.合同期内，</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为</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提供过期档案销毁服务</w:t>
      </w:r>
      <w:r>
        <w:rPr>
          <w:rFonts w:hint="eastAsia" w:ascii="宋体" w:hAnsi="宋体" w:cs="宋体"/>
          <w:color w:val="auto"/>
          <w:sz w:val="24"/>
          <w:highlight w:val="none"/>
          <w:lang w:val="en-US" w:eastAsia="zh-CN"/>
        </w:rPr>
        <w:t>每年至少一次</w:t>
      </w:r>
      <w:r>
        <w:rPr>
          <w:rFonts w:hint="eastAsia" w:ascii="宋体" w:hAnsi="宋体" w:cs="宋体"/>
          <w:color w:val="auto"/>
          <w:sz w:val="24"/>
          <w:highlight w:val="none"/>
        </w:rPr>
        <w:t>（医疗机构过期的病历、档案、处方、发票等过期档案粉碎处理）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业主方不再另行支付费用</w:t>
      </w:r>
      <w:r>
        <w:rPr>
          <w:rFonts w:hint="eastAsia" w:ascii="宋体" w:hAnsi="宋体" w:cs="宋体"/>
          <w:color w:val="auto"/>
          <w:sz w:val="24"/>
          <w:highlight w:val="none"/>
        </w:rPr>
        <w:t>。</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rPr>
        <w:t>6.</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必须派驻至少</w:t>
      </w:r>
      <w:r>
        <w:rPr>
          <w:rFonts w:hint="eastAsia" w:ascii="宋体" w:hAnsi="宋体" w:cs="宋体"/>
          <w:b/>
          <w:bCs/>
          <w:color w:val="auto"/>
          <w:sz w:val="24"/>
          <w:highlight w:val="none"/>
          <w:lang w:val="en-US" w:eastAsia="zh-CN"/>
        </w:rPr>
        <w:t>2</w:t>
      </w:r>
      <w:r>
        <w:rPr>
          <w:rFonts w:hint="eastAsia" w:ascii="宋体" w:hAnsi="宋体" w:cs="宋体"/>
          <w:color w:val="auto"/>
          <w:sz w:val="24"/>
          <w:highlight w:val="none"/>
        </w:rPr>
        <w:t>名固定工作人员在项目服务范围内</w:t>
      </w:r>
      <w:r>
        <w:rPr>
          <w:rFonts w:hint="eastAsia" w:ascii="宋体" w:hAnsi="宋体" w:cs="宋体"/>
          <w:color w:val="auto"/>
          <w:sz w:val="24"/>
          <w:highlight w:val="none"/>
          <w:lang w:val="en-US" w:eastAsia="zh-CN"/>
        </w:rPr>
        <w:t>全年365天</w:t>
      </w:r>
      <w:r>
        <w:rPr>
          <w:rFonts w:hint="eastAsia" w:ascii="宋体" w:hAnsi="宋体" w:cs="宋体"/>
          <w:color w:val="auto"/>
          <w:sz w:val="24"/>
          <w:highlight w:val="none"/>
        </w:rPr>
        <w:t>为</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按时提供</w:t>
      </w:r>
      <w:r>
        <w:rPr>
          <w:rFonts w:hint="eastAsia" w:ascii="宋体" w:hAnsi="宋体" w:cs="宋体"/>
          <w:color w:val="auto"/>
          <w:sz w:val="24"/>
          <w:highlight w:val="none"/>
          <w:lang w:val="en-US" w:eastAsia="zh-CN"/>
        </w:rPr>
        <w:t>废品</w:t>
      </w:r>
      <w:r>
        <w:rPr>
          <w:rFonts w:hint="eastAsia" w:ascii="宋体" w:hAnsi="宋体" w:cs="宋体"/>
          <w:color w:val="auto"/>
          <w:sz w:val="24"/>
          <w:highlight w:val="none"/>
        </w:rPr>
        <w:t>回收服务</w:t>
      </w:r>
      <w:r>
        <w:rPr>
          <w:rFonts w:hint="eastAsia" w:ascii="宋体" w:hAnsi="宋体" w:cs="宋体"/>
          <w:color w:val="auto"/>
          <w:sz w:val="24"/>
          <w:highlight w:val="none"/>
          <w:lang w:val="en-US" w:eastAsia="zh-CN"/>
        </w:rPr>
        <w:t>，在工作日因故需临时离开医院或休息2天以内（含2天）的，应以微信、短信或电话形式向甲方主管部门提出请假申请；离开医院3天或以上的，应向甲方主管部门提交书面请假单，请假获批后方能离开，离开医院前应提前安排好现场工作。中选服务商应</w:t>
      </w:r>
      <w:r>
        <w:rPr>
          <w:rFonts w:hint="eastAsia" w:ascii="宋体" w:hAnsi="宋体" w:cs="宋体"/>
          <w:color w:val="auto"/>
          <w:sz w:val="24"/>
          <w:highlight w:val="none"/>
        </w:rPr>
        <w:t>根据各科室废品回收时间安排表</w:t>
      </w:r>
      <w:r>
        <w:rPr>
          <w:rFonts w:hint="eastAsia" w:ascii="宋体" w:hAnsi="宋体" w:cs="宋体"/>
          <w:color w:val="auto"/>
          <w:sz w:val="24"/>
          <w:highlight w:val="none"/>
          <w:lang w:val="en-US" w:eastAsia="zh-CN"/>
        </w:rPr>
        <w:t>进行回收</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详见附表1-6）</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可根据废品实际数量的增减进行</w:t>
      </w:r>
      <w:r>
        <w:rPr>
          <w:rFonts w:hint="eastAsia" w:ascii="宋体" w:hAnsi="宋体" w:cs="宋体"/>
          <w:color w:val="auto"/>
          <w:sz w:val="24"/>
          <w:highlight w:val="none"/>
          <w:lang w:val="en-US" w:eastAsia="zh-CN"/>
        </w:rPr>
        <w:t>回收</w:t>
      </w:r>
      <w:r>
        <w:rPr>
          <w:rFonts w:hint="eastAsia" w:ascii="宋体" w:hAnsi="宋体" w:cs="宋体"/>
          <w:color w:val="auto"/>
          <w:sz w:val="24"/>
          <w:highlight w:val="none"/>
        </w:rPr>
        <w:t>时间</w:t>
      </w:r>
      <w:r>
        <w:rPr>
          <w:rFonts w:hint="eastAsia" w:ascii="宋体" w:hAnsi="宋体" w:cs="宋体"/>
          <w:color w:val="auto"/>
          <w:sz w:val="24"/>
          <w:highlight w:val="none"/>
          <w:lang w:val="en-US" w:eastAsia="zh-CN"/>
        </w:rPr>
        <w:t>及频次</w:t>
      </w:r>
      <w:r>
        <w:rPr>
          <w:rFonts w:hint="eastAsia" w:ascii="宋体" w:hAnsi="宋体" w:cs="宋体"/>
          <w:color w:val="auto"/>
          <w:sz w:val="24"/>
          <w:highlight w:val="none"/>
        </w:rPr>
        <w:t>的调整</w:t>
      </w:r>
      <w:r>
        <w:rPr>
          <w:rFonts w:hint="eastAsia" w:ascii="宋体" w:hAnsi="宋体" w:cs="宋体"/>
          <w:color w:val="auto"/>
          <w:sz w:val="24"/>
          <w:highlight w:val="none"/>
          <w:lang w:eastAsia="zh-CN"/>
        </w:rPr>
        <w:t>。</w:t>
      </w:r>
      <w:r>
        <w:rPr>
          <w:rFonts w:hint="eastAsia" w:ascii="宋体" w:hAnsi="宋体" w:cs="宋体"/>
          <w:color w:val="auto"/>
          <w:sz w:val="24"/>
          <w:highlight w:val="none"/>
        </w:rPr>
        <w:t>固定回收人员按照计划安排及时到各科室收运其产生的可回收废品，避免因废品库存积压过多而影响各科室及医院的正常工作和产生消防安全隐患。如因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未及时回收导致的消防安全事故，所有的责任及损失由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自行承担，</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有权单方终止合同。</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应根据</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的工作需要予以配合，如遇特殊情况或因</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工作要求（迎检、节假日集中清运等）需要</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紧急配合收运废品时，</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应积极配合并在接到</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的通知30分钟内到达指定位置完成可回收废品的清运，不得影响</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工作的正常运行。</w:t>
      </w:r>
    </w:p>
    <w:p>
      <w:pPr>
        <w:tabs>
          <w:tab w:val="left" w:pos="420"/>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
          <w:bCs/>
          <w:color w:val="auto"/>
          <w:sz w:val="24"/>
          <w:highlight w:val="none"/>
        </w:rPr>
        <w:t>收集与交接：</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负责委派专人到</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的科室进行收集可回收废品，并与科室工作人员进行交接。经所在科室核实废品种类、数量、重量无误后</w:t>
      </w:r>
      <w:r>
        <w:rPr>
          <w:rFonts w:hint="eastAsia" w:ascii="宋体" w:hAnsi="宋体" w:cs="宋体"/>
          <w:color w:val="auto"/>
          <w:sz w:val="24"/>
          <w:highlight w:val="none"/>
        </w:rPr>
        <w:t>双方签名确认。</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不得短斤少两、弄虚作假，一经查实，</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将</w:t>
      </w:r>
      <w:r>
        <w:rPr>
          <w:rFonts w:hint="eastAsia" w:ascii="宋体" w:hAnsi="宋体" w:cs="宋体"/>
          <w:color w:val="auto"/>
          <w:sz w:val="24"/>
          <w:highlight w:val="none"/>
          <w:lang w:val="en-US" w:eastAsia="zh-CN"/>
        </w:rPr>
        <w:t>对中选服务商短斤少两的废品数量按合同单价</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倍</w:t>
      </w:r>
      <w:r>
        <w:rPr>
          <w:rFonts w:hint="eastAsia" w:ascii="宋体" w:hAnsi="宋体" w:cs="宋体"/>
          <w:color w:val="auto"/>
          <w:sz w:val="24"/>
          <w:highlight w:val="none"/>
          <w:lang w:val="en-US" w:eastAsia="zh-CN"/>
        </w:rPr>
        <w:t>进行计算并从履约保证金中</w:t>
      </w:r>
      <w:r>
        <w:rPr>
          <w:rFonts w:hint="eastAsia" w:ascii="宋体" w:hAnsi="宋体" w:cs="宋体"/>
          <w:color w:val="auto"/>
          <w:sz w:val="24"/>
          <w:highlight w:val="none"/>
        </w:rPr>
        <w:t>进行</w:t>
      </w:r>
      <w:r>
        <w:rPr>
          <w:rFonts w:hint="eastAsia" w:ascii="宋体" w:hAnsi="宋体" w:cs="宋体"/>
          <w:color w:val="auto"/>
          <w:sz w:val="24"/>
          <w:highlight w:val="none"/>
          <w:lang w:eastAsia="zh-CN"/>
        </w:rPr>
        <w:t>扣除。</w:t>
      </w:r>
      <w:r>
        <w:rPr>
          <w:rFonts w:hint="eastAsia" w:ascii="宋体" w:hAnsi="宋体" w:cs="宋体"/>
          <w:color w:val="auto"/>
          <w:sz w:val="24"/>
          <w:highlight w:val="none"/>
          <w:lang w:val="en-US" w:eastAsia="zh-CN"/>
        </w:rPr>
        <w:t>成交供应商应</w:t>
      </w:r>
      <w:r>
        <w:rPr>
          <w:rFonts w:hint="eastAsia" w:ascii="宋体" w:hAnsi="宋体" w:cs="宋体"/>
          <w:color w:val="auto"/>
          <w:sz w:val="24"/>
          <w:highlight w:val="none"/>
        </w:rPr>
        <w:t>建立可回</w:t>
      </w:r>
      <w:r>
        <w:rPr>
          <w:rFonts w:hint="eastAsia" w:ascii="宋体" w:hAnsi="宋体" w:cs="宋体"/>
          <w:color w:val="auto"/>
          <w:sz w:val="24"/>
          <w:highlight w:val="none"/>
        </w:rPr>
        <w:t>收废品的三联单制度，以利于可回收废品的统计和追溯等工作的开展。</w:t>
      </w:r>
    </w:p>
    <w:p>
      <w:pPr>
        <w:tabs>
          <w:tab w:val="left" w:pos="420"/>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b/>
          <w:bCs/>
          <w:color w:val="auto"/>
          <w:sz w:val="24"/>
          <w:highlight w:val="none"/>
        </w:rPr>
        <w:t>清运：</w:t>
      </w:r>
      <w:r>
        <w:rPr>
          <w:rFonts w:hint="eastAsia" w:ascii="宋体" w:hAnsi="宋体" w:cs="宋体"/>
          <w:color w:val="auto"/>
          <w:sz w:val="24"/>
          <w:highlight w:val="none"/>
        </w:rPr>
        <w:t>回收后的废品应在医院指定位置临时堆放且不得影响医院的环境卫生和消防安全，不得在指</w:t>
      </w:r>
      <w:r>
        <w:rPr>
          <w:rFonts w:hint="eastAsia" w:ascii="宋体" w:hAnsi="宋体" w:cs="宋体"/>
          <w:color w:val="auto"/>
          <w:sz w:val="24"/>
          <w:highlight w:val="none"/>
        </w:rPr>
        <w:t>定位置以外的区域堆放</w:t>
      </w:r>
      <w:r>
        <w:rPr>
          <w:rFonts w:hint="eastAsia" w:ascii="宋体" w:hAnsi="宋体" w:cs="宋体"/>
          <w:color w:val="auto"/>
          <w:sz w:val="24"/>
          <w:highlight w:val="none"/>
          <w:lang w:val="en-US" w:eastAsia="zh-CN"/>
        </w:rPr>
        <w:t>且临时堆放不得超过24小时</w:t>
      </w:r>
      <w:r>
        <w:rPr>
          <w:rFonts w:hint="eastAsia" w:ascii="宋体" w:hAnsi="宋体" w:cs="宋体"/>
          <w:color w:val="auto"/>
          <w:sz w:val="24"/>
          <w:highlight w:val="none"/>
        </w:rPr>
        <w:t>。</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应及时将回收的废品清运出医院，必须确保每日清运，否则，</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有权请第三方公司进行清运，所产生的费用</w:t>
      </w:r>
      <w:r>
        <w:rPr>
          <w:rFonts w:hint="eastAsia" w:ascii="宋体" w:hAnsi="宋体" w:cs="宋体"/>
          <w:strike w:val="0"/>
          <w:dstrike w:val="0"/>
          <w:color w:val="auto"/>
          <w:sz w:val="24"/>
          <w:highlight w:val="none"/>
          <w:lang w:val="en-US" w:eastAsia="zh-CN"/>
        </w:rPr>
        <w:t>由中选服务商承担</w:t>
      </w:r>
      <w:r>
        <w:rPr>
          <w:rFonts w:hint="eastAsia" w:ascii="宋体" w:hAnsi="宋体" w:cs="宋体"/>
          <w:color w:val="auto"/>
          <w:sz w:val="24"/>
          <w:highlight w:val="none"/>
        </w:rPr>
        <w:t>。</w:t>
      </w:r>
    </w:p>
    <w:p>
      <w:pPr>
        <w:tabs>
          <w:tab w:val="left" w:pos="420"/>
        </w:tabs>
        <w:spacing w:line="360" w:lineRule="auto"/>
        <w:ind w:firstLine="480" w:firstLineChars="200"/>
        <w:rPr>
          <w:color w:val="auto"/>
          <w:highlight w:val="none"/>
        </w:rPr>
      </w:pPr>
      <w:r>
        <w:rPr>
          <w:rFonts w:hint="eastAsia" w:ascii="宋体" w:hAnsi="宋体" w:cs="宋体"/>
          <w:color w:val="auto"/>
          <w:sz w:val="24"/>
          <w:highlight w:val="none"/>
        </w:rPr>
        <w:t>10.</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应授权专人负责到</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所有科室回收其产生的可回收废品，</w:t>
      </w:r>
      <w:r>
        <w:rPr>
          <w:rFonts w:hint="eastAsia" w:ascii="宋体" w:hAnsi="宋体" w:cs="宋体"/>
          <w:color w:val="auto"/>
          <w:sz w:val="24"/>
          <w:highlight w:val="none"/>
          <w:lang w:val="en-US" w:eastAsia="zh-CN"/>
        </w:rPr>
        <w:t>回收时应穿着工作服或出示相关工作证，</w:t>
      </w:r>
      <w:r>
        <w:rPr>
          <w:rFonts w:hint="eastAsia" w:ascii="宋体" w:hAnsi="宋体" w:cs="宋体"/>
          <w:color w:val="auto"/>
          <w:sz w:val="24"/>
          <w:highlight w:val="none"/>
        </w:rPr>
        <w:t>除被授权人以外的人员，</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有权拒绝交付。如</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被授权人变更，应在变更前10天通知</w:t>
      </w:r>
      <w:r>
        <w:rPr>
          <w:rFonts w:hint="eastAsia" w:ascii="宋体" w:hAnsi="宋体" w:cs="宋体"/>
          <w:color w:val="auto"/>
          <w:sz w:val="24"/>
          <w:highlight w:val="none"/>
          <w:lang w:eastAsia="zh-CN"/>
        </w:rPr>
        <w:t>业主方</w:t>
      </w:r>
      <w:r>
        <w:rPr>
          <w:rFonts w:hint="eastAsia" w:ascii="宋体" w:hAnsi="宋体" w:cs="宋体"/>
          <w:color w:val="auto"/>
          <w:sz w:val="24"/>
          <w:highlight w:val="none"/>
          <w:lang w:val="en-US" w:eastAsia="zh-CN"/>
        </w:rPr>
        <w:t>并经培训合格</w:t>
      </w:r>
      <w:r>
        <w:rPr>
          <w:rFonts w:hint="eastAsia" w:ascii="宋体" w:hAnsi="宋体" w:cs="宋体"/>
          <w:color w:val="auto"/>
          <w:sz w:val="24"/>
          <w:highlight w:val="none"/>
        </w:rPr>
        <w:t>，</w:t>
      </w:r>
      <w:r>
        <w:rPr>
          <w:rFonts w:hint="eastAsia" w:ascii="宋体" w:hAnsi="宋体" w:cs="宋体"/>
          <w:color w:val="auto"/>
          <w:sz w:val="24"/>
          <w:highlight w:val="none"/>
        </w:rPr>
        <w:t>由</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确认后新人方可进场。</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的工作人员在工作过程中，必须做好个人的职业卫生健康的自我防护工作。回收工作过程中应按要求做好各项工作，确保安全。如因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责任所致工作人员、</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及第三方人身伤亡或财产损坏的，责任由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自行承担，且</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有权追究</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的相关法律责任并进行索赔。</w:t>
      </w:r>
    </w:p>
    <w:p>
      <w:pPr>
        <w:spacing w:line="360" w:lineRule="auto"/>
        <w:ind w:firstLine="211" w:firstLineChars="100"/>
        <w:rPr>
          <w:rFonts w:ascii="宋体" w:hAnsi="宋体" w:cs="宋体"/>
          <w:color w:val="auto"/>
          <w:sz w:val="24"/>
          <w:highlight w:val="none"/>
        </w:rPr>
      </w:pPr>
      <w:r>
        <w:rPr>
          <w:rFonts w:hint="eastAsia"/>
          <w:b/>
          <w:color w:val="auto"/>
          <w:szCs w:val="21"/>
          <w:highlight w:val="none"/>
        </w:rPr>
        <w:t>★</w:t>
      </w:r>
      <w:r>
        <w:rPr>
          <w:rFonts w:hint="eastAsia" w:ascii="宋体" w:hAnsi="宋体" w:cs="宋体"/>
          <w:color w:val="auto"/>
          <w:sz w:val="24"/>
          <w:highlight w:val="none"/>
        </w:rPr>
        <w:t>12.</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所派驻工作人员的食、宿、交通费用及工作中需要使用的一切物料、工具和个人防护用品（含口罩、手套等）均由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自行负责提供，并为其派出的现场服务人员购买人身意外保险，以确保员工的安全。</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所派工作人员产生的一切事故责任均由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自行承担，与</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无关。</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13.</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应爱护</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的一切财物，遵守</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的相关规章制度和管理要求，一旦发生盗窃或恶意损害的行为，由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负责赔偿，发生该行为的员工不得再继续从事本服务项目工作。</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应在每月5号前</w:t>
      </w:r>
      <w:r>
        <w:rPr>
          <w:rFonts w:hint="eastAsia" w:ascii="宋体" w:hAnsi="宋体" w:cs="宋体"/>
          <w:color w:val="auto"/>
          <w:sz w:val="24"/>
          <w:highlight w:val="none"/>
          <w:lang w:val="en-US" w:eastAsia="zh-CN"/>
        </w:rPr>
        <w:t>向业主方主管部门提交上一个月的回收明细表，经业主方核对无误后于每月15号前</w:t>
      </w:r>
      <w:r>
        <w:rPr>
          <w:rFonts w:hint="eastAsia" w:ascii="宋体" w:hAnsi="宋体" w:cs="宋体"/>
          <w:color w:val="auto"/>
          <w:sz w:val="24"/>
          <w:highlight w:val="none"/>
        </w:rPr>
        <w:t>支付</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上一个月的</w:t>
      </w:r>
      <w:r>
        <w:rPr>
          <w:rFonts w:hint="eastAsia" w:ascii="宋体" w:hAnsi="宋体" w:cs="宋体"/>
          <w:color w:val="auto"/>
          <w:sz w:val="24"/>
          <w:highlight w:val="none"/>
        </w:rPr>
        <w:t>可回收废品费用。如果</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逾期交纳费用的，</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有权从</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的</w:t>
      </w:r>
      <w:r>
        <w:rPr>
          <w:rFonts w:hint="eastAsia" w:ascii="宋体" w:hAnsi="宋体" w:cs="宋体"/>
          <w:color w:val="auto"/>
          <w:sz w:val="24"/>
          <w:highlight w:val="none"/>
        </w:rPr>
        <w:t>履约保证金</w:t>
      </w:r>
      <w:r>
        <w:rPr>
          <w:rFonts w:hint="eastAsia" w:ascii="宋体" w:hAnsi="宋体" w:cs="宋体"/>
          <w:color w:val="auto"/>
          <w:sz w:val="24"/>
          <w:highlight w:val="none"/>
        </w:rPr>
        <w:t>中扣除，</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应随时保证履约保证金足额。不足以抵消部分，</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有权追讨。超过一个月不支付费用的，</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有权单方终止合同，因此所造成的损失由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承担。</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15.执行“谁回收谁负责”的原则，严禁回收</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规定范围以外的物品，尤其是医疗废物，若有违反，</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有权单方终止合同并追究</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的相关法律责任。</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不得将从</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收购的可回收废品用于非法用途，由此导致</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受到司法或行政强制措施而造成损失的，</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承担全部责任。</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不可私自将收购</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其他</w:t>
      </w:r>
      <w:r>
        <w:rPr>
          <w:rFonts w:hint="eastAsia" w:ascii="宋体" w:hAnsi="宋体" w:cs="宋体"/>
          <w:color w:val="auto"/>
          <w:sz w:val="24"/>
          <w:highlight w:val="none"/>
        </w:rPr>
        <w:t>可回收废品运出院外，</w:t>
      </w:r>
      <w:r>
        <w:rPr>
          <w:rFonts w:hint="eastAsia" w:ascii="宋体" w:hAnsi="宋体" w:cs="宋体"/>
          <w:color w:val="auto"/>
          <w:sz w:val="24"/>
          <w:highlight w:val="none"/>
          <w:lang w:val="en-US" w:eastAsia="zh-CN"/>
        </w:rPr>
        <w:t>如有合同可回收废品以外的物品</w:t>
      </w:r>
      <w:r>
        <w:rPr>
          <w:rFonts w:hint="eastAsia" w:ascii="宋体" w:hAnsi="宋体" w:cs="宋体"/>
          <w:color w:val="auto"/>
          <w:sz w:val="24"/>
          <w:highlight w:val="none"/>
        </w:rPr>
        <w:t>需运出院外的，须经</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确认并到</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指定的部门办理物品放行证。无办理放行证的，医院门卫有权拒绝放行。</w:t>
      </w:r>
    </w:p>
    <w:p>
      <w:pPr>
        <w:tabs>
          <w:tab w:val="left" w:pos="420"/>
        </w:tabs>
        <w:spacing w:line="360" w:lineRule="auto"/>
        <w:ind w:firstLine="211" w:firstLineChars="100"/>
        <w:rPr>
          <w:rFonts w:ascii="宋体" w:hAnsi="宋体" w:cs="宋体"/>
          <w:color w:val="auto"/>
          <w:sz w:val="24"/>
          <w:highlight w:val="none"/>
        </w:rPr>
      </w:pPr>
      <w:r>
        <w:rPr>
          <w:rFonts w:hint="eastAsia"/>
          <w:b/>
          <w:color w:val="auto"/>
          <w:szCs w:val="21"/>
          <w:highlight w:val="none"/>
        </w:rPr>
        <w:t>★</w:t>
      </w:r>
      <w:r>
        <w:rPr>
          <w:rFonts w:hint="eastAsia" w:ascii="宋体" w:hAnsi="宋体" w:cs="宋体"/>
          <w:color w:val="auto"/>
          <w:sz w:val="24"/>
          <w:highlight w:val="none"/>
        </w:rPr>
        <w:t>18.</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需具有相应品类回收范围的营业执照及相关资质要求，应为</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提供相应的资质证件，并负责合法合规处理</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的可回收废品，并做好可回收废品的流向登记，不得出现违法、违规行为。如果因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违法、违规所造成的法律后果，由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自行承担，</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有权单方终止合同并保留追究相关法律责任的权利。</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必须合法经营，</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不承担因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经营引致的任何责任。因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的行为导致</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收到司法或行政强制措施而造成损害的，</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应承担赔偿责任及相关法律责任。</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在服务过程中，</w:t>
      </w:r>
      <w:r>
        <w:rPr>
          <w:rFonts w:hint="eastAsia" w:ascii="宋体" w:hAnsi="宋体" w:cs="宋体"/>
          <w:color w:val="auto"/>
          <w:sz w:val="24"/>
          <w:highlight w:val="none"/>
          <w:lang w:val="en-US" w:eastAsia="zh-CN"/>
        </w:rPr>
        <w:t>如需</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对回收处理工作</w:t>
      </w:r>
      <w:r>
        <w:rPr>
          <w:rFonts w:hint="eastAsia" w:ascii="宋体" w:hAnsi="宋体" w:cs="宋体"/>
          <w:color w:val="auto"/>
          <w:sz w:val="24"/>
          <w:highlight w:val="none"/>
          <w:lang w:val="en-US" w:eastAsia="zh-CN"/>
        </w:rPr>
        <w:t>进行</w:t>
      </w:r>
      <w:r>
        <w:rPr>
          <w:rFonts w:hint="eastAsia" w:ascii="宋体" w:hAnsi="宋体" w:cs="宋体"/>
          <w:color w:val="auto"/>
          <w:sz w:val="24"/>
          <w:highlight w:val="none"/>
        </w:rPr>
        <w:t>协调</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业主方可视情况予以提供协调工作，业主方</w:t>
      </w:r>
      <w:r>
        <w:rPr>
          <w:rFonts w:hint="eastAsia" w:ascii="宋体" w:hAnsi="宋体" w:cs="宋体"/>
          <w:color w:val="auto"/>
          <w:sz w:val="24"/>
          <w:highlight w:val="none"/>
        </w:rPr>
        <w:t>有权指定专人专门监督可回收废品的回收处理工作。</w:t>
      </w:r>
    </w:p>
    <w:p>
      <w:pPr>
        <w:pStyle w:val="17"/>
        <w:numPr>
          <w:ilvl w:val="0"/>
          <w:numId w:val="6"/>
        </w:numPr>
        <w:spacing w:beforeAutospacing="0" w:afterAutospacing="0" w:line="360" w:lineRule="auto"/>
        <w:rPr>
          <w:b/>
          <w:color w:val="auto"/>
          <w:highlight w:val="none"/>
        </w:rPr>
      </w:pPr>
      <w:r>
        <w:rPr>
          <w:rFonts w:hint="eastAsia"/>
          <w:b/>
          <w:color w:val="auto"/>
          <w:highlight w:val="none"/>
        </w:rPr>
        <w:t>项目监督管理要求</w:t>
      </w:r>
    </w:p>
    <w:p>
      <w:pPr>
        <w:tabs>
          <w:tab w:val="left" w:pos="420"/>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有权对</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的服务质量进行督查，</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应积极配合</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的督查和做好各项工作，接受上级部门监督、检查的工作。</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2.服务质量考评：</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业主方</w:t>
      </w:r>
      <w:r>
        <w:rPr>
          <w:rFonts w:hint="eastAsia" w:ascii="宋体" w:hAnsi="宋体" w:cs="宋体"/>
          <w:color w:val="auto"/>
          <w:sz w:val="24"/>
          <w:highlight w:val="none"/>
        </w:rPr>
        <w:t>每月根据《小榄人民医院可回收物收集服务质量考评表</w:t>
      </w:r>
      <w:r>
        <w:rPr>
          <w:rFonts w:hint="eastAsia" w:ascii="宋体" w:hAnsi="宋体" w:cs="宋体"/>
          <w:color w:val="auto"/>
          <w:sz w:val="24"/>
          <w:highlight w:val="none"/>
        </w:rPr>
        <w:t>》（详见附</w:t>
      </w:r>
      <w:r>
        <w:rPr>
          <w:rFonts w:hint="eastAsia" w:ascii="宋体" w:hAnsi="宋体" w:cs="宋体"/>
          <w:color w:val="auto"/>
          <w:sz w:val="24"/>
          <w:highlight w:val="none"/>
          <w:lang w:val="en-US" w:eastAsia="zh-CN"/>
        </w:rPr>
        <w:t>表7</w:t>
      </w:r>
      <w:r>
        <w:rPr>
          <w:rFonts w:hint="eastAsia" w:ascii="宋体" w:hAnsi="宋体" w:cs="宋体"/>
          <w:color w:val="auto"/>
          <w:sz w:val="24"/>
          <w:highlight w:val="none"/>
        </w:rPr>
        <w:t>）对</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的服务质量进行考评，考评结果与</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的履约</w:t>
      </w:r>
      <w:r>
        <w:rPr>
          <w:rFonts w:hint="eastAsia" w:ascii="宋体" w:hAnsi="宋体" w:cs="宋体"/>
          <w:color w:val="auto"/>
          <w:sz w:val="24"/>
          <w:highlight w:val="none"/>
        </w:rPr>
        <w:t>保证金挂钩，总分为100分，当月考评总分在90分及以上为合格。考核分在85-90分（含85分）之间，不予</w:t>
      </w:r>
      <w:r>
        <w:rPr>
          <w:rFonts w:hint="eastAsia" w:ascii="宋体" w:hAnsi="宋体" w:cs="宋体"/>
          <w:color w:val="auto"/>
          <w:sz w:val="24"/>
          <w:highlight w:val="none"/>
          <w:lang w:eastAsia="zh-CN"/>
        </w:rPr>
        <w:t>扣除</w:t>
      </w:r>
      <w:r>
        <w:rPr>
          <w:rFonts w:hint="eastAsia" w:ascii="宋体" w:hAnsi="宋体" w:cs="宋体"/>
          <w:color w:val="auto"/>
          <w:sz w:val="24"/>
          <w:highlight w:val="none"/>
        </w:rPr>
        <w:t>，但</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需要对存在问题予以立即改进，如因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责任所致的同一问题第二次出现的，扣履约保证金</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%／分；考核分在80-85分（含80分）之间，扣履约保证金</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%／分；考核分在75-80分（含75分）之间，扣履约保证金</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%／分；考核分低于75分（不含75分）以下的，扣履约保证金</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%／分，连续三个月考核结果低于75分（不含75分）的，</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有权单方</w:t>
      </w:r>
      <w:r>
        <w:rPr>
          <w:rFonts w:hint="eastAsia" w:ascii="宋体" w:hAnsi="宋体" w:cs="宋体"/>
          <w:color w:val="auto"/>
          <w:sz w:val="24"/>
          <w:highlight w:val="none"/>
          <w:lang w:val="en-US" w:eastAsia="zh-CN"/>
        </w:rPr>
        <w:t>提前中止</w:t>
      </w:r>
      <w:r>
        <w:rPr>
          <w:rFonts w:hint="eastAsia" w:ascii="宋体" w:hAnsi="宋体" w:cs="宋体"/>
          <w:color w:val="auto"/>
          <w:sz w:val="24"/>
          <w:highlight w:val="none"/>
        </w:rPr>
        <w:t>合同</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w:t>
      </w:r>
      <w:r>
        <w:rPr>
          <w:rFonts w:hint="eastAsia" w:ascii="宋体" w:hAnsi="宋体" w:cs="宋体"/>
          <w:color w:val="auto"/>
          <w:sz w:val="24"/>
          <w:highlight w:val="none"/>
          <w:lang w:val="en-US" w:eastAsia="zh-CN"/>
        </w:rPr>
        <w:t>不予退还</w:t>
      </w:r>
      <w:r>
        <w:rPr>
          <w:rFonts w:hint="eastAsia" w:ascii="宋体" w:hAnsi="宋体" w:cs="宋体"/>
          <w:color w:val="auto"/>
          <w:sz w:val="24"/>
          <w:highlight w:val="none"/>
        </w:rPr>
        <w:t>。</w:t>
      </w:r>
    </w:p>
    <w:p>
      <w:pPr>
        <w:tabs>
          <w:tab w:val="left" w:pos="4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应积极配合且不得以任何理由拒绝或阻挠</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对其的服务质量考核。</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应根据检查发现的问题或提出的合理建议和要求及时进行改进。如果有异议的可以在2天内向</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提出书面意见。如因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的责任导致同类问题第二次出现时，</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将按照情节严重情况进行500～1000元的</w:t>
      </w:r>
      <w:r>
        <w:rPr>
          <w:rFonts w:hint="eastAsia" w:ascii="宋体" w:hAnsi="宋体" w:cs="宋体"/>
          <w:color w:val="auto"/>
          <w:sz w:val="24"/>
          <w:highlight w:val="none"/>
          <w:lang w:eastAsia="zh-CN"/>
        </w:rPr>
        <w:t>扣除</w:t>
      </w:r>
      <w:r>
        <w:rPr>
          <w:rFonts w:hint="eastAsia" w:ascii="宋体" w:hAnsi="宋体" w:cs="宋体"/>
          <w:color w:val="auto"/>
          <w:sz w:val="24"/>
          <w:highlight w:val="none"/>
        </w:rPr>
        <w:t>，第三次出现时，按2倍</w:t>
      </w:r>
      <w:r>
        <w:rPr>
          <w:rFonts w:hint="eastAsia" w:ascii="宋体" w:hAnsi="宋体" w:cs="宋体"/>
          <w:color w:val="auto"/>
          <w:sz w:val="24"/>
          <w:highlight w:val="none"/>
          <w:lang w:eastAsia="zh-CN"/>
        </w:rPr>
        <w:t>扣除</w:t>
      </w:r>
      <w:r>
        <w:rPr>
          <w:rFonts w:hint="eastAsia" w:ascii="宋体" w:hAnsi="宋体" w:cs="宋体"/>
          <w:color w:val="auto"/>
          <w:sz w:val="24"/>
          <w:highlight w:val="none"/>
        </w:rPr>
        <w:t>；第四次出现时，按3倍</w:t>
      </w:r>
      <w:r>
        <w:rPr>
          <w:rFonts w:hint="eastAsia" w:ascii="宋体" w:hAnsi="宋体" w:cs="宋体"/>
          <w:color w:val="auto"/>
          <w:sz w:val="24"/>
          <w:highlight w:val="none"/>
          <w:lang w:eastAsia="zh-CN"/>
        </w:rPr>
        <w:t>扣除</w:t>
      </w:r>
      <w:r>
        <w:rPr>
          <w:rFonts w:hint="eastAsia" w:ascii="宋体" w:hAnsi="宋体" w:cs="宋体"/>
          <w:color w:val="auto"/>
          <w:sz w:val="24"/>
          <w:highlight w:val="none"/>
        </w:rPr>
        <w:t>，以此类推。</w:t>
      </w:r>
    </w:p>
    <w:p>
      <w:pPr>
        <w:pStyle w:val="17"/>
        <w:numPr>
          <w:ilvl w:val="0"/>
          <w:numId w:val="6"/>
        </w:numPr>
        <w:spacing w:beforeAutospacing="0" w:afterAutospacing="0" w:line="360" w:lineRule="auto"/>
        <w:rPr>
          <w:rFonts w:ascii="宋体" w:hAnsi="宋体" w:cs="宋体"/>
          <w:color w:val="auto"/>
          <w:szCs w:val="21"/>
          <w:highlight w:val="none"/>
        </w:rPr>
      </w:pPr>
      <w:r>
        <w:rPr>
          <w:rFonts w:hint="eastAsia"/>
          <w:b/>
          <w:color w:val="auto"/>
          <w:highlight w:val="none"/>
        </w:rPr>
        <w:t>付款方式</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在项目成交后的情况下，应按可回收废品的种类、数量、重量、成交价格计算费用并每月支付</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相应的款项。</w:t>
      </w:r>
      <w:r>
        <w:rPr>
          <w:rFonts w:hint="eastAsia" w:ascii="宋体" w:hAnsi="宋体" w:cs="宋体"/>
          <w:color w:val="auto"/>
          <w:sz w:val="24"/>
          <w:highlight w:val="none"/>
        </w:rPr>
        <w:t>成交</w:t>
      </w:r>
      <w:r>
        <w:rPr>
          <w:rFonts w:hint="eastAsia" w:ascii="宋体" w:hAnsi="宋体" w:cs="宋体"/>
          <w:color w:val="auto"/>
          <w:sz w:val="24"/>
          <w:highlight w:val="none"/>
          <w:lang w:val="en-US" w:eastAsia="zh-CN"/>
        </w:rPr>
        <w:t>价格</w:t>
      </w:r>
      <w:r>
        <w:rPr>
          <w:rFonts w:hint="eastAsia" w:ascii="宋体" w:hAnsi="宋体" w:cs="宋体"/>
          <w:color w:val="auto"/>
          <w:sz w:val="24"/>
          <w:highlight w:val="none"/>
        </w:rPr>
        <w:t>即是合同期间的最终价格，在合同期内</w:t>
      </w:r>
      <w:r>
        <w:rPr>
          <w:rFonts w:hint="eastAsia" w:ascii="宋体" w:hAnsi="宋体" w:cs="宋体"/>
          <w:color w:val="auto"/>
          <w:sz w:val="24"/>
          <w:highlight w:val="none"/>
          <w:lang w:val="en-US" w:eastAsia="zh-CN"/>
        </w:rPr>
        <w:t>按照成交价格执行</w:t>
      </w:r>
      <w:r>
        <w:rPr>
          <w:rFonts w:hint="eastAsia" w:ascii="宋体" w:hAnsi="宋体" w:cs="宋体"/>
          <w:color w:val="auto"/>
          <w:sz w:val="24"/>
          <w:highlight w:val="none"/>
        </w:rPr>
        <w:t>，价格不再随着市场价格的调整而进行调整。</w:t>
      </w:r>
    </w:p>
    <w:p>
      <w:pPr>
        <w:tabs>
          <w:tab w:val="left" w:pos="420"/>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每月5号前将上月的回收交接清单、三联单（标明回收数量、金额并双方签字确认）提交</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主管部门归档审核，待核定无误后以银行转账或现金的方式缴纳相应金额至</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指定银行账户。</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收到货款后提供收据给</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w:t>
      </w:r>
    </w:p>
    <w:p>
      <w:pPr>
        <w:tabs>
          <w:tab w:val="left" w:pos="420"/>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自合同签订之日起5日内需向</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缴纳履约保证</w:t>
      </w:r>
      <w:r>
        <w:rPr>
          <w:rFonts w:hint="eastAsia" w:ascii="宋体" w:hAnsi="宋体" w:cs="宋体"/>
          <w:color w:val="auto"/>
          <w:sz w:val="24"/>
          <w:highlight w:val="none"/>
        </w:rPr>
        <w:t>金¥</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000元（大写：人民币</w:t>
      </w:r>
      <w:r>
        <w:rPr>
          <w:rFonts w:hint="eastAsia" w:ascii="宋体" w:hAnsi="宋体" w:cs="宋体"/>
          <w:color w:val="auto"/>
          <w:sz w:val="24"/>
          <w:highlight w:val="none"/>
          <w:lang w:val="en-US" w:eastAsia="zh-CN"/>
        </w:rPr>
        <w:t>柒</w:t>
      </w:r>
      <w:r>
        <w:rPr>
          <w:rFonts w:hint="eastAsia" w:ascii="宋体" w:hAnsi="宋体" w:cs="宋体"/>
          <w:color w:val="auto"/>
          <w:sz w:val="24"/>
          <w:highlight w:val="none"/>
        </w:rPr>
        <w:t>仟元整），合同期满双方办理完所有相关手续后一个月内无息退还。如</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违反要求，</w:t>
      </w:r>
      <w:r>
        <w:rPr>
          <w:rFonts w:hint="eastAsia" w:ascii="宋体" w:hAnsi="宋体" w:cs="宋体"/>
          <w:color w:val="auto"/>
          <w:sz w:val="24"/>
          <w:highlight w:val="none"/>
          <w:lang w:eastAsia="zh-CN"/>
        </w:rPr>
        <w:t>业主方扣除</w:t>
      </w:r>
      <w:r>
        <w:rPr>
          <w:rFonts w:hint="eastAsia" w:ascii="宋体" w:hAnsi="宋体" w:cs="宋体"/>
          <w:color w:val="auto"/>
          <w:sz w:val="24"/>
          <w:highlight w:val="none"/>
        </w:rPr>
        <w:t>履约保证金的，</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应随时保证履约保证金足额。</w:t>
      </w:r>
    </w:p>
    <w:p>
      <w:pPr>
        <w:pStyle w:val="17"/>
        <w:numPr>
          <w:ilvl w:val="0"/>
          <w:numId w:val="6"/>
        </w:numPr>
        <w:spacing w:beforeAutospacing="0" w:afterAutospacing="0" w:line="360" w:lineRule="auto"/>
        <w:rPr>
          <w:b/>
          <w:color w:val="auto"/>
          <w:highlight w:val="none"/>
        </w:rPr>
      </w:pPr>
      <w:r>
        <w:rPr>
          <w:rFonts w:hint="eastAsia"/>
          <w:b/>
          <w:color w:val="auto"/>
          <w:highlight w:val="none"/>
        </w:rPr>
        <w:t>违约责任与赔偿损失</w:t>
      </w:r>
    </w:p>
    <w:p>
      <w:pPr>
        <w:tabs>
          <w:tab w:val="left" w:pos="900"/>
        </w:tabs>
        <w:spacing w:line="360" w:lineRule="auto"/>
        <w:ind w:left="15" w:leftChars="7" w:firstLine="460" w:firstLineChars="19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highlight w:val="none"/>
          <w:lang w:eastAsia="zh-CN"/>
        </w:rPr>
        <w:t>中选服务商</w:t>
      </w:r>
      <w:r>
        <w:rPr>
          <w:rFonts w:hint="eastAsia" w:ascii="宋体" w:hAnsi="宋体"/>
          <w:color w:val="auto"/>
          <w:sz w:val="24"/>
          <w:highlight w:val="none"/>
        </w:rPr>
        <w:t>提供的服务不符合用户需求书要求</w:t>
      </w:r>
      <w:r>
        <w:rPr>
          <w:rFonts w:hint="eastAsia" w:ascii="宋体" w:hAnsi="宋体"/>
          <w:color w:val="auto"/>
          <w:sz w:val="24"/>
          <w:highlight w:val="none"/>
          <w:lang w:val="en-US" w:eastAsia="zh-CN"/>
        </w:rPr>
        <w:t>或</w:t>
      </w:r>
      <w:r>
        <w:rPr>
          <w:rFonts w:hint="eastAsia" w:ascii="宋体" w:hAnsi="宋体" w:cs="宋体"/>
          <w:color w:val="auto"/>
          <w:sz w:val="24"/>
          <w:highlight w:val="none"/>
        </w:rPr>
        <w:t>连续三个月考核结果低于75分（不含75分）</w:t>
      </w:r>
      <w:r>
        <w:rPr>
          <w:rFonts w:hint="eastAsia" w:ascii="宋体" w:hAnsi="宋体"/>
          <w:color w:val="auto"/>
          <w:sz w:val="24"/>
          <w:highlight w:val="none"/>
        </w:rPr>
        <w:t>的，</w:t>
      </w:r>
      <w:r>
        <w:rPr>
          <w:rFonts w:hint="eastAsia" w:ascii="宋体" w:hAnsi="宋体"/>
          <w:color w:val="auto"/>
          <w:sz w:val="24"/>
          <w:highlight w:val="none"/>
          <w:lang w:eastAsia="zh-CN"/>
        </w:rPr>
        <w:t>业主方</w:t>
      </w:r>
      <w:r>
        <w:rPr>
          <w:rFonts w:hint="eastAsia" w:ascii="宋体" w:hAnsi="宋体"/>
          <w:color w:val="auto"/>
          <w:sz w:val="24"/>
          <w:highlight w:val="none"/>
        </w:rPr>
        <w:t>有权拒收并单方终止合同，且履约保证金不予</w:t>
      </w:r>
      <w:r>
        <w:rPr>
          <w:rFonts w:hint="eastAsia" w:ascii="宋体" w:hAnsi="宋体"/>
          <w:color w:val="auto"/>
          <w:sz w:val="24"/>
          <w:highlight w:val="none"/>
        </w:rPr>
        <w:t>退还。</w:t>
      </w:r>
    </w:p>
    <w:p>
      <w:pPr>
        <w:tabs>
          <w:tab w:val="left" w:pos="720"/>
          <w:tab w:val="left" w:pos="900"/>
        </w:tabs>
        <w:spacing w:line="360" w:lineRule="auto"/>
        <w:ind w:left="44" w:leftChars="21" w:right="51"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eastAsia="zh-CN"/>
        </w:rPr>
        <w:t>中选服务商</w:t>
      </w:r>
      <w:r>
        <w:rPr>
          <w:rFonts w:hint="eastAsia" w:ascii="宋体" w:hAnsi="宋体"/>
          <w:color w:val="auto"/>
          <w:sz w:val="24"/>
          <w:highlight w:val="none"/>
        </w:rPr>
        <w:t>未能按</w:t>
      </w:r>
      <w:r>
        <w:rPr>
          <w:rFonts w:hint="eastAsia" w:ascii="宋体" w:hAnsi="宋体"/>
          <w:color w:val="auto"/>
          <w:sz w:val="24"/>
          <w:highlight w:val="none"/>
          <w:lang w:eastAsia="zh-CN"/>
        </w:rPr>
        <w:t>业主方</w:t>
      </w:r>
      <w:r>
        <w:rPr>
          <w:rFonts w:hint="eastAsia" w:ascii="宋体" w:hAnsi="宋体"/>
          <w:color w:val="auto"/>
          <w:sz w:val="24"/>
          <w:highlight w:val="none"/>
        </w:rPr>
        <w:t>规定的时间提供服务，逾期</w:t>
      </w:r>
      <w:r>
        <w:rPr>
          <w:rFonts w:ascii="宋体" w:hAnsi="宋体"/>
          <w:color w:val="auto"/>
          <w:sz w:val="24"/>
          <w:highlight w:val="none"/>
          <w:u w:val="single"/>
        </w:rPr>
        <w:t>10</w:t>
      </w:r>
      <w:r>
        <w:rPr>
          <w:rFonts w:hint="eastAsia" w:ascii="宋体" w:hAnsi="宋体"/>
          <w:color w:val="auto"/>
          <w:sz w:val="24"/>
          <w:highlight w:val="none"/>
        </w:rPr>
        <w:t>天以上（含</w:t>
      </w:r>
      <w:r>
        <w:rPr>
          <w:rFonts w:ascii="宋体" w:hAnsi="宋体"/>
          <w:color w:val="auto"/>
          <w:sz w:val="24"/>
          <w:highlight w:val="none"/>
          <w:u w:val="single"/>
        </w:rPr>
        <w:t>10</w:t>
      </w:r>
      <w:r>
        <w:rPr>
          <w:rFonts w:hint="eastAsia" w:ascii="宋体" w:hAnsi="宋体"/>
          <w:color w:val="auto"/>
          <w:sz w:val="24"/>
          <w:highlight w:val="none"/>
        </w:rPr>
        <w:t>天）的，</w:t>
      </w:r>
      <w:r>
        <w:rPr>
          <w:rFonts w:hint="eastAsia" w:ascii="宋体" w:hAnsi="宋体"/>
          <w:color w:val="auto"/>
          <w:sz w:val="24"/>
          <w:highlight w:val="none"/>
          <w:lang w:eastAsia="zh-CN"/>
        </w:rPr>
        <w:t>业主方</w:t>
      </w:r>
      <w:r>
        <w:rPr>
          <w:rFonts w:hint="eastAsia" w:ascii="宋体" w:hAnsi="宋体"/>
          <w:color w:val="auto"/>
          <w:sz w:val="24"/>
          <w:highlight w:val="none"/>
        </w:rPr>
        <w:t>有权终止合同，并且给</w:t>
      </w:r>
      <w:r>
        <w:rPr>
          <w:rFonts w:hint="eastAsia" w:ascii="宋体" w:hAnsi="宋体"/>
          <w:color w:val="auto"/>
          <w:sz w:val="24"/>
          <w:highlight w:val="none"/>
          <w:lang w:eastAsia="zh-CN"/>
        </w:rPr>
        <w:t>业主方</w:t>
      </w:r>
      <w:r>
        <w:rPr>
          <w:rFonts w:hint="eastAsia" w:ascii="宋体" w:hAnsi="宋体"/>
          <w:color w:val="auto"/>
          <w:sz w:val="24"/>
          <w:highlight w:val="none"/>
        </w:rPr>
        <w:t>造成的经济损失由</w:t>
      </w:r>
      <w:r>
        <w:rPr>
          <w:rFonts w:hint="eastAsia" w:ascii="宋体" w:hAnsi="宋体"/>
          <w:color w:val="auto"/>
          <w:sz w:val="24"/>
          <w:highlight w:val="none"/>
          <w:lang w:eastAsia="zh-CN"/>
        </w:rPr>
        <w:t>中选服务商</w:t>
      </w:r>
      <w:r>
        <w:rPr>
          <w:rFonts w:hint="eastAsia" w:ascii="宋体" w:hAnsi="宋体"/>
          <w:color w:val="auto"/>
          <w:sz w:val="24"/>
          <w:highlight w:val="none"/>
        </w:rPr>
        <w:t>承担赔偿责任。</w:t>
      </w:r>
    </w:p>
    <w:p>
      <w:pPr>
        <w:tabs>
          <w:tab w:val="left" w:pos="720"/>
          <w:tab w:val="left" w:pos="900"/>
        </w:tabs>
        <w:spacing w:line="360" w:lineRule="auto"/>
        <w:ind w:left="44" w:leftChars="21" w:right="51"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hint="eastAsia" w:ascii="宋体" w:hAnsi="宋体"/>
          <w:color w:val="auto"/>
          <w:sz w:val="24"/>
          <w:highlight w:val="none"/>
          <w:lang w:eastAsia="zh-CN"/>
        </w:rPr>
        <w:t>中选服务商</w:t>
      </w:r>
      <w:r>
        <w:rPr>
          <w:rFonts w:ascii="宋体" w:hAnsi="宋体"/>
          <w:color w:val="auto"/>
          <w:sz w:val="24"/>
          <w:highlight w:val="none"/>
        </w:rPr>
        <w:t>不得部分或全部转让其应履行的合同项下的义务</w:t>
      </w:r>
      <w:r>
        <w:rPr>
          <w:rFonts w:hint="eastAsia" w:ascii="宋体" w:hAnsi="宋体"/>
          <w:color w:val="auto"/>
          <w:sz w:val="24"/>
          <w:highlight w:val="none"/>
        </w:rPr>
        <w:t>，否则视为</w:t>
      </w:r>
      <w:r>
        <w:rPr>
          <w:rFonts w:hint="eastAsia" w:ascii="宋体" w:hAnsi="宋体"/>
          <w:color w:val="auto"/>
          <w:sz w:val="24"/>
          <w:highlight w:val="none"/>
          <w:lang w:eastAsia="zh-CN"/>
        </w:rPr>
        <w:t>中选服务商</w:t>
      </w:r>
      <w:r>
        <w:rPr>
          <w:rFonts w:hint="eastAsia" w:ascii="宋体" w:hAnsi="宋体"/>
          <w:color w:val="auto"/>
          <w:sz w:val="24"/>
          <w:highlight w:val="none"/>
        </w:rPr>
        <w:t>违约，</w:t>
      </w:r>
      <w:r>
        <w:rPr>
          <w:rFonts w:hint="eastAsia" w:ascii="宋体" w:hAnsi="宋体"/>
          <w:color w:val="auto"/>
          <w:sz w:val="24"/>
          <w:highlight w:val="none"/>
          <w:lang w:eastAsia="zh-CN"/>
        </w:rPr>
        <w:t>业主方</w:t>
      </w:r>
      <w:r>
        <w:rPr>
          <w:rFonts w:hint="eastAsia" w:ascii="宋体" w:hAnsi="宋体"/>
          <w:color w:val="auto"/>
          <w:sz w:val="24"/>
          <w:highlight w:val="none"/>
        </w:rPr>
        <w:t>有权终止合同，履约保证金不予退还。</w:t>
      </w:r>
    </w:p>
    <w:p>
      <w:pPr>
        <w:tabs>
          <w:tab w:val="left" w:pos="720"/>
          <w:tab w:val="left" w:pos="900"/>
        </w:tabs>
        <w:spacing w:line="360" w:lineRule="auto"/>
        <w:ind w:left="44" w:leftChars="21" w:right="51"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中选服务商</w:t>
      </w:r>
      <w:r>
        <w:rPr>
          <w:rFonts w:hint="eastAsia" w:ascii="宋体" w:hAnsi="宋体"/>
          <w:color w:val="auto"/>
          <w:sz w:val="24"/>
          <w:highlight w:val="none"/>
        </w:rPr>
        <w:t>未能依照国家相关要求及标准进行规范处置废品</w:t>
      </w:r>
      <w:r>
        <w:rPr>
          <w:rFonts w:hint="eastAsia" w:ascii="宋体" w:hAnsi="宋体"/>
          <w:color w:val="auto"/>
          <w:sz w:val="24"/>
          <w:highlight w:val="none"/>
        </w:rPr>
        <w:t>的，</w:t>
      </w:r>
      <w:r>
        <w:rPr>
          <w:rFonts w:hint="eastAsia" w:ascii="宋体" w:hAnsi="宋体"/>
          <w:color w:val="auto"/>
          <w:sz w:val="24"/>
          <w:highlight w:val="none"/>
          <w:lang w:val="en-US" w:eastAsia="zh-CN"/>
        </w:rPr>
        <w:t>所有</w:t>
      </w:r>
      <w:r>
        <w:rPr>
          <w:rFonts w:hint="eastAsia" w:ascii="宋体" w:hAnsi="宋体"/>
          <w:color w:val="auto"/>
          <w:sz w:val="24"/>
          <w:highlight w:val="none"/>
        </w:rPr>
        <w:t>的</w:t>
      </w:r>
      <w:r>
        <w:rPr>
          <w:rFonts w:hint="eastAsia" w:ascii="宋体" w:hAnsi="宋体"/>
          <w:color w:val="auto"/>
          <w:sz w:val="24"/>
          <w:highlight w:val="none"/>
          <w:lang w:val="en-US" w:eastAsia="zh-CN"/>
        </w:rPr>
        <w:t>后果及</w:t>
      </w:r>
      <w:r>
        <w:rPr>
          <w:rFonts w:hint="eastAsia" w:ascii="宋体" w:hAnsi="宋体"/>
          <w:color w:val="auto"/>
          <w:sz w:val="24"/>
          <w:highlight w:val="none"/>
        </w:rPr>
        <w:t>法律责任</w:t>
      </w:r>
      <w:r>
        <w:rPr>
          <w:rFonts w:hint="eastAsia" w:ascii="宋体" w:hAnsi="宋体"/>
          <w:color w:val="auto"/>
          <w:sz w:val="24"/>
          <w:highlight w:val="none"/>
          <w:lang w:val="en-US" w:eastAsia="zh-CN"/>
        </w:rPr>
        <w:t>由中选服务商自行承担</w:t>
      </w:r>
      <w:r>
        <w:rPr>
          <w:rFonts w:hint="eastAsia" w:ascii="宋体" w:hAnsi="宋体"/>
          <w:color w:val="auto"/>
          <w:sz w:val="24"/>
          <w:highlight w:val="none"/>
        </w:rPr>
        <w:t>。</w:t>
      </w:r>
    </w:p>
    <w:p>
      <w:pPr>
        <w:tabs>
          <w:tab w:val="left" w:pos="720"/>
          <w:tab w:val="left" w:pos="900"/>
        </w:tabs>
        <w:spacing w:line="360" w:lineRule="auto"/>
        <w:ind w:left="44" w:leftChars="21" w:right="51" w:firstLine="480" w:firstLineChars="200"/>
        <w:rPr>
          <w:rFonts w:hint="eastAsia"/>
          <w:color w:val="auto"/>
          <w:highlight w:val="none"/>
          <w:lang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color w:val="auto"/>
          <w:sz w:val="24"/>
          <w:highlight w:val="none"/>
          <w:lang w:eastAsia="zh-CN"/>
        </w:rPr>
        <w:t>5、中选服务商应如期缴交履约保证金、回收废品费等费用。如逾期付款的，每逾期一日，按照逾期支付费用金额的5‰向业主方支付违约金。如逾期三十天，除必须缴清所欠费用外，业主方有权解除合同，履约保证金不予退还。如造成业主方损失，履约保证金及违约金不足以弥补损失的，中选服务商应向业主方继续赔偿。</w:t>
      </w:r>
    </w:p>
    <w:p>
      <w:pPr>
        <w:widowControl/>
        <w:tabs>
          <w:tab w:val="left" w:pos="7725"/>
        </w:tabs>
        <w:snapToGrid w:val="0"/>
        <w:spacing w:line="320" w:lineRule="exact"/>
        <w:jc w:val="left"/>
        <w:rPr>
          <w:rFonts w:hint="eastAsia" w:ascii="仿宋_GB2312" w:hAnsi="仿宋" w:eastAsia="仿宋_GB2312"/>
          <w:b w:val="0"/>
          <w:bCs/>
          <w:color w:val="auto"/>
          <w:sz w:val="30"/>
          <w:szCs w:val="30"/>
          <w:highlight w:val="none"/>
          <w:lang w:val="en-US" w:eastAsia="zh-CN"/>
        </w:rPr>
      </w:pPr>
      <w:r>
        <w:rPr>
          <w:rFonts w:hint="eastAsia" w:ascii="仿宋_GB2312" w:hAnsi="仿宋" w:eastAsia="仿宋_GB2312"/>
          <w:b w:val="0"/>
          <w:bCs/>
          <w:color w:val="auto"/>
          <w:sz w:val="30"/>
          <w:szCs w:val="30"/>
          <w:highlight w:val="none"/>
        </w:rPr>
        <w:t>附</w:t>
      </w:r>
      <w:r>
        <w:rPr>
          <w:rFonts w:hint="eastAsia" w:ascii="仿宋_GB2312" w:hAnsi="仿宋" w:eastAsia="仿宋_GB2312"/>
          <w:b w:val="0"/>
          <w:bCs/>
          <w:color w:val="auto"/>
          <w:sz w:val="30"/>
          <w:szCs w:val="30"/>
          <w:highlight w:val="none"/>
          <w:lang w:val="en-US" w:eastAsia="zh-CN"/>
        </w:rPr>
        <w:t>表1</w:t>
      </w:r>
    </w:p>
    <w:p>
      <w:pPr>
        <w:pStyle w:val="17"/>
        <w:numPr>
          <w:ilvl w:val="0"/>
          <w:numId w:val="0"/>
        </w:numPr>
        <w:spacing w:beforeAutospacing="0" w:afterAutospacing="0" w:line="360" w:lineRule="auto"/>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小榄人民医院各科室</w:t>
      </w:r>
      <w:r>
        <w:rPr>
          <w:rFonts w:hint="eastAsia" w:ascii="仿宋_GB2312" w:hAnsi="仿宋_GB2312" w:eastAsia="仿宋_GB2312" w:cs="仿宋_GB2312"/>
          <w:b/>
          <w:color w:val="auto"/>
          <w:highlight w:val="none"/>
          <w:lang w:val="en-US" w:eastAsia="zh-CN"/>
        </w:rPr>
        <w:t>输液瓶/袋</w:t>
      </w:r>
      <w:r>
        <w:rPr>
          <w:rFonts w:hint="eastAsia" w:ascii="仿宋_GB2312" w:hAnsi="仿宋_GB2312" w:eastAsia="仿宋_GB2312" w:cs="仿宋_GB2312"/>
          <w:b/>
          <w:color w:val="auto"/>
          <w:highlight w:val="none"/>
          <w:lang w:val="en-US" w:eastAsia="zh-CN"/>
        </w:rPr>
        <w:t>、AB胶桶收集时间安排表</w:t>
      </w:r>
    </w:p>
    <w:tbl>
      <w:tblPr>
        <w:tblStyle w:val="20"/>
        <w:tblpPr w:leftFromText="180" w:rightFromText="180" w:vertAnchor="text" w:tblpXSpec="left" w:tblpY="1"/>
        <w:tblOverlap w:val="never"/>
        <w:tblW w:w="14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40"/>
        <w:gridCol w:w="1864"/>
        <w:gridCol w:w="1061"/>
        <w:gridCol w:w="1418"/>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5"/>
        <w:gridCol w:w="315"/>
        <w:gridCol w:w="315"/>
        <w:gridCol w:w="315"/>
        <w:gridCol w:w="315"/>
        <w:gridCol w:w="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642" w:type="dxa"/>
            <w:vMerge w:val="restart"/>
            <w:vAlign w:val="center"/>
          </w:tcPr>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区域</w:t>
            </w:r>
          </w:p>
        </w:tc>
        <w:tc>
          <w:tcPr>
            <w:tcW w:w="740"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对应</w:t>
            </w:r>
          </w:p>
          <w:p>
            <w:pPr>
              <w:jc w:val="center"/>
              <w:rPr>
                <w:rFonts w:hint="default" w:asciiTheme="minorEastAsia" w:hAnsi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楼层</w:t>
            </w:r>
          </w:p>
        </w:tc>
        <w:tc>
          <w:tcPr>
            <w:tcW w:w="1864" w:type="dxa"/>
            <w:vMerge w:val="restart"/>
            <w:vAlign w:val="center"/>
          </w:tcPr>
          <w:p>
            <w:pPr>
              <w:jc w:val="center"/>
              <w:rPr>
                <w:rFonts w:hint="eastAsia" w:asciiTheme="minorEastAsia" w:hAnsiTheme="minorEastAsia" w:eastAsiaTheme="minorEastAsia" w:cstheme="minorEastAsia"/>
                <w:b/>
                <w:color w:val="auto"/>
                <w:sz w:val="6"/>
                <w:szCs w:val="6"/>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科室</w:t>
            </w:r>
          </w:p>
        </w:tc>
        <w:tc>
          <w:tcPr>
            <w:tcW w:w="1061" w:type="dxa"/>
            <w:vMerge w:val="restart"/>
            <w:vAlign w:val="center"/>
          </w:tcPr>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收集频次</w:t>
            </w:r>
          </w:p>
        </w:tc>
        <w:tc>
          <w:tcPr>
            <w:tcW w:w="1418"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计划回收</w:t>
            </w:r>
          </w:p>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时间</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18"/>
                <w:szCs w:val="18"/>
                <w:highlight w:val="none"/>
                <w:vertAlign w:val="baseline"/>
                <w:lang w:val="en-US" w:eastAsia="zh-CN"/>
              </w:rPr>
              <w:t>第一周</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第二周</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第三周</w:t>
            </w:r>
          </w:p>
        </w:tc>
        <w:tc>
          <w:tcPr>
            <w:tcW w:w="2204"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864"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061" w:type="dxa"/>
            <w:vMerge w:val="continue"/>
            <w:vAlign w:val="top"/>
          </w:tcPr>
          <w:p>
            <w:pPr>
              <w:rPr>
                <w:rFonts w:hint="eastAsia" w:ascii="仿宋_GB2312" w:hAnsi="仿宋" w:eastAsia="仿宋_GB2312"/>
                <w:b/>
                <w:color w:val="auto"/>
                <w:sz w:val="24"/>
                <w:szCs w:val="24"/>
                <w:highlight w:val="none"/>
                <w:vertAlign w:val="baseline"/>
              </w:rPr>
            </w:pPr>
          </w:p>
        </w:tc>
        <w:tc>
          <w:tcPr>
            <w:tcW w:w="1418" w:type="dxa"/>
            <w:vMerge w:val="continue"/>
            <w:vAlign w:val="top"/>
          </w:tcPr>
          <w:p>
            <w:pPr>
              <w:rPr>
                <w:rFonts w:hint="eastAsia" w:ascii="仿宋_GB2312" w:hAnsi="仿宋" w:eastAsia="仿宋_GB2312"/>
                <w:b/>
                <w:color w:val="auto"/>
                <w:sz w:val="24"/>
                <w:szCs w:val="24"/>
                <w:highlight w:val="none"/>
                <w:vertAlign w:val="baseline"/>
              </w:rPr>
            </w:pP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dxa"/>
            <w:vMerge w:val="restart"/>
            <w:textDirection w:val="tbRlV"/>
            <w:vAlign w:val="center"/>
          </w:tcPr>
          <w:p>
            <w:pPr>
              <w:ind w:left="113" w:right="113"/>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bCs w:val="0"/>
                <w:color w:val="auto"/>
                <w:spacing w:val="60"/>
                <w:kern w:val="0"/>
                <w:sz w:val="24"/>
                <w:szCs w:val="24"/>
                <w:highlight w:val="none"/>
                <w:fitText w:val="4200" w:id="1831612533"/>
                <w:vertAlign w:val="baseline"/>
                <w:lang w:val="en-US" w:eastAsia="zh-CN"/>
              </w:rPr>
              <w:t>综合楼住院部及门诊部大</w:t>
            </w:r>
            <w:r>
              <w:rPr>
                <w:rFonts w:hint="eastAsia" w:ascii="仿宋_GB2312" w:hAnsi="仿宋" w:eastAsia="仿宋_GB2312"/>
                <w:b/>
                <w:bCs w:val="0"/>
                <w:color w:val="auto"/>
                <w:spacing w:val="0"/>
                <w:kern w:val="0"/>
                <w:sz w:val="24"/>
                <w:szCs w:val="24"/>
                <w:highlight w:val="none"/>
                <w:fitText w:val="4200" w:id="1831612533"/>
                <w:vertAlign w:val="baseline"/>
                <w:lang w:val="en-US" w:eastAsia="zh-CN"/>
              </w:rPr>
              <w:t>楼</w:t>
            </w: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十楼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胸心外/康复科</w:t>
            </w:r>
          </w:p>
        </w:tc>
        <w:tc>
          <w:tcPr>
            <w:tcW w:w="1061" w:type="dxa"/>
            <w:vAlign w:val="top"/>
          </w:tcPr>
          <w:p>
            <w:pPr>
              <w:keepNext w:val="0"/>
              <w:keepLines w:val="0"/>
              <w:widowControl/>
              <w:suppressLineNumbers w:val="0"/>
              <w:jc w:val="center"/>
              <w:textAlignment w:val="top"/>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center"/>
          </w:tcPr>
          <w:p>
            <w:pPr>
              <w:jc w:val="center"/>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第1、3周二</w:t>
            </w:r>
          </w:p>
        </w:tc>
        <w:tc>
          <w:tcPr>
            <w:tcW w:w="314" w:type="dxa"/>
            <w:vAlign w:val="center"/>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center"/>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九楼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泌尿外科</w:t>
            </w:r>
          </w:p>
        </w:tc>
        <w:tc>
          <w:tcPr>
            <w:tcW w:w="1061" w:type="dxa"/>
            <w:vAlign w:val="top"/>
          </w:tcPr>
          <w:p>
            <w:pPr>
              <w:keepNext w:val="0"/>
              <w:keepLines w:val="0"/>
              <w:widowControl/>
              <w:suppressLineNumbers w:val="0"/>
              <w:jc w:val="center"/>
              <w:textAlignment w:val="top"/>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center"/>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第1、3周二</w:t>
            </w:r>
          </w:p>
        </w:tc>
        <w:tc>
          <w:tcPr>
            <w:tcW w:w="314" w:type="dxa"/>
            <w:vAlign w:val="center"/>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center"/>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普外一区</w:t>
            </w:r>
          </w:p>
        </w:tc>
        <w:tc>
          <w:tcPr>
            <w:tcW w:w="1061" w:type="dxa"/>
            <w:vAlign w:val="top"/>
          </w:tcPr>
          <w:p>
            <w:pPr>
              <w:keepNext w:val="0"/>
              <w:keepLines w:val="0"/>
              <w:widowControl/>
              <w:suppressLineNumbers w:val="0"/>
              <w:jc w:val="center"/>
              <w:textAlignment w:val="top"/>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center"/>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第1、3周二</w:t>
            </w: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神经外科</w:t>
            </w:r>
          </w:p>
        </w:tc>
        <w:tc>
          <w:tcPr>
            <w:tcW w:w="1061" w:type="dxa"/>
            <w:vAlign w:val="top"/>
          </w:tcPr>
          <w:p>
            <w:pPr>
              <w:keepNext w:val="0"/>
              <w:keepLines w:val="0"/>
              <w:widowControl/>
              <w:suppressLineNumbers w:val="0"/>
              <w:jc w:val="center"/>
              <w:textAlignment w:val="top"/>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center"/>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第1、3周二</w:t>
            </w: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七楼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肿瘤内科</w:t>
            </w:r>
          </w:p>
        </w:tc>
        <w:tc>
          <w:tcPr>
            <w:tcW w:w="1061" w:type="dxa"/>
            <w:vAlign w:val="top"/>
          </w:tcPr>
          <w:p>
            <w:pPr>
              <w:keepNext w:val="0"/>
              <w:keepLines w:val="0"/>
              <w:widowControl/>
              <w:suppressLineNumbers w:val="0"/>
              <w:jc w:val="center"/>
              <w:textAlignment w:val="top"/>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top"/>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第1、3周三</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六楼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耳鼻喉科</w:t>
            </w:r>
          </w:p>
        </w:tc>
        <w:tc>
          <w:tcPr>
            <w:tcW w:w="1061" w:type="dxa"/>
            <w:vAlign w:val="top"/>
          </w:tcPr>
          <w:p>
            <w:pPr>
              <w:keepNext w:val="0"/>
              <w:keepLines w:val="0"/>
              <w:widowControl/>
              <w:suppressLineNumbers w:val="0"/>
              <w:jc w:val="center"/>
              <w:textAlignment w:val="top"/>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top"/>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第1、3周三</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六楼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口腔科</w:t>
            </w:r>
          </w:p>
        </w:tc>
        <w:tc>
          <w:tcPr>
            <w:tcW w:w="1061" w:type="dxa"/>
            <w:vAlign w:val="top"/>
          </w:tcPr>
          <w:p>
            <w:pPr>
              <w:keepNext w:val="0"/>
              <w:keepLines w:val="0"/>
              <w:widowControl/>
              <w:suppressLineNumbers w:val="0"/>
              <w:jc w:val="center"/>
              <w:textAlignment w:val="top"/>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top"/>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第1、3周三</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五楼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骨二科</w:t>
            </w:r>
          </w:p>
        </w:tc>
        <w:tc>
          <w:tcPr>
            <w:tcW w:w="1061" w:type="dxa"/>
            <w:vAlign w:val="top"/>
          </w:tcPr>
          <w:p>
            <w:pPr>
              <w:keepNext w:val="0"/>
              <w:keepLines w:val="0"/>
              <w:widowControl/>
              <w:suppressLineNumbers w:val="0"/>
              <w:jc w:val="center"/>
              <w:textAlignment w:val="top"/>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top"/>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第1、3周三</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四楼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手外科</w:t>
            </w:r>
          </w:p>
        </w:tc>
        <w:tc>
          <w:tcPr>
            <w:tcW w:w="1061" w:type="dxa"/>
            <w:vAlign w:val="top"/>
          </w:tcPr>
          <w:p>
            <w:pPr>
              <w:keepNext w:val="0"/>
              <w:keepLines w:val="0"/>
              <w:widowControl/>
              <w:suppressLineNumbers w:val="0"/>
              <w:jc w:val="center"/>
              <w:textAlignment w:val="top"/>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top"/>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第1、3周四</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四楼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眼科</w:t>
            </w:r>
          </w:p>
        </w:tc>
        <w:tc>
          <w:tcPr>
            <w:tcW w:w="1061" w:type="dxa"/>
            <w:vAlign w:val="top"/>
          </w:tcPr>
          <w:p>
            <w:pPr>
              <w:keepNext w:val="0"/>
              <w:keepLines w:val="0"/>
              <w:widowControl/>
              <w:suppressLineNumbers w:val="0"/>
              <w:jc w:val="center"/>
              <w:textAlignment w:val="top"/>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top"/>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第1、3周四</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骨一科</w:t>
            </w:r>
          </w:p>
        </w:tc>
        <w:tc>
          <w:tcPr>
            <w:tcW w:w="1061" w:type="dxa"/>
            <w:vAlign w:val="top"/>
          </w:tcPr>
          <w:p>
            <w:pPr>
              <w:keepNext w:val="0"/>
              <w:keepLines w:val="0"/>
              <w:widowControl/>
              <w:suppressLineNumbers w:val="0"/>
              <w:jc w:val="center"/>
              <w:textAlignment w:val="top"/>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top"/>
          </w:tcPr>
          <w:p>
            <w:pPr>
              <w:jc w:val="center"/>
              <w:rPr>
                <w:rFonts w:hint="default" w:ascii="仿宋_GB2312" w:hAnsi="仿宋" w:eastAsia="仿宋_GB2312"/>
                <w:b/>
                <w:bCs/>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第1、3周一</w:t>
            </w: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综合手术室</w:t>
            </w:r>
          </w:p>
        </w:tc>
        <w:tc>
          <w:tcPr>
            <w:tcW w:w="1061" w:type="dxa"/>
            <w:vAlign w:val="top"/>
          </w:tcPr>
          <w:p>
            <w:pPr>
              <w:keepNext w:val="0"/>
              <w:keepLines w:val="0"/>
              <w:widowControl/>
              <w:suppressLineNumbers w:val="0"/>
              <w:jc w:val="center"/>
              <w:textAlignment w:val="top"/>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top"/>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第1、3周一</w:t>
            </w: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ICU一区</w:t>
            </w:r>
          </w:p>
        </w:tc>
        <w:tc>
          <w:tcPr>
            <w:tcW w:w="1061" w:type="dxa"/>
            <w:vAlign w:val="top"/>
          </w:tcPr>
          <w:p>
            <w:pPr>
              <w:keepNext w:val="0"/>
              <w:keepLines w:val="0"/>
              <w:widowControl/>
              <w:suppressLineNumbers w:val="0"/>
              <w:jc w:val="center"/>
              <w:textAlignment w:val="top"/>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每周1次</w:t>
            </w:r>
          </w:p>
        </w:tc>
        <w:tc>
          <w:tcPr>
            <w:tcW w:w="1418" w:type="dxa"/>
            <w:vAlign w:val="top"/>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每周一</w:t>
            </w: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5"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肾内科+血透室</w:t>
            </w:r>
          </w:p>
        </w:tc>
        <w:tc>
          <w:tcPr>
            <w:tcW w:w="1061" w:type="dxa"/>
            <w:vAlign w:val="top"/>
          </w:tcPr>
          <w:p>
            <w:pPr>
              <w:keepNext w:val="0"/>
              <w:keepLines w:val="0"/>
              <w:widowControl/>
              <w:suppressLineNumbers w:val="0"/>
              <w:jc w:val="center"/>
              <w:textAlignment w:val="top"/>
              <w:rPr>
                <w:rFonts w:hint="default" w:asciiTheme="minorEastAsia" w:hAnsiTheme="minorEastAsia" w:cstheme="minorEastAsia"/>
                <w:b w:val="0"/>
                <w:bCs w:val="0"/>
                <w:color w:val="auto"/>
                <w:sz w:val="15"/>
                <w:szCs w:val="15"/>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每周2次</w:t>
            </w:r>
          </w:p>
        </w:tc>
        <w:tc>
          <w:tcPr>
            <w:tcW w:w="1418" w:type="dxa"/>
            <w:vAlign w:val="top"/>
          </w:tcPr>
          <w:p>
            <w:pPr>
              <w:jc w:val="center"/>
              <w:rPr>
                <w:rFonts w:hint="default" w:asciiTheme="minorEastAsia" w:hAnsiTheme="minorEastAsia" w:cstheme="minorEastAsia"/>
                <w:b w:val="0"/>
                <w:bCs w:val="0"/>
                <w:color w:val="auto"/>
                <w:sz w:val="15"/>
                <w:szCs w:val="15"/>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每周一、四</w:t>
            </w: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5"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5"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5"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bidi="ar"/>
              </w:rPr>
              <w:t>综合检验科+输血科</w:t>
            </w:r>
          </w:p>
        </w:tc>
        <w:tc>
          <w:tcPr>
            <w:tcW w:w="1061" w:type="dxa"/>
            <w:vAlign w:val="top"/>
          </w:tcPr>
          <w:p>
            <w:pPr>
              <w:keepNext w:val="0"/>
              <w:keepLines w:val="0"/>
              <w:widowControl/>
              <w:suppressLineNumbers w:val="0"/>
              <w:jc w:val="center"/>
              <w:textAlignment w:val="top"/>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每周1次</w:t>
            </w:r>
          </w:p>
        </w:tc>
        <w:tc>
          <w:tcPr>
            <w:tcW w:w="1418" w:type="dxa"/>
            <w:vAlign w:val="top"/>
          </w:tcPr>
          <w:p>
            <w:pPr>
              <w:jc w:val="center"/>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每周三</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病理科</w:t>
            </w:r>
          </w:p>
        </w:tc>
        <w:tc>
          <w:tcPr>
            <w:tcW w:w="1061" w:type="dxa"/>
            <w:vAlign w:val="top"/>
          </w:tcPr>
          <w:p>
            <w:pPr>
              <w:keepNext w:val="0"/>
              <w:keepLines w:val="0"/>
              <w:widowControl/>
              <w:suppressLineNumbers w:val="0"/>
              <w:jc w:val="center"/>
              <w:textAlignment w:val="top"/>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top"/>
          </w:tcPr>
          <w:p>
            <w:pPr>
              <w:jc w:val="center"/>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第1、3周四</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静配中心</w:t>
            </w:r>
          </w:p>
        </w:tc>
        <w:tc>
          <w:tcPr>
            <w:tcW w:w="1061" w:type="dxa"/>
            <w:vAlign w:val="top"/>
          </w:tcPr>
          <w:p>
            <w:pPr>
              <w:keepNext w:val="0"/>
              <w:keepLines w:val="0"/>
              <w:widowControl/>
              <w:suppressLineNumbers w:val="0"/>
              <w:jc w:val="center"/>
              <w:textAlignment w:val="top"/>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每周1次</w:t>
            </w:r>
          </w:p>
        </w:tc>
        <w:tc>
          <w:tcPr>
            <w:tcW w:w="1418" w:type="dxa"/>
            <w:vAlign w:val="top"/>
          </w:tcPr>
          <w:p>
            <w:pPr>
              <w:jc w:val="center"/>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每周二</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5"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放射科</w:t>
            </w:r>
          </w:p>
        </w:tc>
        <w:tc>
          <w:tcPr>
            <w:tcW w:w="1061" w:type="dxa"/>
            <w:vAlign w:val="top"/>
          </w:tcPr>
          <w:p>
            <w:pPr>
              <w:keepNext w:val="0"/>
              <w:keepLines w:val="0"/>
              <w:widowControl/>
              <w:suppressLineNumbers w:val="0"/>
              <w:jc w:val="center"/>
              <w:textAlignment w:val="top"/>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每月1次</w:t>
            </w:r>
          </w:p>
        </w:tc>
        <w:tc>
          <w:tcPr>
            <w:tcW w:w="1418" w:type="dxa"/>
            <w:vAlign w:val="top"/>
          </w:tcPr>
          <w:p>
            <w:pPr>
              <w:jc w:val="center"/>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第1周五</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介入室</w:t>
            </w:r>
          </w:p>
        </w:tc>
        <w:tc>
          <w:tcPr>
            <w:tcW w:w="1061" w:type="dxa"/>
            <w:vAlign w:val="top"/>
          </w:tcPr>
          <w:p>
            <w:pPr>
              <w:keepNext w:val="0"/>
              <w:keepLines w:val="0"/>
              <w:widowControl/>
              <w:suppressLineNumbers w:val="0"/>
              <w:jc w:val="center"/>
              <w:textAlignment w:val="top"/>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每月2次</w:t>
            </w:r>
          </w:p>
        </w:tc>
        <w:tc>
          <w:tcPr>
            <w:tcW w:w="1418" w:type="dxa"/>
            <w:vAlign w:val="top"/>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第1、3周五</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default"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急诊科+输液中心</w:t>
            </w:r>
          </w:p>
        </w:tc>
        <w:tc>
          <w:tcPr>
            <w:tcW w:w="1061" w:type="dxa"/>
            <w:vAlign w:val="top"/>
          </w:tcPr>
          <w:p>
            <w:pPr>
              <w:keepNext w:val="0"/>
              <w:keepLines w:val="0"/>
              <w:widowControl/>
              <w:suppressLineNumbers w:val="0"/>
              <w:jc w:val="center"/>
              <w:textAlignment w:val="top"/>
              <w:rPr>
                <w:rFonts w:hint="default" w:asciiTheme="minorEastAsia" w:hAnsiTheme="minorEastAsia" w:cstheme="minorEastAsia"/>
                <w:b w:val="0"/>
                <w:bCs w:val="0"/>
                <w:color w:val="auto"/>
                <w:sz w:val="15"/>
                <w:szCs w:val="15"/>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每周1次</w:t>
            </w:r>
          </w:p>
        </w:tc>
        <w:tc>
          <w:tcPr>
            <w:tcW w:w="1418" w:type="dxa"/>
            <w:vAlign w:val="top"/>
          </w:tcPr>
          <w:p>
            <w:pPr>
              <w:jc w:val="center"/>
              <w:rPr>
                <w:rFonts w:hint="default" w:asciiTheme="minorEastAsia" w:hAnsiTheme="minorEastAsia" w:cstheme="minorEastAsia"/>
                <w:b w:val="0"/>
                <w:bCs w:val="0"/>
                <w:color w:val="auto"/>
                <w:sz w:val="15"/>
                <w:szCs w:val="15"/>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每周六</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5"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2" w:type="dxa"/>
            <w:vMerge w:val="continue"/>
            <w:vAlign w:val="top"/>
          </w:tcPr>
          <w:p>
            <w:pPr>
              <w:rPr>
                <w:rFonts w:hint="eastAsia" w:ascii="仿宋_GB2312" w:hAnsi="仿宋" w:eastAsia="仿宋_GB2312"/>
                <w:b/>
                <w:color w:val="auto"/>
                <w:sz w:val="24"/>
                <w:szCs w:val="24"/>
                <w:highlight w:val="none"/>
                <w:vertAlign w:val="baseline"/>
              </w:rPr>
            </w:pPr>
          </w:p>
        </w:tc>
        <w:tc>
          <w:tcPr>
            <w:tcW w:w="74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一楼</w:t>
            </w:r>
          </w:p>
        </w:tc>
        <w:tc>
          <w:tcPr>
            <w:tcW w:w="186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内镜室</w:t>
            </w:r>
          </w:p>
        </w:tc>
        <w:tc>
          <w:tcPr>
            <w:tcW w:w="1061" w:type="dxa"/>
            <w:vAlign w:val="top"/>
          </w:tcPr>
          <w:p>
            <w:pPr>
              <w:keepNext w:val="0"/>
              <w:keepLines w:val="0"/>
              <w:widowControl/>
              <w:suppressLineNumbers w:val="0"/>
              <w:jc w:val="center"/>
              <w:textAlignment w:val="top"/>
              <w:rPr>
                <w:rFonts w:hint="default" w:ascii="仿宋_GB2312" w:hAnsi="仿宋" w:eastAsia="仿宋_GB2312"/>
                <w:b w:val="0"/>
                <w:bCs w:val="0"/>
                <w:color w:val="auto"/>
                <w:sz w:val="20"/>
                <w:szCs w:val="20"/>
                <w:highlight w:val="none"/>
                <w:vertAlign w:val="baseline"/>
                <w:lang w:val="en-US" w:eastAsia="zh-CN"/>
              </w:rPr>
            </w:pPr>
            <w:r>
              <w:rPr>
                <w:rFonts w:hint="eastAsia" w:ascii="仿宋_GB2312" w:hAnsi="宋体" w:eastAsia="仿宋_GB2312" w:cs="仿宋_GB2312"/>
                <w:b w:val="0"/>
                <w:bCs w:val="0"/>
                <w:i w:val="0"/>
                <w:iCs w:val="0"/>
                <w:color w:val="auto"/>
                <w:kern w:val="0"/>
                <w:sz w:val="20"/>
                <w:szCs w:val="20"/>
                <w:highlight w:val="none"/>
                <w:u w:val="none"/>
                <w:lang w:val="en-US" w:eastAsia="zh-CN" w:bidi="ar"/>
              </w:rPr>
              <w:t>每周1次</w:t>
            </w:r>
          </w:p>
        </w:tc>
        <w:tc>
          <w:tcPr>
            <w:tcW w:w="1418" w:type="dxa"/>
            <w:vAlign w:val="top"/>
          </w:tcPr>
          <w:p>
            <w:pPr>
              <w:jc w:val="center"/>
              <w:rPr>
                <w:rFonts w:hint="eastAsia" w:ascii="仿宋_GB2312" w:hAnsi="仿宋" w:eastAsia="仿宋_GB2312"/>
                <w:b w:val="0"/>
                <w:bCs w:val="0"/>
                <w:color w:val="auto"/>
                <w:sz w:val="20"/>
                <w:szCs w:val="20"/>
                <w:highlight w:val="none"/>
                <w:vertAlign w:val="baseline"/>
                <w:lang w:val="en-US" w:eastAsia="zh-CN"/>
              </w:rPr>
            </w:pPr>
            <w:r>
              <w:rPr>
                <w:rFonts w:hint="eastAsia" w:ascii="仿宋_GB2312" w:hAnsi="仿宋" w:eastAsia="仿宋_GB2312"/>
                <w:b w:val="0"/>
                <w:bCs w:val="0"/>
                <w:color w:val="auto"/>
                <w:sz w:val="20"/>
                <w:szCs w:val="20"/>
                <w:highlight w:val="none"/>
                <w:vertAlign w:val="baseline"/>
                <w:lang w:val="en-US" w:eastAsia="zh-CN"/>
              </w:rPr>
              <w:t>每周五</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keepNext w:val="0"/>
              <w:keepLines w:val="0"/>
              <w:widowControl/>
              <w:suppressLineNumbers w:val="0"/>
              <w:jc w:val="both"/>
              <w:textAlignment w:val="top"/>
              <w:rPr>
                <w:rFonts w:hint="eastAsia" w:ascii="仿宋_GB2312" w:hAnsi="仿宋" w:eastAsia="仿宋_GB2312"/>
                <w:b w:val="0"/>
                <w:bCs/>
                <w:color w:val="auto"/>
                <w:sz w:val="20"/>
                <w:szCs w:val="20"/>
                <w:highlight w:val="none"/>
                <w:vertAlign w:val="baseline"/>
                <w:lang w:val="en-US" w:eastAsia="zh-CN"/>
              </w:rPr>
            </w:pPr>
            <w:r>
              <w:rPr>
                <w:rFonts w:hint="eastAsia" w:ascii="仿宋_GB2312" w:hAnsi="宋体" w:eastAsia="仿宋_GB2312" w:cs="仿宋_GB2312"/>
                <w:b w:val="0"/>
                <w:bCs/>
                <w:i w:val="0"/>
                <w:iCs w:val="0"/>
                <w:color w:val="auto"/>
                <w:kern w:val="0"/>
                <w:sz w:val="20"/>
                <w:szCs w:val="20"/>
                <w:highlight w:val="none"/>
                <w:u w:val="none"/>
                <w:lang w:val="en-US" w:eastAsia="zh-CN" w:bidi="ar"/>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center"/>
          </w:tcPr>
          <w:p>
            <w:pPr>
              <w:rPr>
                <w:rFonts w:hint="eastAsia" w:ascii="仿宋_GB2312" w:hAnsi="仿宋" w:eastAsia="仿宋_GB2312"/>
                <w:b w:val="0"/>
                <w:bCs/>
                <w:color w:val="auto"/>
                <w:sz w:val="20"/>
                <w:szCs w:val="20"/>
                <w:highlight w:val="none"/>
                <w:vertAlign w:val="baseline"/>
              </w:rPr>
            </w:pPr>
          </w:p>
        </w:tc>
      </w:tr>
    </w:tbl>
    <w:p>
      <w:pPr>
        <w:rPr>
          <w:rFonts w:hint="eastAsia" w:ascii="仿宋_GB2312" w:hAnsi="仿宋" w:eastAsia="仿宋_GB2312"/>
          <w:b/>
          <w:color w:val="auto"/>
          <w:sz w:val="30"/>
          <w:szCs w:val="30"/>
          <w:highlight w:val="none"/>
        </w:rPr>
      </w:pPr>
      <w:r>
        <w:rPr>
          <w:rFonts w:hint="eastAsia" w:ascii="仿宋_GB2312" w:hAnsi="仿宋" w:eastAsia="仿宋_GB2312"/>
          <w:b/>
          <w:color w:val="auto"/>
          <w:sz w:val="30"/>
          <w:szCs w:val="30"/>
          <w:highlight w:val="none"/>
        </w:rPr>
        <w:br w:type="page"/>
      </w:r>
    </w:p>
    <w:p>
      <w:pPr>
        <w:widowControl/>
        <w:tabs>
          <w:tab w:val="left" w:pos="7725"/>
        </w:tabs>
        <w:snapToGrid w:val="0"/>
        <w:spacing w:line="320" w:lineRule="exact"/>
        <w:jc w:val="left"/>
        <w:rPr>
          <w:rFonts w:hint="eastAsia" w:ascii="仿宋_GB2312" w:hAnsi="仿宋_GB2312" w:eastAsia="仿宋_GB2312" w:cs="仿宋_GB2312"/>
          <w:b w:val="0"/>
          <w:bCs/>
          <w:color w:val="auto"/>
          <w:sz w:val="30"/>
          <w:szCs w:val="30"/>
          <w:highlight w:val="none"/>
          <w:lang w:val="en-US" w:eastAsia="zh-CN"/>
        </w:rPr>
      </w:pPr>
      <w:r>
        <w:rPr>
          <w:rFonts w:hint="eastAsia" w:ascii="仿宋_GB2312" w:hAnsi="仿宋" w:eastAsia="仿宋_GB2312"/>
          <w:b w:val="0"/>
          <w:bCs/>
          <w:color w:val="auto"/>
          <w:sz w:val="30"/>
          <w:szCs w:val="30"/>
          <w:highlight w:val="none"/>
        </w:rPr>
        <w:t>附</w:t>
      </w:r>
      <w:r>
        <w:rPr>
          <w:rFonts w:hint="eastAsia" w:ascii="仿宋_GB2312" w:hAnsi="仿宋" w:eastAsia="仿宋_GB2312"/>
          <w:b w:val="0"/>
          <w:bCs/>
          <w:color w:val="auto"/>
          <w:sz w:val="30"/>
          <w:szCs w:val="30"/>
          <w:highlight w:val="none"/>
          <w:lang w:val="en-US" w:eastAsia="zh-CN"/>
        </w:rPr>
        <w:t>表2</w:t>
      </w:r>
    </w:p>
    <w:p>
      <w:pPr>
        <w:pStyle w:val="17"/>
        <w:numPr>
          <w:ilvl w:val="0"/>
          <w:numId w:val="0"/>
        </w:numPr>
        <w:spacing w:beforeAutospacing="0" w:afterAutospacing="0" w:line="360" w:lineRule="auto"/>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小榄人民医院各科室</w:t>
      </w:r>
      <w:r>
        <w:rPr>
          <w:rFonts w:hint="eastAsia" w:ascii="仿宋_GB2312" w:hAnsi="仿宋_GB2312" w:eastAsia="仿宋_GB2312" w:cs="仿宋_GB2312"/>
          <w:b/>
          <w:color w:val="auto"/>
          <w:highlight w:val="none"/>
          <w:lang w:val="en-US" w:eastAsia="zh-CN"/>
        </w:rPr>
        <w:t>输液瓶/袋</w:t>
      </w:r>
      <w:r>
        <w:rPr>
          <w:rFonts w:hint="eastAsia" w:ascii="仿宋_GB2312" w:hAnsi="仿宋_GB2312" w:eastAsia="仿宋_GB2312" w:cs="仿宋_GB2312"/>
          <w:b/>
          <w:color w:val="auto"/>
          <w:highlight w:val="none"/>
          <w:lang w:val="en-US" w:eastAsia="zh-CN"/>
        </w:rPr>
        <w:t>、AB胶桶收集时间安排表</w:t>
      </w:r>
    </w:p>
    <w:tbl>
      <w:tblPr>
        <w:tblStyle w:val="20"/>
        <w:tblpPr w:leftFromText="180" w:rightFromText="180" w:vertAnchor="text" w:tblpXSpec="left" w:tblpY="1"/>
        <w:tblOverlap w:val="never"/>
        <w:tblW w:w="14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93"/>
        <w:gridCol w:w="1853"/>
        <w:gridCol w:w="1147"/>
        <w:gridCol w:w="1279"/>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5"/>
        <w:gridCol w:w="315"/>
        <w:gridCol w:w="315"/>
        <w:gridCol w:w="315"/>
        <w:gridCol w:w="315"/>
        <w:gridCol w:w="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653"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区域</w:t>
            </w:r>
          </w:p>
        </w:tc>
        <w:tc>
          <w:tcPr>
            <w:tcW w:w="793"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对应</w:t>
            </w:r>
          </w:p>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楼层</w:t>
            </w:r>
          </w:p>
        </w:tc>
        <w:tc>
          <w:tcPr>
            <w:tcW w:w="1853" w:type="dxa"/>
            <w:vMerge w:val="restart"/>
            <w:vAlign w:val="center"/>
          </w:tcPr>
          <w:p>
            <w:pPr>
              <w:jc w:val="center"/>
              <w:rPr>
                <w:rFonts w:hint="eastAsia" w:ascii="仿宋_GB2312" w:hAnsi="仿宋_GB2312" w:eastAsia="仿宋_GB2312" w:cs="仿宋_GB2312"/>
                <w:b/>
                <w:color w:val="auto"/>
                <w:sz w:val="11"/>
                <w:szCs w:val="11"/>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科室</w:t>
            </w:r>
          </w:p>
        </w:tc>
        <w:tc>
          <w:tcPr>
            <w:tcW w:w="1147"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收集频次</w:t>
            </w:r>
          </w:p>
        </w:tc>
        <w:tc>
          <w:tcPr>
            <w:tcW w:w="1279"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计划回收</w:t>
            </w:r>
          </w:p>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时间</w:t>
            </w:r>
          </w:p>
        </w:tc>
        <w:tc>
          <w:tcPr>
            <w:tcW w:w="2198" w:type="dxa"/>
            <w:gridSpan w:val="7"/>
            <w:vAlign w:val="top"/>
          </w:tcPr>
          <w:p>
            <w:pPr>
              <w:jc w:val="center"/>
              <w:rPr>
                <w:rFonts w:hint="eastAsia" w:ascii="仿宋_GB2312" w:hAnsi="仿宋_GB2312" w:eastAsia="仿宋_GB2312" w:cs="仿宋_GB2312"/>
                <w:b/>
                <w:color w:val="auto"/>
                <w:sz w:val="18"/>
                <w:szCs w:val="18"/>
                <w:highlight w:val="none"/>
                <w:vertAlign w:val="baseline"/>
                <w:lang w:val="en-US" w:eastAsia="zh-CN"/>
              </w:rPr>
            </w:pPr>
            <w:r>
              <w:rPr>
                <w:rFonts w:hint="eastAsia" w:ascii="仿宋_GB2312" w:hAnsi="仿宋_GB2312" w:eastAsia="仿宋_GB2312" w:cs="仿宋_GB2312"/>
                <w:b/>
                <w:color w:val="auto"/>
                <w:sz w:val="18"/>
                <w:szCs w:val="18"/>
                <w:highlight w:val="none"/>
                <w:vertAlign w:val="baseline"/>
                <w:lang w:val="en-US" w:eastAsia="zh-CN"/>
              </w:rPr>
              <w:t>第一周</w:t>
            </w:r>
          </w:p>
        </w:tc>
        <w:tc>
          <w:tcPr>
            <w:tcW w:w="2198" w:type="dxa"/>
            <w:gridSpan w:val="7"/>
            <w:vAlign w:val="top"/>
          </w:tcPr>
          <w:p>
            <w:pPr>
              <w:jc w:val="center"/>
              <w:rPr>
                <w:rFonts w:hint="eastAsia" w:ascii="仿宋_GB2312" w:hAnsi="仿宋_GB2312" w:eastAsia="仿宋_GB2312" w:cs="仿宋_GB2312"/>
                <w:b/>
                <w:color w:val="auto"/>
                <w:sz w:val="18"/>
                <w:szCs w:val="18"/>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第二周</w:t>
            </w:r>
          </w:p>
        </w:tc>
        <w:tc>
          <w:tcPr>
            <w:tcW w:w="2198" w:type="dxa"/>
            <w:gridSpan w:val="7"/>
            <w:vAlign w:val="top"/>
          </w:tcPr>
          <w:p>
            <w:pPr>
              <w:jc w:val="center"/>
              <w:rPr>
                <w:rFonts w:hint="eastAsia" w:ascii="仿宋_GB2312" w:hAnsi="仿宋_GB2312" w:eastAsia="仿宋_GB2312" w:cs="仿宋_GB2312"/>
                <w:b/>
                <w:color w:val="auto"/>
                <w:sz w:val="18"/>
                <w:szCs w:val="18"/>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第三周</w:t>
            </w:r>
          </w:p>
        </w:tc>
        <w:tc>
          <w:tcPr>
            <w:tcW w:w="2204" w:type="dxa"/>
            <w:gridSpan w:val="7"/>
            <w:vAlign w:val="top"/>
          </w:tcPr>
          <w:p>
            <w:pPr>
              <w:jc w:val="center"/>
              <w:rPr>
                <w:rFonts w:hint="eastAsia" w:ascii="仿宋_GB2312" w:hAnsi="仿宋_GB2312" w:eastAsia="仿宋_GB2312" w:cs="仿宋_GB2312"/>
                <w:b/>
                <w:color w:val="auto"/>
                <w:sz w:val="18"/>
                <w:szCs w:val="18"/>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853"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147" w:type="dxa"/>
            <w:vMerge w:val="continue"/>
            <w:vAlign w:val="top"/>
          </w:tcPr>
          <w:p>
            <w:pPr>
              <w:rPr>
                <w:rFonts w:hint="eastAsia" w:ascii="仿宋_GB2312" w:hAnsi="仿宋" w:eastAsia="仿宋_GB2312"/>
                <w:b/>
                <w:color w:val="auto"/>
                <w:sz w:val="24"/>
                <w:szCs w:val="24"/>
                <w:highlight w:val="none"/>
                <w:vertAlign w:val="baseline"/>
              </w:rPr>
            </w:pPr>
          </w:p>
        </w:tc>
        <w:tc>
          <w:tcPr>
            <w:tcW w:w="1279" w:type="dxa"/>
            <w:vMerge w:val="continue"/>
            <w:vAlign w:val="top"/>
          </w:tcPr>
          <w:p>
            <w:pPr>
              <w:rPr>
                <w:rFonts w:hint="eastAsia" w:ascii="仿宋_GB2312" w:hAnsi="仿宋" w:eastAsia="仿宋_GB2312"/>
                <w:b/>
                <w:color w:val="auto"/>
                <w:sz w:val="24"/>
                <w:szCs w:val="24"/>
                <w:highlight w:val="none"/>
                <w:vertAlign w:val="baseline"/>
              </w:rPr>
            </w:pP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53" w:type="dxa"/>
            <w:vMerge w:val="restart"/>
            <w:textDirection w:val="tbRlV"/>
            <w:vAlign w:val="center"/>
          </w:tcPr>
          <w:p>
            <w:pPr>
              <w:ind w:left="113" w:right="113"/>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bCs w:val="0"/>
                <w:color w:val="auto"/>
                <w:spacing w:val="40"/>
                <w:kern w:val="0"/>
                <w:sz w:val="24"/>
                <w:szCs w:val="24"/>
                <w:highlight w:val="none"/>
                <w:fitText w:val="1200" w:id="358973011"/>
                <w:vertAlign w:val="baseline"/>
                <w:lang w:val="en-US" w:eastAsia="zh-CN"/>
              </w:rPr>
              <w:t>妇幼中</w:t>
            </w:r>
            <w:r>
              <w:rPr>
                <w:rFonts w:hint="eastAsia" w:ascii="仿宋_GB2312" w:hAnsi="仿宋" w:eastAsia="仿宋_GB2312"/>
                <w:b/>
                <w:bCs w:val="0"/>
                <w:color w:val="auto"/>
                <w:spacing w:val="0"/>
                <w:kern w:val="0"/>
                <w:sz w:val="24"/>
                <w:szCs w:val="24"/>
                <w:highlight w:val="none"/>
                <w:fitText w:val="1200" w:id="358973011"/>
                <w:vertAlign w:val="baseline"/>
                <w:lang w:val="en-US" w:eastAsia="zh-CN"/>
              </w:rPr>
              <w:t>心</w:t>
            </w: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十一</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妇科一区</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第2、4周一</w:t>
            </w:r>
          </w:p>
        </w:tc>
        <w:tc>
          <w:tcPr>
            <w:tcW w:w="314" w:type="dxa"/>
            <w:vAlign w:val="center"/>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center"/>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十一</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温馨三区</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第2、4周一</w:t>
            </w:r>
          </w:p>
        </w:tc>
        <w:tc>
          <w:tcPr>
            <w:tcW w:w="314" w:type="dxa"/>
            <w:vAlign w:val="center"/>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center"/>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十</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温馨二区</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第2、4周二</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十</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温馨一区</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第2、4周二</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九</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九楼温馨区</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第2、4周二</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九</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爱婴南区</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第2、4周二</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产房</w:t>
            </w:r>
          </w:p>
        </w:tc>
        <w:tc>
          <w:tcPr>
            <w:tcW w:w="1147"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第2、4周三</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产前区</w:t>
            </w:r>
          </w:p>
        </w:tc>
        <w:tc>
          <w:tcPr>
            <w:tcW w:w="1147"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第2、4周三</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七</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新生儿科</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每周日</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七</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儿内综合消化区</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每周日</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default" w:ascii="仿宋_GB2312" w:hAnsi="仿宋" w:eastAsia="仿宋_GB2312"/>
                <w:b w:val="0"/>
                <w:bCs/>
                <w:color w:val="auto"/>
                <w:sz w:val="20"/>
                <w:szCs w:val="20"/>
                <w:highlight w:val="none"/>
                <w:vertAlign w:val="baseline"/>
                <w:lang w:val="en-US" w:eastAsia="zh-CN"/>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六</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儿内呼吸二区</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第2、4周日</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六</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儿内呼吸一区</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第2、4周四</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五</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普外二区</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第2、4周四</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五</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减重外科</w:t>
            </w:r>
          </w:p>
        </w:tc>
        <w:tc>
          <w:tcPr>
            <w:tcW w:w="1147"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第2、4周四</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妇幼手术室</w:t>
            </w:r>
          </w:p>
        </w:tc>
        <w:tc>
          <w:tcPr>
            <w:tcW w:w="1147"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第2、4周五</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ICU二区</w:t>
            </w:r>
          </w:p>
        </w:tc>
        <w:tc>
          <w:tcPr>
            <w:tcW w:w="1147"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279"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每周六</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人流室</w:t>
            </w:r>
          </w:p>
        </w:tc>
        <w:tc>
          <w:tcPr>
            <w:tcW w:w="1147"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第2、4周三</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18"/>
                <w:szCs w:val="18"/>
                <w:highlight w:val="none"/>
                <w:vertAlign w:val="baseline"/>
                <w:lang w:val="en-US" w:eastAsia="zh-CN"/>
              </w:rPr>
              <w:t>妇产科门诊+注射室</w:t>
            </w:r>
          </w:p>
        </w:tc>
        <w:tc>
          <w:tcPr>
            <w:tcW w:w="1147"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第2、4周三</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妇幼检验科</w:t>
            </w:r>
          </w:p>
        </w:tc>
        <w:tc>
          <w:tcPr>
            <w:tcW w:w="1147"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279"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第2、4周六</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53" w:type="dxa"/>
            <w:vMerge w:val="continue"/>
            <w:vAlign w:val="top"/>
          </w:tcPr>
          <w:p>
            <w:pPr>
              <w:rPr>
                <w:rFonts w:hint="eastAsia" w:ascii="仿宋_GB2312" w:hAnsi="仿宋" w:eastAsia="仿宋_GB2312"/>
                <w:b/>
                <w:color w:val="auto"/>
                <w:sz w:val="24"/>
                <w:szCs w:val="24"/>
                <w:highlight w:val="none"/>
                <w:vertAlign w:val="baseline"/>
              </w:rPr>
            </w:pPr>
          </w:p>
        </w:tc>
        <w:tc>
          <w:tcPr>
            <w:tcW w:w="79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8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儿科门诊+输液区</w:t>
            </w:r>
          </w:p>
        </w:tc>
        <w:tc>
          <w:tcPr>
            <w:tcW w:w="1147"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279"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每周六</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both"/>
              <w:rPr>
                <w:rFonts w:hint="eastAsia" w:ascii="仿宋_GB2312" w:hAnsi="仿宋" w:eastAsia="仿宋_GB2312"/>
                <w:b w:val="0"/>
                <w:bCs/>
                <w:color w:val="auto"/>
                <w:sz w:val="20"/>
                <w:szCs w:val="20"/>
                <w:highlight w:val="none"/>
                <w:vertAlign w:val="baseline"/>
              </w:rPr>
            </w:pPr>
          </w:p>
        </w:tc>
        <w:tc>
          <w:tcPr>
            <w:tcW w:w="314"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p>
        </w:tc>
        <w:tc>
          <w:tcPr>
            <w:tcW w:w="315" w:type="dxa"/>
            <w:vAlign w:val="top"/>
          </w:tcPr>
          <w:p>
            <w:pPr>
              <w:jc w:val="both"/>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both"/>
              <w:rPr>
                <w:rFonts w:hint="eastAsia" w:ascii="仿宋_GB2312" w:hAnsi="仿宋" w:eastAsia="仿宋_GB2312"/>
                <w:b w:val="0"/>
                <w:bCs/>
                <w:color w:val="auto"/>
                <w:sz w:val="20"/>
                <w:szCs w:val="20"/>
                <w:highlight w:val="none"/>
                <w:vertAlign w:val="baseline"/>
                <w:lang w:val="en-US" w:eastAsia="zh-CN"/>
              </w:rPr>
            </w:pPr>
          </w:p>
        </w:tc>
      </w:tr>
    </w:tbl>
    <w:p>
      <w:pPr>
        <w:rPr>
          <w:rFonts w:hint="eastAsia" w:ascii="仿宋_GB2312" w:hAnsi="仿宋" w:eastAsia="仿宋_GB2312"/>
          <w:b/>
          <w:color w:val="auto"/>
          <w:sz w:val="30"/>
          <w:szCs w:val="30"/>
          <w:highlight w:val="none"/>
        </w:rPr>
      </w:pPr>
      <w:r>
        <w:rPr>
          <w:rFonts w:hint="eastAsia" w:ascii="仿宋_GB2312" w:hAnsi="仿宋" w:eastAsia="仿宋_GB2312"/>
          <w:b/>
          <w:color w:val="auto"/>
          <w:sz w:val="30"/>
          <w:szCs w:val="30"/>
          <w:highlight w:val="none"/>
        </w:rPr>
        <w:br w:type="page"/>
      </w:r>
    </w:p>
    <w:p>
      <w:pPr>
        <w:widowControl/>
        <w:tabs>
          <w:tab w:val="left" w:pos="7725"/>
        </w:tabs>
        <w:snapToGrid w:val="0"/>
        <w:spacing w:line="320" w:lineRule="exact"/>
        <w:jc w:val="left"/>
        <w:rPr>
          <w:rFonts w:hint="eastAsia" w:ascii="仿宋_GB2312" w:hAnsi="仿宋" w:eastAsia="仿宋_GB2312"/>
          <w:b w:val="0"/>
          <w:bCs/>
          <w:color w:val="auto"/>
          <w:sz w:val="30"/>
          <w:szCs w:val="30"/>
          <w:highlight w:val="none"/>
          <w:lang w:val="en-US" w:eastAsia="zh-CN"/>
        </w:rPr>
      </w:pPr>
      <w:r>
        <w:rPr>
          <w:rFonts w:hint="eastAsia" w:ascii="仿宋_GB2312" w:hAnsi="仿宋" w:eastAsia="仿宋_GB2312"/>
          <w:b w:val="0"/>
          <w:bCs/>
          <w:color w:val="auto"/>
          <w:sz w:val="30"/>
          <w:szCs w:val="30"/>
          <w:highlight w:val="none"/>
        </w:rPr>
        <w:t>附</w:t>
      </w:r>
      <w:r>
        <w:rPr>
          <w:rFonts w:hint="eastAsia" w:ascii="仿宋_GB2312" w:hAnsi="仿宋" w:eastAsia="仿宋_GB2312"/>
          <w:b w:val="0"/>
          <w:bCs/>
          <w:color w:val="auto"/>
          <w:sz w:val="30"/>
          <w:szCs w:val="30"/>
          <w:highlight w:val="none"/>
          <w:lang w:val="en-US" w:eastAsia="zh-CN"/>
        </w:rPr>
        <w:t>表3</w:t>
      </w:r>
    </w:p>
    <w:p>
      <w:pPr>
        <w:pStyle w:val="17"/>
        <w:numPr>
          <w:ilvl w:val="0"/>
          <w:numId w:val="0"/>
        </w:numPr>
        <w:spacing w:beforeAutospacing="0" w:afterAutospacing="0" w:line="360" w:lineRule="auto"/>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小榄人民医院各科室</w:t>
      </w:r>
      <w:r>
        <w:rPr>
          <w:rFonts w:hint="eastAsia" w:ascii="仿宋_GB2312" w:hAnsi="仿宋_GB2312" w:eastAsia="仿宋_GB2312" w:cs="仿宋_GB2312"/>
          <w:b/>
          <w:color w:val="auto"/>
          <w:highlight w:val="none"/>
          <w:lang w:val="en-US" w:eastAsia="zh-CN"/>
        </w:rPr>
        <w:t>输液瓶/袋</w:t>
      </w:r>
      <w:r>
        <w:rPr>
          <w:rFonts w:hint="eastAsia" w:ascii="仿宋_GB2312" w:hAnsi="仿宋_GB2312" w:eastAsia="仿宋_GB2312" w:cs="仿宋_GB2312"/>
          <w:b/>
          <w:color w:val="auto"/>
          <w:highlight w:val="none"/>
          <w:lang w:val="en-US" w:eastAsia="zh-CN"/>
        </w:rPr>
        <w:t>、AB胶桶收集时间安排表</w:t>
      </w:r>
    </w:p>
    <w:tbl>
      <w:tblPr>
        <w:tblStyle w:val="20"/>
        <w:tblpPr w:leftFromText="180" w:rightFromText="180" w:vertAnchor="text" w:tblpXSpec="left" w:tblpY="1"/>
        <w:tblOverlap w:val="never"/>
        <w:tblW w:w="14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53"/>
        <w:gridCol w:w="1479"/>
        <w:gridCol w:w="1136"/>
        <w:gridCol w:w="134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5"/>
        <w:gridCol w:w="315"/>
        <w:gridCol w:w="315"/>
        <w:gridCol w:w="315"/>
        <w:gridCol w:w="315"/>
        <w:gridCol w:w="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814" w:type="dxa"/>
            <w:vMerge w:val="restart"/>
            <w:vAlign w:val="center"/>
          </w:tcPr>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区域</w:t>
            </w:r>
          </w:p>
        </w:tc>
        <w:tc>
          <w:tcPr>
            <w:tcW w:w="953"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对应</w:t>
            </w:r>
          </w:p>
          <w:p>
            <w:pPr>
              <w:jc w:val="center"/>
              <w:rPr>
                <w:rFonts w:hint="default" w:asciiTheme="minorEastAsia" w:hAnsi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楼层</w:t>
            </w:r>
          </w:p>
        </w:tc>
        <w:tc>
          <w:tcPr>
            <w:tcW w:w="1479" w:type="dxa"/>
            <w:vMerge w:val="restart"/>
            <w:vAlign w:val="center"/>
          </w:tcPr>
          <w:p>
            <w:pPr>
              <w:jc w:val="center"/>
              <w:rPr>
                <w:rFonts w:hint="eastAsia" w:asciiTheme="minorEastAsia" w:hAnsiTheme="minorEastAsia" w:eastAsiaTheme="minorEastAsia" w:cstheme="minorEastAsia"/>
                <w:b/>
                <w:color w:val="auto"/>
                <w:sz w:val="6"/>
                <w:szCs w:val="6"/>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科室</w:t>
            </w:r>
          </w:p>
        </w:tc>
        <w:tc>
          <w:tcPr>
            <w:tcW w:w="1136" w:type="dxa"/>
            <w:vMerge w:val="restart"/>
            <w:vAlign w:val="center"/>
          </w:tcPr>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收集频次</w:t>
            </w:r>
          </w:p>
        </w:tc>
        <w:tc>
          <w:tcPr>
            <w:tcW w:w="1343"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计划回收</w:t>
            </w:r>
          </w:p>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时间</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18"/>
                <w:szCs w:val="18"/>
                <w:highlight w:val="none"/>
                <w:vertAlign w:val="baseline"/>
                <w:lang w:val="en-US" w:eastAsia="zh-CN"/>
              </w:rPr>
              <w:t>第一周</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第二周</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第三周</w:t>
            </w:r>
          </w:p>
        </w:tc>
        <w:tc>
          <w:tcPr>
            <w:tcW w:w="2204"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814" w:type="dxa"/>
            <w:vMerge w:val="continue"/>
            <w:vAlign w:val="top"/>
          </w:tcPr>
          <w:p>
            <w:pPr>
              <w:rPr>
                <w:rFonts w:hint="eastAsia" w:ascii="仿宋_GB2312" w:hAnsi="仿宋" w:eastAsia="仿宋_GB2312"/>
                <w:b/>
                <w:color w:val="auto"/>
                <w:sz w:val="24"/>
                <w:szCs w:val="24"/>
                <w:highlight w:val="none"/>
                <w:vertAlign w:val="baseline"/>
              </w:rPr>
            </w:pPr>
          </w:p>
        </w:tc>
        <w:tc>
          <w:tcPr>
            <w:tcW w:w="953"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479"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136" w:type="dxa"/>
            <w:vMerge w:val="continue"/>
            <w:vAlign w:val="top"/>
          </w:tcPr>
          <w:p>
            <w:pPr>
              <w:rPr>
                <w:rFonts w:hint="eastAsia" w:ascii="仿宋_GB2312" w:hAnsi="仿宋" w:eastAsia="仿宋_GB2312"/>
                <w:b/>
                <w:color w:val="auto"/>
                <w:sz w:val="24"/>
                <w:szCs w:val="24"/>
                <w:highlight w:val="none"/>
                <w:vertAlign w:val="baseline"/>
              </w:rPr>
            </w:pPr>
          </w:p>
        </w:tc>
        <w:tc>
          <w:tcPr>
            <w:tcW w:w="1343" w:type="dxa"/>
            <w:vMerge w:val="continue"/>
            <w:vAlign w:val="top"/>
          </w:tcPr>
          <w:p>
            <w:pPr>
              <w:rPr>
                <w:rFonts w:hint="eastAsia" w:ascii="仿宋_GB2312" w:hAnsi="仿宋" w:eastAsia="仿宋_GB2312"/>
                <w:b/>
                <w:color w:val="auto"/>
                <w:sz w:val="24"/>
                <w:szCs w:val="24"/>
                <w:highlight w:val="none"/>
                <w:vertAlign w:val="baseline"/>
              </w:rPr>
            </w:pP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14" w:type="dxa"/>
            <w:vMerge w:val="restart"/>
            <w:textDirection w:val="tbRlV"/>
            <w:vAlign w:val="center"/>
          </w:tcPr>
          <w:p>
            <w:pPr>
              <w:ind w:left="113" w:right="113"/>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bCs w:val="0"/>
                <w:color w:val="auto"/>
                <w:spacing w:val="120"/>
                <w:kern w:val="0"/>
                <w:sz w:val="24"/>
                <w:szCs w:val="24"/>
                <w:highlight w:val="none"/>
                <w:fitText w:val="1200" w:id="1212763976"/>
                <w:vertAlign w:val="baseline"/>
                <w:lang w:val="en-US" w:eastAsia="zh-CN"/>
              </w:rPr>
              <w:t>内科</w:t>
            </w:r>
            <w:r>
              <w:rPr>
                <w:rFonts w:hint="eastAsia" w:ascii="仿宋_GB2312" w:hAnsi="仿宋" w:eastAsia="仿宋_GB2312"/>
                <w:b/>
                <w:bCs w:val="0"/>
                <w:color w:val="auto"/>
                <w:spacing w:val="0"/>
                <w:kern w:val="0"/>
                <w:sz w:val="24"/>
                <w:szCs w:val="24"/>
                <w:highlight w:val="none"/>
                <w:fitText w:val="1200" w:id="1212763976"/>
                <w:vertAlign w:val="baseline"/>
                <w:lang w:val="en-US" w:eastAsia="zh-CN"/>
              </w:rPr>
              <w:t>楼</w:t>
            </w:r>
          </w:p>
        </w:tc>
        <w:tc>
          <w:tcPr>
            <w:tcW w:w="9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w:t>
            </w:r>
          </w:p>
        </w:tc>
        <w:tc>
          <w:tcPr>
            <w:tcW w:w="1479"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内分泌科</w:t>
            </w:r>
          </w:p>
        </w:tc>
        <w:tc>
          <w:tcPr>
            <w:tcW w:w="11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343"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第1、3周五</w:t>
            </w:r>
          </w:p>
        </w:tc>
        <w:tc>
          <w:tcPr>
            <w:tcW w:w="314" w:type="dxa"/>
            <w:vAlign w:val="center"/>
          </w:tcPr>
          <w:p>
            <w:pPr>
              <w:jc w:val="center"/>
              <w:rPr>
                <w:rFonts w:hint="eastAsia" w:ascii="仿宋_GB2312" w:hAnsi="仿宋" w:eastAsia="仿宋_GB2312"/>
                <w:b w:val="0"/>
                <w:bCs/>
                <w:color w:val="auto"/>
                <w:sz w:val="20"/>
                <w:szCs w:val="20"/>
                <w:highlight w:val="none"/>
                <w:vertAlign w:val="baseline"/>
                <w:lang w:val="en-US" w:eastAsia="zh-CN"/>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lang w:val="en-US" w:eastAsia="zh-CN"/>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4" w:type="dxa"/>
            <w:vMerge w:val="continue"/>
            <w:vAlign w:val="top"/>
          </w:tcPr>
          <w:p>
            <w:pPr>
              <w:rPr>
                <w:rFonts w:hint="eastAsia" w:ascii="仿宋_GB2312" w:hAnsi="仿宋" w:eastAsia="仿宋_GB2312"/>
                <w:b/>
                <w:color w:val="auto"/>
                <w:sz w:val="24"/>
                <w:szCs w:val="24"/>
                <w:highlight w:val="none"/>
                <w:vertAlign w:val="baseline"/>
              </w:rPr>
            </w:pPr>
          </w:p>
        </w:tc>
        <w:tc>
          <w:tcPr>
            <w:tcW w:w="9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w:t>
            </w:r>
          </w:p>
        </w:tc>
        <w:tc>
          <w:tcPr>
            <w:tcW w:w="1479"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中医科</w:t>
            </w:r>
          </w:p>
        </w:tc>
        <w:tc>
          <w:tcPr>
            <w:tcW w:w="1136"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343"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第1、3周五</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14" w:type="dxa"/>
            <w:vMerge w:val="continue"/>
            <w:vAlign w:val="top"/>
          </w:tcPr>
          <w:p>
            <w:pPr>
              <w:rPr>
                <w:rFonts w:hint="eastAsia" w:ascii="仿宋_GB2312" w:hAnsi="仿宋" w:eastAsia="仿宋_GB2312"/>
                <w:b/>
                <w:color w:val="auto"/>
                <w:sz w:val="24"/>
                <w:szCs w:val="24"/>
                <w:highlight w:val="none"/>
                <w:vertAlign w:val="baseline"/>
              </w:rPr>
            </w:pPr>
          </w:p>
        </w:tc>
        <w:tc>
          <w:tcPr>
            <w:tcW w:w="9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七</w:t>
            </w:r>
          </w:p>
        </w:tc>
        <w:tc>
          <w:tcPr>
            <w:tcW w:w="1479"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消化内科</w:t>
            </w:r>
          </w:p>
        </w:tc>
        <w:tc>
          <w:tcPr>
            <w:tcW w:w="11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343"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第1、3周六</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14" w:type="dxa"/>
            <w:vMerge w:val="continue"/>
            <w:vAlign w:val="top"/>
          </w:tcPr>
          <w:p>
            <w:pPr>
              <w:rPr>
                <w:rFonts w:hint="eastAsia" w:ascii="仿宋_GB2312" w:hAnsi="仿宋" w:eastAsia="仿宋_GB2312"/>
                <w:b/>
                <w:color w:val="auto"/>
                <w:sz w:val="24"/>
                <w:szCs w:val="24"/>
                <w:highlight w:val="none"/>
                <w:vertAlign w:val="baseline"/>
              </w:rPr>
            </w:pPr>
          </w:p>
        </w:tc>
        <w:tc>
          <w:tcPr>
            <w:tcW w:w="9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六</w:t>
            </w:r>
          </w:p>
        </w:tc>
        <w:tc>
          <w:tcPr>
            <w:tcW w:w="1479"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心血管内科</w:t>
            </w:r>
          </w:p>
        </w:tc>
        <w:tc>
          <w:tcPr>
            <w:tcW w:w="1136"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343"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第1、3周六</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14" w:type="dxa"/>
            <w:vMerge w:val="continue"/>
            <w:vAlign w:val="top"/>
          </w:tcPr>
          <w:p>
            <w:pPr>
              <w:rPr>
                <w:rFonts w:hint="eastAsia" w:ascii="仿宋_GB2312" w:hAnsi="仿宋" w:eastAsia="仿宋_GB2312"/>
                <w:b/>
                <w:color w:val="auto"/>
                <w:sz w:val="24"/>
                <w:szCs w:val="24"/>
                <w:highlight w:val="none"/>
                <w:vertAlign w:val="baseline"/>
              </w:rPr>
            </w:pPr>
          </w:p>
        </w:tc>
        <w:tc>
          <w:tcPr>
            <w:tcW w:w="9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五</w:t>
            </w:r>
          </w:p>
        </w:tc>
        <w:tc>
          <w:tcPr>
            <w:tcW w:w="1479"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呼吸内科</w:t>
            </w:r>
          </w:p>
        </w:tc>
        <w:tc>
          <w:tcPr>
            <w:tcW w:w="1136"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343"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第1、3周日</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14" w:type="dxa"/>
            <w:vMerge w:val="continue"/>
            <w:vAlign w:val="top"/>
          </w:tcPr>
          <w:p>
            <w:pPr>
              <w:rPr>
                <w:rFonts w:hint="eastAsia" w:ascii="仿宋_GB2312" w:hAnsi="仿宋" w:eastAsia="仿宋_GB2312"/>
                <w:b/>
                <w:color w:val="auto"/>
                <w:sz w:val="24"/>
                <w:szCs w:val="24"/>
                <w:highlight w:val="none"/>
                <w:vertAlign w:val="baseline"/>
              </w:rPr>
            </w:pPr>
          </w:p>
        </w:tc>
        <w:tc>
          <w:tcPr>
            <w:tcW w:w="9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四</w:t>
            </w:r>
          </w:p>
        </w:tc>
        <w:tc>
          <w:tcPr>
            <w:tcW w:w="1479"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神经内科二区</w:t>
            </w:r>
          </w:p>
        </w:tc>
        <w:tc>
          <w:tcPr>
            <w:tcW w:w="1136"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343"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第1、3周日</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4" w:type="dxa"/>
            <w:vMerge w:val="continue"/>
            <w:vAlign w:val="top"/>
          </w:tcPr>
          <w:p>
            <w:pPr>
              <w:rPr>
                <w:rFonts w:hint="eastAsia" w:ascii="仿宋_GB2312" w:hAnsi="仿宋" w:eastAsia="仿宋_GB2312"/>
                <w:b/>
                <w:color w:val="auto"/>
                <w:sz w:val="24"/>
                <w:szCs w:val="24"/>
                <w:highlight w:val="none"/>
                <w:vertAlign w:val="baseline"/>
              </w:rPr>
            </w:pPr>
          </w:p>
        </w:tc>
        <w:tc>
          <w:tcPr>
            <w:tcW w:w="9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479"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神经内科一区</w:t>
            </w:r>
          </w:p>
        </w:tc>
        <w:tc>
          <w:tcPr>
            <w:tcW w:w="1136"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343"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第1、3周日</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14" w:type="dxa"/>
            <w:vAlign w:val="center"/>
          </w:tcPr>
          <w:p>
            <w:pPr>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bCs w:val="0"/>
                <w:color w:val="auto"/>
                <w:spacing w:val="0"/>
                <w:w w:val="88"/>
                <w:kern w:val="0"/>
                <w:sz w:val="24"/>
                <w:szCs w:val="24"/>
                <w:highlight w:val="none"/>
                <w:fitText w:val="634" w:id="10304895"/>
                <w:vertAlign w:val="baseline"/>
                <w:lang w:val="en-US" w:eastAsia="zh-CN"/>
              </w:rPr>
              <w:t>感染楼</w:t>
            </w:r>
          </w:p>
        </w:tc>
        <w:tc>
          <w:tcPr>
            <w:tcW w:w="9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一至三</w:t>
            </w:r>
          </w:p>
        </w:tc>
        <w:tc>
          <w:tcPr>
            <w:tcW w:w="1479"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感染科</w:t>
            </w:r>
          </w:p>
        </w:tc>
        <w:tc>
          <w:tcPr>
            <w:tcW w:w="11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343"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第2、4周五</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4" w:type="dxa"/>
            <w:vAlign w:val="center"/>
          </w:tcPr>
          <w:p>
            <w:pPr>
              <w:jc w:val="center"/>
              <w:rPr>
                <w:rFonts w:hint="eastAsia" w:ascii="仿宋_GB2312" w:hAnsi="仿宋" w:eastAsia="仿宋_GB2312"/>
                <w:b/>
                <w:bCs w:val="0"/>
                <w:color w:val="auto"/>
                <w:kern w:val="0"/>
                <w:sz w:val="24"/>
                <w:szCs w:val="24"/>
                <w:highlight w:val="none"/>
                <w:vertAlign w:val="baseline"/>
                <w:lang w:val="en-US" w:eastAsia="zh-CN"/>
              </w:rPr>
            </w:pPr>
            <w:r>
              <w:rPr>
                <w:rFonts w:hint="eastAsia" w:ascii="仿宋_GB2312" w:hAnsi="仿宋" w:eastAsia="仿宋_GB2312"/>
                <w:b/>
                <w:bCs w:val="0"/>
                <w:color w:val="auto"/>
                <w:spacing w:val="0"/>
                <w:w w:val="82"/>
                <w:kern w:val="0"/>
                <w:sz w:val="24"/>
                <w:szCs w:val="24"/>
                <w:highlight w:val="none"/>
                <w:fitText w:val="394" w:id="791364782"/>
                <w:vertAlign w:val="baseline"/>
                <w:lang w:val="en-US" w:eastAsia="zh-CN"/>
              </w:rPr>
              <w:t>肿瘤</w:t>
            </w:r>
          </w:p>
          <w:p>
            <w:pPr>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bCs w:val="0"/>
                <w:color w:val="auto"/>
                <w:spacing w:val="0"/>
                <w:w w:val="82"/>
                <w:kern w:val="0"/>
                <w:sz w:val="24"/>
                <w:szCs w:val="24"/>
                <w:highlight w:val="none"/>
                <w:fitText w:val="394" w:id="148270808"/>
                <w:vertAlign w:val="baseline"/>
                <w:lang w:val="en-US" w:eastAsia="zh-CN"/>
              </w:rPr>
              <w:t>中心</w:t>
            </w:r>
          </w:p>
        </w:tc>
        <w:tc>
          <w:tcPr>
            <w:tcW w:w="953"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一至三</w:t>
            </w:r>
          </w:p>
        </w:tc>
        <w:tc>
          <w:tcPr>
            <w:tcW w:w="1479"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放疗科</w:t>
            </w:r>
          </w:p>
        </w:tc>
        <w:tc>
          <w:tcPr>
            <w:tcW w:w="11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343"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第2、4周五</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46" w:type="dxa"/>
            <w:gridSpan w:val="3"/>
            <w:vAlign w:val="top"/>
          </w:tcPr>
          <w:p>
            <w:pPr>
              <w:jc w:val="center"/>
              <w:rPr>
                <w:rFonts w:hint="default" w:asciiTheme="minorEastAsia" w:hAnsiTheme="minorEastAsia" w:cstheme="minorEastAsia"/>
                <w:b w:val="0"/>
                <w:bCs/>
                <w:color w:val="auto"/>
                <w:sz w:val="15"/>
                <w:szCs w:val="15"/>
                <w:highlight w:val="none"/>
                <w:vertAlign w:val="baseline"/>
                <w:lang w:val="en-US" w:eastAsia="zh-CN"/>
              </w:rPr>
            </w:pPr>
            <w:r>
              <w:rPr>
                <w:rFonts w:hint="eastAsia" w:ascii="仿宋_GB2312" w:hAnsi="仿宋" w:eastAsia="仿宋_GB2312"/>
                <w:b/>
                <w:bCs w:val="0"/>
                <w:color w:val="auto"/>
                <w:spacing w:val="51"/>
                <w:w w:val="100"/>
                <w:kern w:val="0"/>
                <w:sz w:val="24"/>
                <w:szCs w:val="24"/>
                <w:highlight w:val="none"/>
                <w:fitText w:val="1267" w:id="918056055"/>
                <w:vertAlign w:val="baseline"/>
                <w:lang w:val="en-US" w:eastAsia="zh-CN"/>
              </w:rPr>
              <w:t>其他科</w:t>
            </w:r>
            <w:r>
              <w:rPr>
                <w:rFonts w:hint="eastAsia" w:ascii="仿宋_GB2312" w:hAnsi="仿宋" w:eastAsia="仿宋_GB2312"/>
                <w:b/>
                <w:bCs w:val="0"/>
                <w:color w:val="auto"/>
                <w:spacing w:val="0"/>
                <w:w w:val="100"/>
                <w:kern w:val="0"/>
                <w:sz w:val="24"/>
                <w:szCs w:val="24"/>
                <w:highlight w:val="none"/>
                <w:fitText w:val="1267" w:id="918056055"/>
                <w:vertAlign w:val="baseline"/>
                <w:lang w:val="en-US" w:eastAsia="zh-CN"/>
              </w:rPr>
              <w:t>室</w:t>
            </w:r>
          </w:p>
        </w:tc>
        <w:tc>
          <w:tcPr>
            <w:tcW w:w="2479" w:type="dxa"/>
            <w:gridSpan w:val="2"/>
            <w:vAlign w:val="top"/>
          </w:tcPr>
          <w:p>
            <w:pPr>
              <w:jc w:val="center"/>
              <w:rPr>
                <w:rFonts w:hint="default" w:ascii="仿宋_GB2312" w:hAnsi="仿宋" w:eastAsia="仿宋_GB2312"/>
                <w:b w:val="0"/>
                <w:bCs/>
                <w:color w:val="auto"/>
                <w:sz w:val="22"/>
                <w:szCs w:val="22"/>
                <w:highlight w:val="none"/>
                <w:vertAlign w:val="baseline"/>
                <w:lang w:val="en-US" w:eastAsia="zh-CN"/>
              </w:rPr>
            </w:pPr>
            <w:r>
              <w:rPr>
                <w:rFonts w:hint="eastAsia" w:ascii="仿宋_GB2312" w:hAnsi="仿宋" w:eastAsia="仿宋_GB2312"/>
                <w:b w:val="0"/>
                <w:bCs/>
                <w:color w:val="auto"/>
                <w:sz w:val="22"/>
                <w:szCs w:val="22"/>
                <w:highlight w:val="none"/>
                <w:vertAlign w:val="baseline"/>
                <w:lang w:val="en-US" w:eastAsia="zh-CN"/>
              </w:rPr>
              <w:t>电话通知回收</w:t>
            </w:r>
          </w:p>
        </w:tc>
        <w:tc>
          <w:tcPr>
            <w:tcW w:w="8798" w:type="dxa"/>
            <w:gridSpan w:val="28"/>
            <w:vAlign w:val="top"/>
          </w:tcPr>
          <w:p>
            <w:pPr>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val="0"/>
                <w:bCs/>
                <w:color w:val="auto"/>
                <w:sz w:val="22"/>
                <w:szCs w:val="22"/>
                <w:highlight w:val="none"/>
                <w:vertAlign w:val="baseline"/>
                <w:lang w:val="en-US" w:eastAsia="zh-CN"/>
              </w:rPr>
              <w:t>接到电话通知当天内完成回收</w:t>
            </w:r>
          </w:p>
        </w:tc>
      </w:tr>
    </w:tbl>
    <w:p>
      <w:pPr>
        <w:widowControl/>
        <w:tabs>
          <w:tab w:val="left" w:pos="7725"/>
        </w:tabs>
        <w:snapToGrid w:val="0"/>
        <w:spacing w:line="320" w:lineRule="exact"/>
        <w:jc w:val="left"/>
        <w:rPr>
          <w:rFonts w:hint="eastAsia" w:ascii="仿宋_GB2312" w:hAnsi="仿宋" w:eastAsia="仿宋_GB2312"/>
          <w:b/>
          <w:color w:val="auto"/>
          <w:sz w:val="30"/>
          <w:szCs w:val="30"/>
          <w:highlight w:val="none"/>
          <w:lang w:val="en-US" w:eastAsia="zh-CN"/>
        </w:rPr>
      </w:pPr>
      <w:r>
        <w:rPr>
          <w:rFonts w:hint="eastAsia" w:ascii="仿宋_GB2312" w:hAnsi="仿宋" w:eastAsia="仿宋_GB2312"/>
          <w:b/>
          <w:color w:val="auto"/>
          <w:sz w:val="30"/>
          <w:szCs w:val="30"/>
          <w:highlight w:val="none"/>
        </w:rPr>
        <w:br w:type="page"/>
      </w:r>
      <w:r>
        <w:rPr>
          <w:rFonts w:hint="eastAsia" w:ascii="仿宋_GB2312" w:hAnsi="仿宋" w:eastAsia="仿宋_GB2312"/>
          <w:b w:val="0"/>
          <w:bCs/>
          <w:color w:val="auto"/>
          <w:sz w:val="30"/>
          <w:szCs w:val="30"/>
          <w:highlight w:val="none"/>
        </w:rPr>
        <w:t>附</w:t>
      </w:r>
      <w:r>
        <w:rPr>
          <w:rFonts w:hint="eastAsia" w:ascii="仿宋_GB2312" w:hAnsi="仿宋" w:eastAsia="仿宋_GB2312"/>
          <w:b w:val="0"/>
          <w:bCs/>
          <w:color w:val="auto"/>
          <w:sz w:val="30"/>
          <w:szCs w:val="30"/>
          <w:highlight w:val="none"/>
          <w:lang w:val="en-US" w:eastAsia="zh-CN"/>
        </w:rPr>
        <w:t>表4</w:t>
      </w:r>
    </w:p>
    <w:p>
      <w:pPr>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kern w:val="0"/>
          <w:sz w:val="24"/>
          <w:szCs w:val="24"/>
          <w:highlight w:val="none"/>
          <w:lang w:val="en-US" w:eastAsia="zh-CN" w:bidi="ar-SA"/>
        </w:rPr>
        <w:t>小榄人民医院各科室废</w:t>
      </w:r>
      <w:r>
        <w:rPr>
          <w:rFonts w:hint="eastAsia" w:ascii="仿宋_GB2312" w:hAnsi="仿宋_GB2312" w:eastAsia="仿宋_GB2312" w:cs="仿宋_GB2312"/>
          <w:b/>
          <w:color w:val="auto"/>
          <w:kern w:val="0"/>
          <w:sz w:val="24"/>
          <w:szCs w:val="24"/>
          <w:highlight w:val="none"/>
          <w:lang w:val="en-US" w:eastAsia="zh-CN" w:bidi="ar-SA"/>
        </w:rPr>
        <w:t>纸皮类</w:t>
      </w:r>
      <w:r>
        <w:rPr>
          <w:rFonts w:hint="eastAsia" w:ascii="仿宋_GB2312" w:hAnsi="仿宋_GB2312" w:eastAsia="仿宋_GB2312" w:cs="仿宋_GB2312"/>
          <w:b/>
          <w:color w:val="auto"/>
          <w:kern w:val="0"/>
          <w:sz w:val="24"/>
          <w:szCs w:val="24"/>
          <w:highlight w:val="none"/>
          <w:lang w:val="en-US" w:eastAsia="zh-CN" w:bidi="ar-SA"/>
        </w:rPr>
        <w:t>收集时间安排表</w:t>
      </w:r>
    </w:p>
    <w:tbl>
      <w:tblPr>
        <w:tblStyle w:val="20"/>
        <w:tblpPr w:leftFromText="180" w:rightFromText="180" w:vertAnchor="text" w:tblpXSpec="left" w:tblpY="1"/>
        <w:tblOverlap w:val="never"/>
        <w:tblW w:w="14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822"/>
        <w:gridCol w:w="1061"/>
        <w:gridCol w:w="149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5"/>
        <w:gridCol w:w="315"/>
        <w:gridCol w:w="315"/>
        <w:gridCol w:w="315"/>
        <w:gridCol w:w="315"/>
        <w:gridCol w:w="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632" w:type="dxa"/>
            <w:vMerge w:val="restart"/>
            <w:vAlign w:val="center"/>
          </w:tcPr>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区域</w:t>
            </w:r>
          </w:p>
        </w:tc>
        <w:tc>
          <w:tcPr>
            <w:tcW w:w="717"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对应</w:t>
            </w:r>
          </w:p>
          <w:p>
            <w:pPr>
              <w:jc w:val="center"/>
              <w:rPr>
                <w:rFonts w:hint="default" w:asciiTheme="minorEastAsia" w:hAnsi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楼层</w:t>
            </w:r>
          </w:p>
        </w:tc>
        <w:tc>
          <w:tcPr>
            <w:tcW w:w="1822" w:type="dxa"/>
            <w:vMerge w:val="restart"/>
            <w:vAlign w:val="center"/>
          </w:tcPr>
          <w:p>
            <w:pPr>
              <w:jc w:val="center"/>
              <w:rPr>
                <w:rFonts w:hint="eastAsia" w:asciiTheme="minorEastAsia" w:hAnsiTheme="minorEastAsia" w:eastAsiaTheme="minorEastAsia" w:cstheme="minorEastAsia"/>
                <w:b/>
                <w:color w:val="auto"/>
                <w:sz w:val="6"/>
                <w:szCs w:val="6"/>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科室</w:t>
            </w:r>
          </w:p>
        </w:tc>
        <w:tc>
          <w:tcPr>
            <w:tcW w:w="1061" w:type="dxa"/>
            <w:vMerge w:val="restart"/>
            <w:vAlign w:val="center"/>
          </w:tcPr>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收集频次</w:t>
            </w:r>
          </w:p>
        </w:tc>
        <w:tc>
          <w:tcPr>
            <w:tcW w:w="1493"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计划回收</w:t>
            </w:r>
          </w:p>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时间</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18"/>
                <w:szCs w:val="18"/>
                <w:highlight w:val="none"/>
                <w:vertAlign w:val="baseline"/>
                <w:lang w:val="en-US" w:eastAsia="zh-CN"/>
              </w:rPr>
              <w:t>第一周</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第二周</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第三周</w:t>
            </w:r>
          </w:p>
        </w:tc>
        <w:tc>
          <w:tcPr>
            <w:tcW w:w="2204"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822"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061" w:type="dxa"/>
            <w:vMerge w:val="continue"/>
            <w:vAlign w:val="top"/>
          </w:tcPr>
          <w:p>
            <w:pPr>
              <w:rPr>
                <w:rFonts w:hint="eastAsia" w:ascii="仿宋_GB2312" w:hAnsi="仿宋" w:eastAsia="仿宋_GB2312"/>
                <w:b/>
                <w:color w:val="auto"/>
                <w:sz w:val="24"/>
                <w:szCs w:val="24"/>
                <w:highlight w:val="none"/>
                <w:vertAlign w:val="baseline"/>
              </w:rPr>
            </w:pPr>
          </w:p>
        </w:tc>
        <w:tc>
          <w:tcPr>
            <w:tcW w:w="1493" w:type="dxa"/>
            <w:vMerge w:val="continue"/>
            <w:vAlign w:val="top"/>
          </w:tcPr>
          <w:p>
            <w:pPr>
              <w:rPr>
                <w:rFonts w:hint="eastAsia" w:ascii="仿宋_GB2312" w:hAnsi="仿宋" w:eastAsia="仿宋_GB2312"/>
                <w:b/>
                <w:color w:val="auto"/>
                <w:sz w:val="24"/>
                <w:szCs w:val="24"/>
                <w:highlight w:val="none"/>
                <w:vertAlign w:val="baseline"/>
              </w:rPr>
            </w:pP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restart"/>
            <w:textDirection w:val="tbRlV"/>
            <w:vAlign w:val="center"/>
          </w:tcPr>
          <w:p>
            <w:pPr>
              <w:ind w:left="113" w:right="113"/>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bCs w:val="0"/>
                <w:color w:val="auto"/>
                <w:spacing w:val="60"/>
                <w:kern w:val="0"/>
                <w:sz w:val="24"/>
                <w:szCs w:val="24"/>
                <w:highlight w:val="none"/>
                <w:fitText w:val="4200" w:id="2144017083"/>
                <w:vertAlign w:val="baseline"/>
                <w:lang w:val="en-US" w:eastAsia="zh-CN"/>
              </w:rPr>
              <w:t>综合楼住院部及门诊部大</w:t>
            </w:r>
            <w:r>
              <w:rPr>
                <w:rFonts w:hint="eastAsia" w:ascii="仿宋_GB2312" w:hAnsi="仿宋" w:eastAsia="仿宋_GB2312"/>
                <w:b/>
                <w:bCs w:val="0"/>
                <w:color w:val="auto"/>
                <w:spacing w:val="0"/>
                <w:kern w:val="0"/>
                <w:sz w:val="24"/>
                <w:szCs w:val="24"/>
                <w:highlight w:val="none"/>
                <w:fitText w:val="4200" w:id="2144017083"/>
                <w:vertAlign w:val="baseline"/>
                <w:lang w:val="en-US" w:eastAsia="zh-CN"/>
              </w:rPr>
              <w:t>楼</w:t>
            </w: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十</w:t>
            </w:r>
          </w:p>
        </w:tc>
        <w:tc>
          <w:tcPr>
            <w:tcW w:w="1822"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胸心外/康复科</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第1周一</w:t>
            </w:r>
          </w:p>
        </w:tc>
        <w:tc>
          <w:tcPr>
            <w:tcW w:w="314" w:type="dxa"/>
            <w:vAlign w:val="center"/>
          </w:tcPr>
          <w:p>
            <w:pPr>
              <w:jc w:val="center"/>
              <w:rPr>
                <w:rFonts w:hint="eastAsia" w:ascii="仿宋_GB2312" w:hAnsi="仿宋" w:eastAsia="仿宋_GB2312"/>
                <w:b w:val="0"/>
                <w:bCs/>
                <w:color w:val="auto"/>
                <w:sz w:val="20"/>
                <w:szCs w:val="20"/>
                <w:highlight w:val="none"/>
                <w:vertAlign w:val="baseline"/>
                <w:lang w:val="en-US" w:eastAsia="zh-CN"/>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九</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泌尿外科</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第1周一</w:t>
            </w:r>
          </w:p>
        </w:tc>
        <w:tc>
          <w:tcPr>
            <w:tcW w:w="314" w:type="dxa"/>
            <w:vAlign w:val="center"/>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center"/>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普外一区</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第1周二</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神经外科</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第1周二</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七</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肿瘤内科</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第1周三</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六</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耳鼻喉科</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第1周五</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六</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口腔科</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第1周五</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五</w:t>
            </w:r>
          </w:p>
        </w:tc>
        <w:tc>
          <w:tcPr>
            <w:tcW w:w="1822"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骨二科</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第1周四</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四</w:t>
            </w:r>
          </w:p>
        </w:tc>
        <w:tc>
          <w:tcPr>
            <w:tcW w:w="1822"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手外科</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第1周六</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四</w:t>
            </w:r>
          </w:p>
        </w:tc>
        <w:tc>
          <w:tcPr>
            <w:tcW w:w="1822"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眼科</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第1周六</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骨一科</w:t>
            </w:r>
          </w:p>
        </w:tc>
        <w:tc>
          <w:tcPr>
            <w:tcW w:w="10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第1周六</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综合手术室</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第1、3周一</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ICU一区</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第1、3周一</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肾内科+血透室</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每周二</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18"/>
                <w:szCs w:val="18"/>
                <w:highlight w:val="none"/>
                <w:vertAlign w:val="baseline"/>
                <w:lang w:val="en-US" w:eastAsia="zh-CN"/>
              </w:rPr>
              <w:t>综合检验科+输血科</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第1、3周二</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病理科</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第1周三</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静配中心</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每周三</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中药房</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第四周日</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放射科</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第1周日</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介入室</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第1周日</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i w:val="0"/>
                <w:iCs w:val="0"/>
                <w:color w:val="auto"/>
                <w:kern w:val="0"/>
                <w:sz w:val="20"/>
                <w:szCs w:val="20"/>
                <w:highlight w:val="none"/>
                <w:u w:val="none"/>
                <w:lang w:val="en-US" w:eastAsia="zh-CN" w:bidi="ar"/>
              </w:rPr>
              <w:t>急诊科+输液中心</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第1、3周三</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综合超声科</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第1周五</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822"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内镜室</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第1周五</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center"/>
          </w:tcPr>
          <w:p>
            <w:pPr>
              <w:jc w:val="center"/>
              <w:rPr>
                <w:rFonts w:hint="eastAsia" w:ascii="仿宋_GB2312" w:hAnsi="仿宋" w:eastAsia="仿宋_GB2312"/>
                <w:b w:val="0"/>
                <w:bCs/>
                <w:color w:val="auto"/>
                <w:sz w:val="20"/>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2" w:type="dxa"/>
            <w:vMerge w:val="continue"/>
            <w:vAlign w:val="top"/>
          </w:tcPr>
          <w:p>
            <w:pPr>
              <w:rPr>
                <w:rFonts w:hint="eastAsia" w:ascii="仿宋_GB2312" w:hAnsi="仿宋" w:eastAsia="仿宋_GB2312"/>
                <w:b/>
                <w:color w:val="auto"/>
                <w:sz w:val="24"/>
                <w:szCs w:val="24"/>
                <w:highlight w:val="none"/>
                <w:vertAlign w:val="baseline"/>
              </w:rPr>
            </w:pPr>
          </w:p>
        </w:tc>
        <w:tc>
          <w:tcPr>
            <w:tcW w:w="717"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822"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综合药房</w:t>
            </w:r>
          </w:p>
        </w:tc>
        <w:tc>
          <w:tcPr>
            <w:tcW w:w="1061"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49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每周日</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4"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p>
        </w:tc>
        <w:tc>
          <w:tcPr>
            <w:tcW w:w="315" w:type="dxa"/>
            <w:vAlign w:val="top"/>
          </w:tcPr>
          <w:p>
            <w:pPr>
              <w:jc w:val="center"/>
              <w:rPr>
                <w:rFonts w:hint="eastAsia" w:ascii="仿宋_GB2312" w:hAnsi="仿宋" w:eastAsia="仿宋_GB2312"/>
                <w:b w:val="0"/>
                <w:bCs/>
                <w:color w:val="auto"/>
                <w:sz w:val="20"/>
                <w:szCs w:val="20"/>
                <w:highlight w:val="none"/>
                <w:vertAlign w:val="baseline"/>
              </w:rPr>
            </w:pPr>
            <w:r>
              <w:rPr>
                <w:rFonts w:hint="eastAsia" w:ascii="仿宋_GB2312" w:hAnsi="仿宋" w:eastAsia="仿宋_GB2312"/>
                <w:b w:val="0"/>
                <w:bCs/>
                <w:color w:val="auto"/>
                <w:sz w:val="20"/>
                <w:szCs w:val="20"/>
                <w:highlight w:val="none"/>
                <w:vertAlign w:val="baseline"/>
                <w:lang w:val="en-US" w:eastAsia="zh-CN"/>
              </w:rPr>
              <w:t>1</w:t>
            </w:r>
          </w:p>
        </w:tc>
      </w:tr>
    </w:tbl>
    <w:p>
      <w:pPr>
        <w:rPr>
          <w:rFonts w:hint="eastAsia" w:ascii="仿宋_GB2312" w:hAnsi="仿宋" w:eastAsia="仿宋_GB2312"/>
          <w:b/>
          <w:color w:val="auto"/>
          <w:sz w:val="30"/>
          <w:szCs w:val="30"/>
          <w:highlight w:val="none"/>
        </w:rPr>
      </w:pPr>
      <w:r>
        <w:rPr>
          <w:rFonts w:hint="eastAsia" w:ascii="仿宋_GB2312" w:hAnsi="仿宋" w:eastAsia="仿宋_GB2312"/>
          <w:b/>
          <w:color w:val="auto"/>
          <w:sz w:val="30"/>
          <w:szCs w:val="30"/>
          <w:highlight w:val="none"/>
        </w:rPr>
        <w:br w:type="page"/>
      </w:r>
    </w:p>
    <w:p>
      <w:pPr>
        <w:widowControl/>
        <w:tabs>
          <w:tab w:val="left" w:pos="7725"/>
        </w:tabs>
        <w:snapToGrid w:val="0"/>
        <w:spacing w:line="320" w:lineRule="exact"/>
        <w:jc w:val="left"/>
        <w:rPr>
          <w:rFonts w:hint="eastAsia" w:ascii="仿宋_GB2312" w:hAnsi="仿宋" w:eastAsia="仿宋_GB2312"/>
          <w:b w:val="0"/>
          <w:bCs/>
          <w:color w:val="auto"/>
          <w:sz w:val="30"/>
          <w:szCs w:val="30"/>
          <w:highlight w:val="none"/>
          <w:lang w:val="en-US" w:eastAsia="zh-CN"/>
        </w:rPr>
      </w:pPr>
      <w:r>
        <w:rPr>
          <w:rFonts w:hint="eastAsia" w:ascii="仿宋_GB2312" w:hAnsi="仿宋" w:eastAsia="仿宋_GB2312"/>
          <w:b w:val="0"/>
          <w:bCs/>
          <w:color w:val="auto"/>
          <w:sz w:val="30"/>
          <w:szCs w:val="30"/>
          <w:highlight w:val="none"/>
        </w:rPr>
        <w:t>附</w:t>
      </w:r>
      <w:r>
        <w:rPr>
          <w:rFonts w:hint="eastAsia" w:ascii="仿宋_GB2312" w:hAnsi="仿宋" w:eastAsia="仿宋_GB2312"/>
          <w:b w:val="0"/>
          <w:bCs/>
          <w:color w:val="auto"/>
          <w:sz w:val="30"/>
          <w:szCs w:val="30"/>
          <w:highlight w:val="none"/>
          <w:lang w:val="en-US" w:eastAsia="zh-CN"/>
        </w:rPr>
        <w:t>表5</w:t>
      </w:r>
    </w:p>
    <w:p>
      <w:pPr>
        <w:pStyle w:val="17"/>
        <w:numPr>
          <w:ilvl w:val="0"/>
          <w:numId w:val="0"/>
        </w:numPr>
        <w:spacing w:beforeAutospacing="0" w:afterAutospacing="0" w:line="360" w:lineRule="auto"/>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小榄人民医院各科室废</w:t>
      </w:r>
      <w:r>
        <w:rPr>
          <w:rFonts w:hint="eastAsia" w:ascii="仿宋_GB2312" w:hAnsi="仿宋_GB2312" w:eastAsia="仿宋_GB2312" w:cs="仿宋_GB2312"/>
          <w:b/>
          <w:color w:val="auto"/>
          <w:highlight w:val="none"/>
          <w:lang w:val="en-US" w:eastAsia="zh-CN"/>
        </w:rPr>
        <w:t>纸皮类</w:t>
      </w:r>
      <w:r>
        <w:rPr>
          <w:rFonts w:hint="eastAsia" w:ascii="仿宋_GB2312" w:hAnsi="仿宋_GB2312" w:eastAsia="仿宋_GB2312" w:cs="仿宋_GB2312"/>
          <w:b/>
          <w:color w:val="auto"/>
          <w:highlight w:val="none"/>
          <w:lang w:val="en-US" w:eastAsia="zh-CN"/>
        </w:rPr>
        <w:t>收集时间安排表</w:t>
      </w:r>
    </w:p>
    <w:tbl>
      <w:tblPr>
        <w:tblStyle w:val="20"/>
        <w:tblpPr w:leftFromText="180" w:rightFromText="180" w:vertAnchor="text" w:tblpXSpec="left" w:tblpY="1"/>
        <w:tblOverlap w:val="never"/>
        <w:tblW w:w="14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697"/>
        <w:gridCol w:w="1778"/>
        <w:gridCol w:w="1115"/>
        <w:gridCol w:w="1461"/>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5"/>
        <w:gridCol w:w="315"/>
        <w:gridCol w:w="315"/>
        <w:gridCol w:w="315"/>
        <w:gridCol w:w="315"/>
        <w:gridCol w:w="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674" w:type="dxa"/>
            <w:vMerge w:val="restart"/>
            <w:vAlign w:val="center"/>
          </w:tcPr>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区域</w:t>
            </w:r>
          </w:p>
        </w:tc>
        <w:tc>
          <w:tcPr>
            <w:tcW w:w="697"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对应</w:t>
            </w:r>
          </w:p>
          <w:p>
            <w:pPr>
              <w:jc w:val="center"/>
              <w:rPr>
                <w:rFonts w:hint="default" w:asciiTheme="minorEastAsia" w:hAnsi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楼层</w:t>
            </w:r>
          </w:p>
        </w:tc>
        <w:tc>
          <w:tcPr>
            <w:tcW w:w="1778" w:type="dxa"/>
            <w:vMerge w:val="restart"/>
            <w:vAlign w:val="center"/>
          </w:tcPr>
          <w:p>
            <w:pPr>
              <w:jc w:val="center"/>
              <w:rPr>
                <w:rFonts w:hint="eastAsia" w:asciiTheme="minorEastAsia" w:hAnsiTheme="minorEastAsia" w:eastAsiaTheme="minorEastAsia" w:cstheme="minorEastAsia"/>
                <w:b/>
                <w:color w:val="auto"/>
                <w:sz w:val="6"/>
                <w:szCs w:val="6"/>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科室</w:t>
            </w:r>
          </w:p>
        </w:tc>
        <w:tc>
          <w:tcPr>
            <w:tcW w:w="1115" w:type="dxa"/>
            <w:vMerge w:val="restart"/>
            <w:vAlign w:val="center"/>
          </w:tcPr>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收集频次</w:t>
            </w:r>
          </w:p>
        </w:tc>
        <w:tc>
          <w:tcPr>
            <w:tcW w:w="1461"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计划回收</w:t>
            </w:r>
          </w:p>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时间</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18"/>
                <w:szCs w:val="18"/>
                <w:highlight w:val="none"/>
                <w:vertAlign w:val="baseline"/>
                <w:lang w:val="en-US" w:eastAsia="zh-CN"/>
              </w:rPr>
              <w:t>第一周</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第二周</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第三周</w:t>
            </w:r>
          </w:p>
        </w:tc>
        <w:tc>
          <w:tcPr>
            <w:tcW w:w="2204"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778"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115" w:type="dxa"/>
            <w:vMerge w:val="continue"/>
            <w:vAlign w:val="top"/>
          </w:tcPr>
          <w:p>
            <w:pPr>
              <w:rPr>
                <w:rFonts w:hint="eastAsia" w:ascii="仿宋_GB2312" w:hAnsi="仿宋" w:eastAsia="仿宋_GB2312"/>
                <w:b/>
                <w:color w:val="auto"/>
                <w:sz w:val="24"/>
                <w:szCs w:val="24"/>
                <w:highlight w:val="none"/>
                <w:vertAlign w:val="baseline"/>
              </w:rPr>
            </w:pPr>
          </w:p>
        </w:tc>
        <w:tc>
          <w:tcPr>
            <w:tcW w:w="1461" w:type="dxa"/>
            <w:vMerge w:val="continue"/>
            <w:vAlign w:val="top"/>
          </w:tcPr>
          <w:p>
            <w:pPr>
              <w:rPr>
                <w:rFonts w:hint="eastAsia" w:ascii="仿宋_GB2312" w:hAnsi="仿宋" w:eastAsia="仿宋_GB2312"/>
                <w:b/>
                <w:color w:val="auto"/>
                <w:sz w:val="24"/>
                <w:szCs w:val="24"/>
                <w:highlight w:val="none"/>
                <w:vertAlign w:val="baseline"/>
              </w:rPr>
            </w:pP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restart"/>
            <w:textDirection w:val="tbRlV"/>
            <w:vAlign w:val="center"/>
          </w:tcPr>
          <w:p>
            <w:pPr>
              <w:ind w:left="113" w:right="113"/>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bCs w:val="0"/>
                <w:color w:val="auto"/>
                <w:spacing w:val="40"/>
                <w:kern w:val="0"/>
                <w:sz w:val="24"/>
                <w:szCs w:val="24"/>
                <w:highlight w:val="none"/>
                <w:fitText w:val="1200" w:id="18960641"/>
                <w:vertAlign w:val="baseline"/>
                <w:lang w:val="en-US" w:eastAsia="zh-CN"/>
              </w:rPr>
              <w:t>妇幼中</w:t>
            </w:r>
            <w:r>
              <w:rPr>
                <w:rFonts w:hint="eastAsia" w:ascii="仿宋_GB2312" w:hAnsi="仿宋" w:eastAsia="仿宋_GB2312"/>
                <w:b/>
                <w:bCs w:val="0"/>
                <w:color w:val="auto"/>
                <w:spacing w:val="0"/>
                <w:kern w:val="0"/>
                <w:sz w:val="24"/>
                <w:szCs w:val="24"/>
                <w:highlight w:val="none"/>
                <w:fitText w:val="1200" w:id="18960641"/>
                <w:vertAlign w:val="baseline"/>
                <w:lang w:val="en-US" w:eastAsia="zh-CN"/>
              </w:rPr>
              <w:t>心</w:t>
            </w: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十一</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妇科一区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第2周六</w:t>
            </w:r>
          </w:p>
        </w:tc>
        <w:tc>
          <w:tcPr>
            <w:tcW w:w="314"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十一</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温馨三区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第2周六</w:t>
            </w:r>
          </w:p>
        </w:tc>
        <w:tc>
          <w:tcPr>
            <w:tcW w:w="314"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十</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温馨二区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第2周日</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十</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温馨一区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第2周日</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九</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九楼温馨区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第4周五</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九</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爱婴南区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第4周五</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产房</w:t>
            </w:r>
          </w:p>
        </w:tc>
        <w:tc>
          <w:tcPr>
            <w:tcW w:w="111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第2、4周一</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产前区</w:t>
            </w:r>
          </w:p>
        </w:tc>
        <w:tc>
          <w:tcPr>
            <w:tcW w:w="111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第2周一</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七</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新生儿科</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第2、4周一</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七</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18"/>
                <w:szCs w:val="18"/>
                <w:highlight w:val="none"/>
                <w:vertAlign w:val="baseline"/>
                <w:lang w:val="en-US" w:eastAsia="zh-CN"/>
              </w:rPr>
              <w:t>儿内综合消化区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第2、4周一</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六</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儿内呼吸二区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第2、4周二</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六</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儿内呼吸一区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第2、4周二</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五</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普外二区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第3周一</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五</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减重外科</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第3周一</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妇幼手术室</w:t>
            </w:r>
          </w:p>
        </w:tc>
        <w:tc>
          <w:tcPr>
            <w:tcW w:w="111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第2、4周三</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ICU二区</w:t>
            </w:r>
          </w:p>
        </w:tc>
        <w:tc>
          <w:tcPr>
            <w:tcW w:w="111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第2、4周三</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人流室</w:t>
            </w:r>
          </w:p>
        </w:tc>
        <w:tc>
          <w:tcPr>
            <w:tcW w:w="111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第2周三</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18"/>
                <w:szCs w:val="18"/>
                <w:highlight w:val="none"/>
                <w:vertAlign w:val="baseline"/>
                <w:lang w:val="en-US" w:eastAsia="zh-CN"/>
              </w:rPr>
              <w:t>妇产科门诊+注射室</w:t>
            </w:r>
          </w:p>
        </w:tc>
        <w:tc>
          <w:tcPr>
            <w:tcW w:w="111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第2周五</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妇幼超声科</w:t>
            </w:r>
          </w:p>
        </w:tc>
        <w:tc>
          <w:tcPr>
            <w:tcW w:w="111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第2周五</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妇幼检验科</w:t>
            </w:r>
          </w:p>
        </w:tc>
        <w:tc>
          <w:tcPr>
            <w:tcW w:w="111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第2、4周五</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计划免疫科</w:t>
            </w:r>
          </w:p>
        </w:tc>
        <w:tc>
          <w:tcPr>
            <w:tcW w:w="111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第2、4周二</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妇幼药房</w:t>
            </w:r>
          </w:p>
        </w:tc>
        <w:tc>
          <w:tcPr>
            <w:tcW w:w="111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每周六</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4" w:type="dxa"/>
            <w:vMerge w:val="continue"/>
            <w:vAlign w:val="top"/>
          </w:tcPr>
          <w:p>
            <w:pPr>
              <w:rPr>
                <w:rFonts w:hint="eastAsia" w:ascii="仿宋_GB2312" w:hAnsi="仿宋" w:eastAsia="仿宋_GB2312"/>
                <w:b/>
                <w:color w:val="auto"/>
                <w:sz w:val="24"/>
                <w:szCs w:val="24"/>
                <w:highlight w:val="none"/>
                <w:vertAlign w:val="baseline"/>
              </w:rPr>
            </w:pPr>
          </w:p>
        </w:tc>
        <w:tc>
          <w:tcPr>
            <w:tcW w:w="697"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778"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15"/>
                <w:szCs w:val="15"/>
                <w:highlight w:val="none"/>
                <w:vertAlign w:val="baseline"/>
                <w:lang w:val="en-US" w:eastAsia="zh-CN"/>
              </w:rPr>
              <w:t>儿</w:t>
            </w:r>
            <w:r>
              <w:rPr>
                <w:rFonts w:hint="eastAsia" w:ascii="仿宋_GB2312" w:hAnsi="仿宋_GB2312" w:eastAsia="仿宋_GB2312" w:cs="仿宋_GB2312"/>
                <w:b w:val="0"/>
                <w:bCs/>
                <w:color w:val="auto"/>
                <w:sz w:val="18"/>
                <w:szCs w:val="18"/>
                <w:highlight w:val="none"/>
                <w:vertAlign w:val="baseline"/>
                <w:lang w:val="en-US" w:eastAsia="zh-CN"/>
              </w:rPr>
              <w:t>科门诊+输液区</w:t>
            </w:r>
          </w:p>
        </w:tc>
        <w:tc>
          <w:tcPr>
            <w:tcW w:w="11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每月2次</w:t>
            </w:r>
          </w:p>
        </w:tc>
        <w:tc>
          <w:tcPr>
            <w:tcW w:w="1461"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第2、4周六</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bl>
    <w:p>
      <w:pPr>
        <w:rPr>
          <w:rFonts w:hint="eastAsia" w:ascii="仿宋_GB2312" w:hAnsi="仿宋" w:eastAsia="仿宋_GB2312"/>
          <w:b/>
          <w:color w:val="auto"/>
          <w:sz w:val="30"/>
          <w:szCs w:val="30"/>
          <w:highlight w:val="none"/>
        </w:rPr>
      </w:pPr>
      <w:r>
        <w:rPr>
          <w:rFonts w:hint="eastAsia" w:ascii="仿宋_GB2312" w:hAnsi="仿宋" w:eastAsia="仿宋_GB2312"/>
          <w:b/>
          <w:color w:val="auto"/>
          <w:sz w:val="30"/>
          <w:szCs w:val="30"/>
          <w:highlight w:val="none"/>
        </w:rPr>
        <w:br w:type="page"/>
      </w:r>
    </w:p>
    <w:p>
      <w:pPr>
        <w:widowControl/>
        <w:tabs>
          <w:tab w:val="left" w:pos="7725"/>
        </w:tabs>
        <w:snapToGrid w:val="0"/>
        <w:spacing w:line="320" w:lineRule="exact"/>
        <w:jc w:val="left"/>
        <w:rPr>
          <w:rFonts w:hint="eastAsia" w:ascii="仿宋_GB2312" w:hAnsi="仿宋" w:eastAsia="仿宋_GB2312"/>
          <w:b w:val="0"/>
          <w:bCs/>
          <w:color w:val="auto"/>
          <w:sz w:val="30"/>
          <w:szCs w:val="30"/>
          <w:highlight w:val="none"/>
          <w:lang w:val="en-US" w:eastAsia="zh-CN"/>
        </w:rPr>
      </w:pPr>
      <w:r>
        <w:rPr>
          <w:rFonts w:hint="eastAsia" w:ascii="仿宋_GB2312" w:hAnsi="仿宋" w:eastAsia="仿宋_GB2312"/>
          <w:b w:val="0"/>
          <w:bCs/>
          <w:color w:val="auto"/>
          <w:sz w:val="30"/>
          <w:szCs w:val="30"/>
          <w:highlight w:val="none"/>
        </w:rPr>
        <w:t>附</w:t>
      </w:r>
      <w:r>
        <w:rPr>
          <w:rFonts w:hint="eastAsia" w:ascii="仿宋_GB2312" w:hAnsi="仿宋" w:eastAsia="仿宋_GB2312"/>
          <w:b w:val="0"/>
          <w:bCs/>
          <w:color w:val="auto"/>
          <w:sz w:val="30"/>
          <w:szCs w:val="30"/>
          <w:highlight w:val="none"/>
          <w:lang w:val="en-US" w:eastAsia="zh-CN"/>
        </w:rPr>
        <w:t>表6</w:t>
      </w:r>
    </w:p>
    <w:p>
      <w:pPr>
        <w:pStyle w:val="17"/>
        <w:numPr>
          <w:ilvl w:val="0"/>
          <w:numId w:val="0"/>
        </w:numPr>
        <w:spacing w:beforeAutospacing="0" w:afterAutospacing="0" w:line="360" w:lineRule="auto"/>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小榄人民医院各科室废</w:t>
      </w:r>
      <w:r>
        <w:rPr>
          <w:rFonts w:hint="eastAsia" w:ascii="仿宋_GB2312" w:hAnsi="仿宋_GB2312" w:eastAsia="仿宋_GB2312" w:cs="仿宋_GB2312"/>
          <w:b/>
          <w:color w:val="auto"/>
          <w:highlight w:val="none"/>
          <w:lang w:val="en-US" w:eastAsia="zh-CN"/>
        </w:rPr>
        <w:t>纸皮类</w:t>
      </w:r>
      <w:r>
        <w:rPr>
          <w:rFonts w:hint="eastAsia" w:ascii="仿宋_GB2312" w:hAnsi="仿宋_GB2312" w:eastAsia="仿宋_GB2312" w:cs="仿宋_GB2312"/>
          <w:b/>
          <w:color w:val="auto"/>
          <w:highlight w:val="none"/>
          <w:lang w:val="en-US" w:eastAsia="zh-CN"/>
        </w:rPr>
        <w:t>收集时间安排表</w:t>
      </w:r>
    </w:p>
    <w:tbl>
      <w:tblPr>
        <w:tblStyle w:val="20"/>
        <w:tblpPr w:leftFromText="180" w:rightFromText="180" w:vertAnchor="text" w:tblpXSpec="left" w:tblpY="1"/>
        <w:tblOverlap w:val="never"/>
        <w:tblW w:w="14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836"/>
        <w:gridCol w:w="1510"/>
        <w:gridCol w:w="1275"/>
        <w:gridCol w:w="118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5"/>
        <w:gridCol w:w="315"/>
        <w:gridCol w:w="315"/>
        <w:gridCol w:w="315"/>
        <w:gridCol w:w="315"/>
        <w:gridCol w:w="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921" w:type="dxa"/>
            <w:vMerge w:val="restart"/>
            <w:vAlign w:val="center"/>
          </w:tcPr>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区域</w:t>
            </w:r>
          </w:p>
        </w:tc>
        <w:tc>
          <w:tcPr>
            <w:tcW w:w="836"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对应</w:t>
            </w:r>
          </w:p>
          <w:p>
            <w:pPr>
              <w:jc w:val="center"/>
              <w:rPr>
                <w:rFonts w:hint="default" w:asciiTheme="minorEastAsia" w:hAnsi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楼层</w:t>
            </w:r>
          </w:p>
        </w:tc>
        <w:tc>
          <w:tcPr>
            <w:tcW w:w="1510" w:type="dxa"/>
            <w:vMerge w:val="restart"/>
            <w:vAlign w:val="center"/>
          </w:tcPr>
          <w:p>
            <w:pPr>
              <w:jc w:val="center"/>
              <w:rPr>
                <w:rFonts w:hint="eastAsia" w:asciiTheme="minorEastAsia" w:hAnsiTheme="minorEastAsia" w:eastAsiaTheme="minorEastAsia" w:cstheme="minorEastAsia"/>
                <w:b/>
                <w:color w:val="auto"/>
                <w:sz w:val="6"/>
                <w:szCs w:val="6"/>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科室</w:t>
            </w:r>
          </w:p>
        </w:tc>
        <w:tc>
          <w:tcPr>
            <w:tcW w:w="1275" w:type="dxa"/>
            <w:vMerge w:val="restart"/>
            <w:vAlign w:val="center"/>
          </w:tcPr>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收集频次</w:t>
            </w:r>
          </w:p>
        </w:tc>
        <w:tc>
          <w:tcPr>
            <w:tcW w:w="1183" w:type="dxa"/>
            <w:vMerge w:val="restart"/>
            <w:vAlign w:val="center"/>
          </w:tcPr>
          <w:p>
            <w:pPr>
              <w:jc w:val="center"/>
              <w:rPr>
                <w:rFonts w:hint="eastAsia" w:ascii="仿宋_GB2312" w:hAnsi="仿宋_GB2312" w:eastAsia="仿宋_GB2312" w:cs="仿宋_GB2312"/>
                <w:b/>
                <w:color w:val="auto"/>
                <w:sz w:val="20"/>
                <w:szCs w:val="20"/>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计划回收</w:t>
            </w:r>
          </w:p>
          <w:p>
            <w:pPr>
              <w:jc w:val="center"/>
              <w:rPr>
                <w:rFonts w:hint="default"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20"/>
                <w:szCs w:val="20"/>
                <w:highlight w:val="none"/>
                <w:vertAlign w:val="baseline"/>
                <w:lang w:val="en-US" w:eastAsia="zh-CN"/>
              </w:rPr>
              <w:t>时间</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lang w:val="en-US" w:eastAsia="zh-CN"/>
              </w:rPr>
            </w:pPr>
            <w:r>
              <w:rPr>
                <w:rFonts w:hint="eastAsia" w:ascii="仿宋_GB2312" w:hAnsi="仿宋_GB2312" w:eastAsia="仿宋_GB2312" w:cs="仿宋_GB2312"/>
                <w:b/>
                <w:color w:val="auto"/>
                <w:sz w:val="18"/>
                <w:szCs w:val="18"/>
                <w:highlight w:val="none"/>
                <w:vertAlign w:val="baseline"/>
                <w:lang w:val="en-US" w:eastAsia="zh-CN"/>
              </w:rPr>
              <w:t>第一周</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第二周</w:t>
            </w:r>
          </w:p>
        </w:tc>
        <w:tc>
          <w:tcPr>
            <w:tcW w:w="2198"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第三周</w:t>
            </w:r>
          </w:p>
        </w:tc>
        <w:tc>
          <w:tcPr>
            <w:tcW w:w="2204" w:type="dxa"/>
            <w:gridSpan w:val="7"/>
            <w:vAlign w:val="top"/>
          </w:tcPr>
          <w:p>
            <w:pPr>
              <w:jc w:val="center"/>
              <w:rPr>
                <w:rFonts w:hint="eastAsia" w:asciiTheme="minorEastAsia" w:hAnsiTheme="minorEastAsia" w:eastAsiaTheme="minorEastAsia" w:cstheme="minorEastAsia"/>
                <w:b/>
                <w:color w:val="auto"/>
                <w:sz w:val="15"/>
                <w:szCs w:val="15"/>
                <w:highlight w:val="none"/>
                <w:vertAlign w:val="baseline"/>
              </w:rPr>
            </w:pPr>
            <w:r>
              <w:rPr>
                <w:rFonts w:hint="eastAsia" w:ascii="仿宋_GB2312" w:hAnsi="仿宋_GB2312" w:eastAsia="仿宋_GB2312" w:cs="仿宋_GB2312"/>
                <w:b/>
                <w:color w:val="auto"/>
                <w:sz w:val="18"/>
                <w:szCs w:val="18"/>
                <w:highlight w:val="none"/>
                <w:vertAlign w:val="baseline"/>
                <w:lang w:val="en-US" w:eastAsia="zh-CN"/>
              </w:rPr>
              <w:t>第四周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921" w:type="dxa"/>
            <w:vMerge w:val="continue"/>
            <w:vAlign w:val="top"/>
          </w:tcPr>
          <w:p>
            <w:pPr>
              <w:rPr>
                <w:rFonts w:hint="eastAsia" w:ascii="仿宋_GB2312" w:hAnsi="仿宋" w:eastAsia="仿宋_GB2312"/>
                <w:b/>
                <w:color w:val="auto"/>
                <w:sz w:val="24"/>
                <w:szCs w:val="24"/>
                <w:highlight w:val="none"/>
                <w:vertAlign w:val="baseline"/>
              </w:rPr>
            </w:pPr>
          </w:p>
        </w:tc>
        <w:tc>
          <w:tcPr>
            <w:tcW w:w="836"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510" w:type="dxa"/>
            <w:vMerge w:val="continue"/>
            <w:vAlign w:val="top"/>
          </w:tcPr>
          <w:p>
            <w:pPr>
              <w:rPr>
                <w:rFonts w:hint="eastAsia" w:asciiTheme="minorEastAsia" w:hAnsiTheme="minorEastAsia" w:eastAsiaTheme="minorEastAsia" w:cstheme="minorEastAsia"/>
                <w:b/>
                <w:color w:val="auto"/>
                <w:sz w:val="15"/>
                <w:szCs w:val="15"/>
                <w:highlight w:val="none"/>
                <w:vertAlign w:val="baseline"/>
              </w:rPr>
            </w:pPr>
          </w:p>
        </w:tc>
        <w:tc>
          <w:tcPr>
            <w:tcW w:w="1275" w:type="dxa"/>
            <w:vMerge w:val="continue"/>
            <w:vAlign w:val="top"/>
          </w:tcPr>
          <w:p>
            <w:pPr>
              <w:rPr>
                <w:rFonts w:hint="eastAsia" w:ascii="仿宋_GB2312" w:hAnsi="仿宋" w:eastAsia="仿宋_GB2312"/>
                <w:b/>
                <w:color w:val="auto"/>
                <w:sz w:val="24"/>
                <w:szCs w:val="24"/>
                <w:highlight w:val="none"/>
                <w:vertAlign w:val="baseline"/>
              </w:rPr>
            </w:pPr>
          </w:p>
        </w:tc>
        <w:tc>
          <w:tcPr>
            <w:tcW w:w="1183" w:type="dxa"/>
            <w:vMerge w:val="continue"/>
            <w:vAlign w:val="top"/>
          </w:tcPr>
          <w:p>
            <w:pPr>
              <w:rPr>
                <w:rFonts w:hint="eastAsia" w:ascii="仿宋_GB2312" w:hAnsi="仿宋" w:eastAsia="仿宋_GB2312"/>
                <w:b/>
                <w:color w:val="auto"/>
                <w:sz w:val="24"/>
                <w:szCs w:val="24"/>
                <w:highlight w:val="none"/>
                <w:vertAlign w:val="baseline"/>
              </w:rPr>
            </w:pP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jc w:val="center"/>
              <w:rPr>
                <w:rFonts w:hint="eastAsia" w:asciiTheme="minorEastAsia" w:hAnsiTheme="minorEastAsia" w:eastAsiaTheme="minorEastAsia" w:cstheme="minorEastAsia"/>
                <w:b/>
                <w:color w:val="auto"/>
                <w:sz w:val="13"/>
                <w:szCs w:val="13"/>
                <w:highlight w:val="none"/>
                <w:vertAlign w:val="baseline"/>
                <w:lang w:val="en-US" w:eastAsia="zh-CN"/>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c>
          <w:tcPr>
            <w:tcW w:w="314"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一</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二</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三</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四</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五</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六</w:t>
            </w:r>
          </w:p>
        </w:tc>
        <w:tc>
          <w:tcPr>
            <w:tcW w:w="315" w:type="dxa"/>
            <w:vAlign w:val="top"/>
          </w:tcPr>
          <w:p>
            <w:pPr>
              <w:rPr>
                <w:rFonts w:hint="eastAsia" w:asciiTheme="minorEastAsia" w:hAnsiTheme="minorEastAsia" w:eastAsiaTheme="minorEastAsia" w:cstheme="minorEastAsia"/>
                <w:b/>
                <w:color w:val="auto"/>
                <w:kern w:val="2"/>
                <w:sz w:val="13"/>
                <w:szCs w:val="13"/>
                <w:highlight w:val="none"/>
                <w:vertAlign w:val="baseline"/>
                <w:lang w:val="en-US" w:eastAsia="zh-CN" w:bidi="ar-SA"/>
              </w:rPr>
            </w:pPr>
            <w:r>
              <w:rPr>
                <w:rFonts w:hint="eastAsia" w:asciiTheme="minorEastAsia" w:hAnsiTheme="minorEastAsia" w:eastAsiaTheme="minorEastAsia" w:cstheme="minorEastAsia"/>
                <w:b/>
                <w:color w:val="auto"/>
                <w:sz w:val="13"/>
                <w:szCs w:val="13"/>
                <w:highlight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Merge w:val="restart"/>
            <w:textDirection w:val="tbRlV"/>
            <w:vAlign w:val="center"/>
          </w:tcPr>
          <w:p>
            <w:pPr>
              <w:ind w:left="113" w:right="113"/>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bCs w:val="0"/>
                <w:color w:val="auto"/>
                <w:spacing w:val="120"/>
                <w:kern w:val="0"/>
                <w:sz w:val="24"/>
                <w:szCs w:val="24"/>
                <w:highlight w:val="none"/>
                <w:fitText w:val="1200" w:id="1892243113"/>
                <w:vertAlign w:val="baseline"/>
                <w:lang w:val="en-US" w:eastAsia="zh-CN"/>
              </w:rPr>
              <w:t>内科</w:t>
            </w:r>
            <w:r>
              <w:rPr>
                <w:rFonts w:hint="eastAsia" w:ascii="仿宋_GB2312" w:hAnsi="仿宋" w:eastAsia="仿宋_GB2312"/>
                <w:b/>
                <w:bCs w:val="0"/>
                <w:color w:val="auto"/>
                <w:spacing w:val="0"/>
                <w:kern w:val="0"/>
                <w:sz w:val="24"/>
                <w:szCs w:val="24"/>
                <w:highlight w:val="none"/>
                <w:fitText w:val="1200" w:id="1892243113"/>
                <w:vertAlign w:val="baseline"/>
                <w:lang w:val="en-US" w:eastAsia="zh-CN"/>
              </w:rPr>
              <w:t>楼</w:t>
            </w: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内分泌科</w:t>
            </w:r>
          </w:p>
        </w:tc>
        <w:tc>
          <w:tcPr>
            <w:tcW w:w="127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第3周二</w:t>
            </w:r>
          </w:p>
        </w:tc>
        <w:tc>
          <w:tcPr>
            <w:tcW w:w="314"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921" w:type="dxa"/>
            <w:vMerge w:val="continue"/>
            <w:vAlign w:val="top"/>
          </w:tcPr>
          <w:p>
            <w:pPr>
              <w:rPr>
                <w:rFonts w:hint="eastAsia" w:ascii="仿宋_GB2312" w:hAnsi="仿宋" w:eastAsia="仿宋_GB2312"/>
                <w:b/>
                <w:color w:val="auto"/>
                <w:sz w:val="24"/>
                <w:szCs w:val="24"/>
                <w:highlight w:val="none"/>
                <w:vertAlign w:val="baseline"/>
              </w:rPr>
            </w:pP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八</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中医科</w:t>
            </w:r>
          </w:p>
        </w:tc>
        <w:tc>
          <w:tcPr>
            <w:tcW w:w="127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第3周二</w:t>
            </w:r>
          </w:p>
        </w:tc>
        <w:tc>
          <w:tcPr>
            <w:tcW w:w="314"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Merge w:val="continue"/>
            <w:vAlign w:val="top"/>
          </w:tcPr>
          <w:p>
            <w:pPr>
              <w:rPr>
                <w:rFonts w:hint="eastAsia" w:ascii="仿宋_GB2312" w:hAnsi="仿宋" w:eastAsia="仿宋_GB2312"/>
                <w:b/>
                <w:color w:val="auto"/>
                <w:sz w:val="24"/>
                <w:szCs w:val="24"/>
                <w:highlight w:val="none"/>
                <w:vertAlign w:val="baseline"/>
              </w:rPr>
            </w:pP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七</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消化内科</w:t>
            </w:r>
          </w:p>
        </w:tc>
        <w:tc>
          <w:tcPr>
            <w:tcW w:w="127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第3周三</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Merge w:val="continue"/>
            <w:vAlign w:val="top"/>
          </w:tcPr>
          <w:p>
            <w:pPr>
              <w:rPr>
                <w:rFonts w:hint="eastAsia" w:ascii="仿宋_GB2312" w:hAnsi="仿宋" w:eastAsia="仿宋_GB2312"/>
                <w:b/>
                <w:color w:val="auto"/>
                <w:sz w:val="24"/>
                <w:szCs w:val="24"/>
                <w:highlight w:val="none"/>
                <w:vertAlign w:val="baseline"/>
              </w:rPr>
            </w:pP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六</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心血管内科</w:t>
            </w:r>
          </w:p>
        </w:tc>
        <w:tc>
          <w:tcPr>
            <w:tcW w:w="127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第3周三</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Merge w:val="continue"/>
            <w:vAlign w:val="top"/>
          </w:tcPr>
          <w:p>
            <w:pPr>
              <w:rPr>
                <w:rFonts w:hint="eastAsia" w:ascii="仿宋_GB2312" w:hAnsi="仿宋" w:eastAsia="仿宋_GB2312"/>
                <w:b/>
                <w:color w:val="auto"/>
                <w:sz w:val="24"/>
                <w:szCs w:val="24"/>
                <w:highlight w:val="none"/>
                <w:vertAlign w:val="baseline"/>
              </w:rPr>
            </w:pP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五</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呼吸内科</w:t>
            </w:r>
          </w:p>
        </w:tc>
        <w:tc>
          <w:tcPr>
            <w:tcW w:w="127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第3周五</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Merge w:val="continue"/>
            <w:vAlign w:val="top"/>
          </w:tcPr>
          <w:p>
            <w:pPr>
              <w:rPr>
                <w:rFonts w:hint="eastAsia" w:ascii="仿宋_GB2312" w:hAnsi="仿宋" w:eastAsia="仿宋_GB2312"/>
                <w:b/>
                <w:color w:val="auto"/>
                <w:sz w:val="24"/>
                <w:szCs w:val="24"/>
                <w:highlight w:val="none"/>
                <w:vertAlign w:val="baseline"/>
              </w:rPr>
            </w:pP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四</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神经内科二区</w:t>
            </w:r>
          </w:p>
        </w:tc>
        <w:tc>
          <w:tcPr>
            <w:tcW w:w="127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第3周五</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Merge w:val="continue"/>
            <w:vAlign w:val="top"/>
          </w:tcPr>
          <w:p>
            <w:pPr>
              <w:rPr>
                <w:rFonts w:hint="eastAsia" w:ascii="仿宋_GB2312" w:hAnsi="仿宋" w:eastAsia="仿宋_GB2312"/>
                <w:b/>
                <w:color w:val="auto"/>
                <w:sz w:val="24"/>
                <w:szCs w:val="24"/>
                <w:highlight w:val="none"/>
                <w:vertAlign w:val="baseline"/>
              </w:rPr>
            </w:pP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510"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神经内科一区</w:t>
            </w:r>
          </w:p>
        </w:tc>
        <w:tc>
          <w:tcPr>
            <w:tcW w:w="127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第3周六</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Merge w:val="continue"/>
            <w:vAlign w:val="top"/>
          </w:tcPr>
          <w:p>
            <w:pPr>
              <w:rPr>
                <w:rFonts w:hint="eastAsia" w:ascii="仿宋_GB2312" w:hAnsi="仿宋" w:eastAsia="仿宋_GB2312"/>
                <w:b/>
                <w:color w:val="auto"/>
                <w:sz w:val="24"/>
                <w:szCs w:val="24"/>
                <w:highlight w:val="none"/>
                <w:vertAlign w:val="baseline"/>
              </w:rPr>
            </w:pP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体检中心</w:t>
            </w:r>
          </w:p>
        </w:tc>
        <w:tc>
          <w:tcPr>
            <w:tcW w:w="127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第3周六</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Merge w:val="restart"/>
            <w:textDirection w:val="tbLrV"/>
            <w:vAlign w:val="top"/>
          </w:tcPr>
          <w:p>
            <w:pPr>
              <w:ind w:left="113" w:right="113"/>
              <w:rPr>
                <w:rFonts w:hint="eastAsia" w:ascii="仿宋_GB2312" w:hAnsi="仿宋" w:eastAsia="仿宋_GB2312"/>
                <w:b/>
                <w:color w:val="auto"/>
                <w:sz w:val="24"/>
                <w:szCs w:val="24"/>
                <w:highlight w:val="none"/>
                <w:vertAlign w:val="baseline"/>
              </w:rPr>
            </w:pPr>
            <w:r>
              <w:rPr>
                <w:rFonts w:hint="eastAsia" w:ascii="仿宋_GB2312" w:hAnsi="仿宋" w:eastAsia="仿宋_GB2312"/>
                <w:b/>
                <w:bCs w:val="0"/>
                <w:color w:val="auto"/>
                <w:spacing w:val="2"/>
                <w:w w:val="100"/>
                <w:kern w:val="0"/>
                <w:sz w:val="24"/>
                <w:szCs w:val="24"/>
                <w:highlight w:val="none"/>
                <w:fitText w:val="730" w:id="147008755"/>
                <w:vertAlign w:val="baseline"/>
                <w:lang w:val="en-US" w:eastAsia="zh-CN"/>
              </w:rPr>
              <w:t>供应</w:t>
            </w:r>
            <w:r>
              <w:rPr>
                <w:rFonts w:hint="eastAsia" w:ascii="仿宋_GB2312" w:hAnsi="仿宋" w:eastAsia="仿宋_GB2312"/>
                <w:b/>
                <w:bCs w:val="0"/>
                <w:color w:val="auto"/>
                <w:spacing w:val="1"/>
                <w:w w:val="100"/>
                <w:kern w:val="0"/>
                <w:sz w:val="24"/>
                <w:szCs w:val="24"/>
                <w:highlight w:val="none"/>
                <w:fitText w:val="730" w:id="147008755"/>
                <w:vertAlign w:val="baseline"/>
                <w:lang w:val="en-US" w:eastAsia="zh-CN"/>
              </w:rPr>
              <w:t>楼</w:t>
            </w: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三</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消毒供应中心</w:t>
            </w:r>
          </w:p>
        </w:tc>
        <w:tc>
          <w:tcPr>
            <w:tcW w:w="127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每周三</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Merge w:val="continue"/>
            <w:vAlign w:val="top"/>
          </w:tcPr>
          <w:p>
            <w:pPr>
              <w:rPr>
                <w:rFonts w:hint="eastAsia" w:ascii="仿宋_GB2312" w:hAnsi="仿宋" w:eastAsia="仿宋_GB2312"/>
                <w:b/>
                <w:color w:val="auto"/>
                <w:sz w:val="24"/>
                <w:szCs w:val="24"/>
                <w:highlight w:val="none"/>
                <w:vertAlign w:val="baseline"/>
              </w:rPr>
            </w:pP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二</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西药库</w:t>
            </w:r>
          </w:p>
        </w:tc>
        <w:tc>
          <w:tcPr>
            <w:tcW w:w="127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每周三</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Merge w:val="continue"/>
            <w:vAlign w:val="top"/>
          </w:tcPr>
          <w:p>
            <w:pPr>
              <w:rPr>
                <w:rFonts w:hint="eastAsia" w:ascii="仿宋_GB2312" w:hAnsi="仿宋" w:eastAsia="仿宋_GB2312"/>
                <w:b/>
                <w:color w:val="auto"/>
                <w:sz w:val="24"/>
                <w:szCs w:val="24"/>
                <w:highlight w:val="none"/>
                <w:vertAlign w:val="baseline"/>
              </w:rPr>
            </w:pP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日用品仓</w:t>
            </w:r>
          </w:p>
        </w:tc>
        <w:tc>
          <w:tcPr>
            <w:tcW w:w="127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每周三</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Align w:val="top"/>
          </w:tcPr>
          <w:p>
            <w:pPr>
              <w:jc w:val="left"/>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bCs w:val="0"/>
                <w:color w:val="auto"/>
                <w:spacing w:val="0"/>
                <w:w w:val="88"/>
                <w:kern w:val="0"/>
                <w:sz w:val="24"/>
                <w:szCs w:val="24"/>
                <w:highlight w:val="none"/>
                <w:fitText w:val="634" w:id="1656124569"/>
                <w:vertAlign w:val="baseline"/>
                <w:lang w:val="en-US" w:eastAsia="zh-CN"/>
              </w:rPr>
              <w:t>感染楼</w:t>
            </w: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一至三</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感染科</w:t>
            </w:r>
          </w:p>
        </w:tc>
        <w:tc>
          <w:tcPr>
            <w:tcW w:w="127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第3周日</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21" w:type="dxa"/>
            <w:vAlign w:val="top"/>
          </w:tcPr>
          <w:p>
            <w:pPr>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bCs w:val="0"/>
                <w:color w:val="auto"/>
                <w:spacing w:val="0"/>
                <w:w w:val="82"/>
                <w:kern w:val="0"/>
                <w:sz w:val="24"/>
                <w:szCs w:val="24"/>
                <w:highlight w:val="none"/>
                <w:fitText w:val="792" w:id="306918702"/>
                <w:vertAlign w:val="baseline"/>
                <w:lang w:val="en-US" w:eastAsia="zh-CN"/>
              </w:rPr>
              <w:t>肿瘤中心</w:t>
            </w:r>
          </w:p>
        </w:tc>
        <w:tc>
          <w:tcPr>
            <w:tcW w:w="836"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一至三</w:t>
            </w:r>
          </w:p>
        </w:tc>
        <w:tc>
          <w:tcPr>
            <w:tcW w:w="1510" w:type="dxa"/>
            <w:vAlign w:val="center"/>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放疗科</w:t>
            </w:r>
          </w:p>
        </w:tc>
        <w:tc>
          <w:tcPr>
            <w:tcW w:w="1275" w:type="dxa"/>
            <w:vAlign w:val="top"/>
          </w:tcPr>
          <w:p>
            <w:pPr>
              <w:jc w:val="center"/>
              <w:rPr>
                <w:rFonts w:hint="default"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每月1次</w:t>
            </w:r>
          </w:p>
        </w:tc>
        <w:tc>
          <w:tcPr>
            <w:tcW w:w="1183"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第3周日</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r>
              <w:rPr>
                <w:rFonts w:hint="eastAsia" w:ascii="仿宋_GB2312" w:hAnsi="仿宋_GB2312" w:eastAsia="仿宋_GB2312" w:cs="仿宋_GB2312"/>
                <w:b w:val="0"/>
                <w:bCs/>
                <w:color w:val="auto"/>
                <w:sz w:val="20"/>
                <w:szCs w:val="20"/>
                <w:highlight w:val="none"/>
                <w:vertAlign w:val="baseline"/>
                <w:lang w:val="en-US" w:eastAsia="zh-CN"/>
              </w:rPr>
              <w:t>1</w:t>
            </w:r>
          </w:p>
        </w:tc>
        <w:tc>
          <w:tcPr>
            <w:tcW w:w="314"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top"/>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c>
          <w:tcPr>
            <w:tcW w:w="315" w:type="dxa"/>
            <w:vAlign w:val="center"/>
          </w:tcPr>
          <w:p>
            <w:pPr>
              <w:jc w:val="center"/>
              <w:rPr>
                <w:rFonts w:hint="eastAsia" w:ascii="仿宋_GB2312" w:hAnsi="仿宋_GB2312" w:eastAsia="仿宋_GB2312" w:cs="仿宋_GB2312"/>
                <w:b w:val="0"/>
                <w:bCs/>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67" w:type="dxa"/>
            <w:gridSpan w:val="3"/>
            <w:vAlign w:val="top"/>
          </w:tcPr>
          <w:p>
            <w:pPr>
              <w:jc w:val="center"/>
              <w:rPr>
                <w:rFonts w:hint="default" w:asciiTheme="minorEastAsia" w:hAnsiTheme="minorEastAsia" w:cstheme="minorEastAsia"/>
                <w:b w:val="0"/>
                <w:bCs/>
                <w:color w:val="auto"/>
                <w:sz w:val="15"/>
                <w:szCs w:val="15"/>
                <w:highlight w:val="none"/>
                <w:vertAlign w:val="baseline"/>
                <w:lang w:val="en-US" w:eastAsia="zh-CN"/>
              </w:rPr>
            </w:pPr>
            <w:r>
              <w:rPr>
                <w:rFonts w:hint="eastAsia" w:ascii="仿宋_GB2312" w:hAnsi="仿宋" w:eastAsia="仿宋_GB2312"/>
                <w:b/>
                <w:bCs w:val="0"/>
                <w:color w:val="auto"/>
                <w:spacing w:val="51"/>
                <w:w w:val="100"/>
                <w:kern w:val="0"/>
                <w:sz w:val="24"/>
                <w:szCs w:val="24"/>
                <w:highlight w:val="none"/>
                <w:fitText w:val="1267" w:id="2068987027"/>
                <w:vertAlign w:val="baseline"/>
                <w:lang w:val="en-US" w:eastAsia="zh-CN"/>
              </w:rPr>
              <w:t>其他科</w:t>
            </w:r>
            <w:r>
              <w:rPr>
                <w:rFonts w:hint="eastAsia" w:ascii="仿宋_GB2312" w:hAnsi="仿宋" w:eastAsia="仿宋_GB2312"/>
                <w:b/>
                <w:bCs w:val="0"/>
                <w:color w:val="auto"/>
                <w:spacing w:val="0"/>
                <w:w w:val="100"/>
                <w:kern w:val="0"/>
                <w:sz w:val="24"/>
                <w:szCs w:val="24"/>
                <w:highlight w:val="none"/>
                <w:fitText w:val="1267" w:id="2068987027"/>
                <w:vertAlign w:val="baseline"/>
                <w:lang w:val="en-US" w:eastAsia="zh-CN"/>
              </w:rPr>
              <w:t>室</w:t>
            </w:r>
          </w:p>
        </w:tc>
        <w:tc>
          <w:tcPr>
            <w:tcW w:w="2458" w:type="dxa"/>
            <w:gridSpan w:val="2"/>
            <w:vAlign w:val="top"/>
          </w:tcPr>
          <w:p>
            <w:pPr>
              <w:jc w:val="center"/>
              <w:rPr>
                <w:rFonts w:hint="default" w:ascii="仿宋_GB2312" w:hAnsi="仿宋" w:eastAsia="仿宋_GB2312"/>
                <w:b w:val="0"/>
                <w:bCs/>
                <w:color w:val="auto"/>
                <w:sz w:val="22"/>
                <w:szCs w:val="22"/>
                <w:highlight w:val="none"/>
                <w:vertAlign w:val="baseline"/>
                <w:lang w:val="en-US" w:eastAsia="zh-CN"/>
              </w:rPr>
            </w:pPr>
            <w:r>
              <w:rPr>
                <w:rFonts w:hint="eastAsia" w:ascii="仿宋_GB2312" w:hAnsi="仿宋" w:eastAsia="仿宋_GB2312"/>
                <w:b w:val="0"/>
                <w:bCs/>
                <w:color w:val="auto"/>
                <w:sz w:val="22"/>
                <w:szCs w:val="22"/>
                <w:highlight w:val="none"/>
                <w:vertAlign w:val="baseline"/>
                <w:lang w:val="en-US" w:eastAsia="zh-CN"/>
              </w:rPr>
              <w:t>电话通知回收</w:t>
            </w:r>
          </w:p>
        </w:tc>
        <w:tc>
          <w:tcPr>
            <w:tcW w:w="8798" w:type="dxa"/>
            <w:gridSpan w:val="28"/>
            <w:vAlign w:val="top"/>
          </w:tcPr>
          <w:p>
            <w:pPr>
              <w:jc w:val="center"/>
              <w:rPr>
                <w:rFonts w:hint="default" w:ascii="仿宋_GB2312" w:hAnsi="仿宋" w:eastAsia="仿宋_GB2312"/>
                <w:b/>
                <w:color w:val="auto"/>
                <w:sz w:val="24"/>
                <w:szCs w:val="24"/>
                <w:highlight w:val="none"/>
                <w:vertAlign w:val="baseline"/>
                <w:lang w:val="en-US" w:eastAsia="zh-CN"/>
              </w:rPr>
            </w:pPr>
            <w:r>
              <w:rPr>
                <w:rFonts w:hint="eastAsia" w:ascii="仿宋_GB2312" w:hAnsi="仿宋" w:eastAsia="仿宋_GB2312"/>
                <w:b w:val="0"/>
                <w:bCs/>
                <w:color w:val="auto"/>
                <w:sz w:val="22"/>
                <w:szCs w:val="22"/>
                <w:highlight w:val="none"/>
                <w:vertAlign w:val="baseline"/>
                <w:lang w:val="en-US" w:eastAsia="zh-CN"/>
              </w:rPr>
              <w:t>接到电话通知当天内完成回收</w:t>
            </w:r>
          </w:p>
        </w:tc>
      </w:tr>
    </w:tbl>
    <w:p>
      <w:pPr>
        <w:jc w:val="both"/>
        <w:rPr>
          <w:rFonts w:hint="eastAsia" w:ascii="仿宋_GB2312" w:hAnsi="仿宋" w:eastAsia="仿宋_GB2312"/>
          <w:b/>
          <w:color w:val="auto"/>
          <w:sz w:val="30"/>
          <w:szCs w:val="30"/>
          <w:highlight w:val="none"/>
        </w:rPr>
      </w:pPr>
      <w:r>
        <w:rPr>
          <w:rFonts w:hint="eastAsia" w:ascii="仿宋_GB2312" w:hAnsi="仿宋" w:eastAsia="仿宋_GB2312"/>
          <w:b/>
          <w:color w:val="auto"/>
          <w:sz w:val="30"/>
          <w:szCs w:val="30"/>
          <w:highlight w:val="none"/>
        </w:rPr>
        <w:br w:type="page"/>
      </w:r>
    </w:p>
    <w:p>
      <w:pPr>
        <w:widowControl/>
        <w:tabs>
          <w:tab w:val="left" w:pos="7725"/>
        </w:tabs>
        <w:snapToGrid w:val="0"/>
        <w:spacing w:line="320" w:lineRule="exact"/>
        <w:jc w:val="left"/>
        <w:rPr>
          <w:rFonts w:hint="default" w:ascii="仿宋_GB2312" w:hAnsi="仿宋" w:eastAsia="仿宋_GB2312"/>
          <w:b/>
          <w:color w:val="auto"/>
          <w:sz w:val="30"/>
          <w:szCs w:val="30"/>
          <w:highlight w:val="none"/>
          <w:lang w:val="en-US" w:eastAsia="zh-CN"/>
        </w:rPr>
      </w:pPr>
      <w:r>
        <w:rPr>
          <w:rFonts w:hint="eastAsia" w:ascii="仿宋_GB2312" w:hAnsi="仿宋" w:eastAsia="仿宋_GB2312"/>
          <w:b/>
          <w:color w:val="auto"/>
          <w:sz w:val="30"/>
          <w:szCs w:val="30"/>
          <w:highlight w:val="none"/>
        </w:rPr>
        <w:t>附</w:t>
      </w:r>
      <w:r>
        <w:rPr>
          <w:rFonts w:hint="eastAsia" w:ascii="仿宋_GB2312" w:hAnsi="仿宋" w:eastAsia="仿宋_GB2312"/>
          <w:b/>
          <w:color w:val="auto"/>
          <w:sz w:val="30"/>
          <w:szCs w:val="30"/>
          <w:highlight w:val="none"/>
          <w:lang w:val="en-US" w:eastAsia="zh-CN"/>
        </w:rPr>
        <w:t>表 7</w:t>
      </w:r>
    </w:p>
    <w:p>
      <w:pPr>
        <w:widowControl/>
        <w:tabs>
          <w:tab w:val="left" w:pos="7725"/>
        </w:tabs>
        <w:snapToGrid w:val="0"/>
        <w:spacing w:line="320" w:lineRule="exact"/>
        <w:jc w:val="center"/>
        <w:rPr>
          <w:rFonts w:ascii="仿宋_GB2312" w:hAnsi="仿宋" w:eastAsia="仿宋_GB2312"/>
          <w:b/>
          <w:color w:val="auto"/>
          <w:sz w:val="30"/>
          <w:szCs w:val="30"/>
          <w:highlight w:val="none"/>
        </w:rPr>
      </w:pPr>
      <w:r>
        <w:rPr>
          <w:rFonts w:hint="eastAsia" w:ascii="仿宋_GB2312" w:hAnsi="仿宋" w:eastAsia="仿宋_GB2312"/>
          <w:b/>
          <w:color w:val="auto"/>
          <w:sz w:val="30"/>
          <w:szCs w:val="30"/>
          <w:highlight w:val="none"/>
        </w:rPr>
        <w:t>小榄人民医院</w:t>
      </w:r>
      <w:r>
        <w:rPr>
          <w:rFonts w:hint="eastAsia" w:ascii="仿宋_GB2312" w:hAnsi="仿宋" w:eastAsia="仿宋_GB2312"/>
          <w:b/>
          <w:color w:val="auto"/>
          <w:sz w:val="30"/>
          <w:szCs w:val="30"/>
          <w:highlight w:val="none"/>
          <w:lang w:val="en-US" w:eastAsia="zh-CN"/>
        </w:rPr>
        <w:t>废品回收</w:t>
      </w:r>
      <w:r>
        <w:rPr>
          <w:rFonts w:hint="eastAsia" w:ascii="仿宋_GB2312" w:hAnsi="仿宋" w:eastAsia="仿宋_GB2312"/>
          <w:b/>
          <w:color w:val="auto"/>
          <w:sz w:val="30"/>
          <w:szCs w:val="30"/>
          <w:highlight w:val="none"/>
        </w:rPr>
        <w:t>服务质量考评表</w:t>
      </w:r>
    </w:p>
    <w:p>
      <w:pPr>
        <w:widowControl/>
        <w:tabs>
          <w:tab w:val="left" w:pos="7725"/>
        </w:tabs>
        <w:snapToGrid w:val="0"/>
        <w:spacing w:line="320" w:lineRule="exact"/>
        <w:ind w:firstLine="720" w:firstLineChars="300"/>
        <w:rPr>
          <w:rFonts w:ascii="仿宋_GB2312" w:hAnsi="仿宋" w:eastAsia="仿宋_GB2312"/>
          <w:bCs/>
          <w:color w:val="auto"/>
          <w:sz w:val="24"/>
          <w:highlight w:val="none"/>
        </w:rPr>
      </w:pPr>
    </w:p>
    <w:p>
      <w:pPr>
        <w:widowControl/>
        <w:tabs>
          <w:tab w:val="left" w:pos="7725"/>
        </w:tabs>
        <w:snapToGrid w:val="0"/>
        <w:spacing w:line="320" w:lineRule="exact"/>
        <w:ind w:firstLine="720" w:firstLineChars="300"/>
        <w:rPr>
          <w:rFonts w:ascii="仿宋_GB2312" w:hAnsi="仿宋" w:eastAsia="仿宋_GB2312"/>
          <w:color w:val="auto"/>
          <w:sz w:val="24"/>
          <w:highlight w:val="none"/>
        </w:rPr>
      </w:pPr>
      <w:r>
        <w:rPr>
          <w:rFonts w:hint="eastAsia" w:ascii="仿宋_GB2312" w:hAnsi="仿宋" w:eastAsia="仿宋_GB2312"/>
          <w:bCs/>
          <w:color w:val="auto"/>
          <w:sz w:val="24"/>
          <w:highlight w:val="none"/>
        </w:rPr>
        <w:t xml:space="preserve">检查时间：     年     月    日                        检查者：                         总得分：        </w:t>
      </w:r>
      <w:r>
        <w:rPr>
          <w:rFonts w:hint="eastAsia" w:ascii="仿宋_GB2312" w:hAnsi="仿宋" w:eastAsia="仿宋_GB2312"/>
          <w:b/>
          <w:color w:val="auto"/>
          <w:sz w:val="30"/>
          <w:szCs w:val="30"/>
          <w:highlight w:val="none"/>
        </w:rPr>
        <w:t xml:space="preserve">                    </w:t>
      </w:r>
    </w:p>
    <w:tbl>
      <w:tblPr>
        <w:tblStyle w:val="20"/>
        <w:tblW w:w="15185"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6464"/>
        <w:gridCol w:w="709"/>
        <w:gridCol w:w="4023"/>
        <w:gridCol w:w="221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25" w:type="dxa"/>
            <w:vAlign w:val="center"/>
          </w:tcPr>
          <w:p>
            <w:pPr>
              <w:spacing w:line="260" w:lineRule="exact"/>
              <w:jc w:val="center"/>
              <w:rPr>
                <w:rFonts w:ascii="仿宋_GB2312" w:hAnsi="仿宋" w:eastAsia="仿宋_GB2312" w:cs="宋体"/>
                <w:b/>
                <w:bCs/>
                <w:color w:val="auto"/>
                <w:kern w:val="0"/>
                <w:szCs w:val="21"/>
                <w:highlight w:val="none"/>
              </w:rPr>
            </w:pPr>
            <w:r>
              <w:rPr>
                <w:rFonts w:hint="eastAsia" w:ascii="仿宋_GB2312" w:eastAsia="仿宋_GB2312" w:cs="宋体" w:hAnsiTheme="majorEastAsia"/>
                <w:b/>
                <w:color w:val="auto"/>
                <w:szCs w:val="21"/>
                <w:highlight w:val="none"/>
              </w:rPr>
              <w:t>项目</w:t>
            </w:r>
          </w:p>
        </w:tc>
        <w:tc>
          <w:tcPr>
            <w:tcW w:w="6464" w:type="dxa"/>
            <w:vAlign w:val="center"/>
          </w:tcPr>
          <w:p>
            <w:pPr>
              <w:spacing w:line="260" w:lineRule="exact"/>
              <w:jc w:val="center"/>
              <w:rPr>
                <w:rFonts w:ascii="仿宋_GB2312" w:hAnsi="仿宋" w:eastAsia="仿宋_GB2312" w:cs="宋体"/>
                <w:b/>
                <w:bCs/>
                <w:color w:val="auto"/>
                <w:kern w:val="0"/>
                <w:szCs w:val="21"/>
                <w:highlight w:val="none"/>
              </w:rPr>
            </w:pPr>
            <w:r>
              <w:rPr>
                <w:rFonts w:hint="eastAsia" w:ascii="仿宋_GB2312" w:eastAsia="仿宋_GB2312" w:cs="宋体" w:hAnsiTheme="majorEastAsia"/>
                <w:b/>
                <w:color w:val="auto"/>
                <w:szCs w:val="21"/>
                <w:highlight w:val="none"/>
              </w:rPr>
              <w:t>考评标准</w:t>
            </w:r>
          </w:p>
        </w:tc>
        <w:tc>
          <w:tcPr>
            <w:tcW w:w="709" w:type="dxa"/>
            <w:vAlign w:val="center"/>
          </w:tcPr>
          <w:p>
            <w:pPr>
              <w:spacing w:line="260" w:lineRule="exact"/>
              <w:jc w:val="center"/>
              <w:rPr>
                <w:rFonts w:ascii="仿宋_GB2312" w:hAnsi="仿宋" w:eastAsia="仿宋_GB2312" w:cs="宋体"/>
                <w:b/>
                <w:bCs/>
                <w:color w:val="auto"/>
                <w:kern w:val="0"/>
                <w:szCs w:val="21"/>
                <w:highlight w:val="none"/>
              </w:rPr>
            </w:pPr>
            <w:r>
              <w:rPr>
                <w:rFonts w:hint="eastAsia" w:ascii="仿宋_GB2312" w:eastAsia="仿宋_GB2312" w:cs="宋体" w:hAnsiTheme="majorEastAsia"/>
                <w:b/>
                <w:color w:val="auto"/>
                <w:szCs w:val="21"/>
                <w:highlight w:val="none"/>
              </w:rPr>
              <w:t>分值</w:t>
            </w:r>
          </w:p>
        </w:tc>
        <w:tc>
          <w:tcPr>
            <w:tcW w:w="4023" w:type="dxa"/>
            <w:vAlign w:val="center"/>
          </w:tcPr>
          <w:p>
            <w:pPr>
              <w:spacing w:line="260" w:lineRule="exact"/>
              <w:jc w:val="center"/>
              <w:rPr>
                <w:rFonts w:ascii="仿宋_GB2312" w:hAnsi="仿宋" w:eastAsia="仿宋_GB2312" w:cs="宋体"/>
                <w:b/>
                <w:bCs/>
                <w:color w:val="auto"/>
                <w:kern w:val="0"/>
                <w:szCs w:val="21"/>
                <w:highlight w:val="none"/>
              </w:rPr>
            </w:pPr>
            <w:r>
              <w:rPr>
                <w:rFonts w:hint="eastAsia" w:ascii="仿宋_GB2312" w:eastAsia="仿宋_GB2312" w:cs="宋体" w:hAnsiTheme="majorEastAsia"/>
                <w:b/>
                <w:color w:val="auto"/>
                <w:szCs w:val="21"/>
                <w:highlight w:val="none"/>
              </w:rPr>
              <w:t>考核方法</w:t>
            </w:r>
          </w:p>
        </w:tc>
        <w:tc>
          <w:tcPr>
            <w:tcW w:w="2214" w:type="dxa"/>
            <w:vAlign w:val="center"/>
          </w:tcPr>
          <w:p>
            <w:pPr>
              <w:spacing w:line="260" w:lineRule="exact"/>
              <w:jc w:val="center"/>
              <w:rPr>
                <w:rFonts w:ascii="仿宋_GB2312" w:hAnsi="仿宋" w:eastAsia="仿宋_GB2312" w:cs="宋体"/>
                <w:b/>
                <w:bCs/>
                <w:color w:val="auto"/>
                <w:kern w:val="0"/>
                <w:szCs w:val="21"/>
                <w:highlight w:val="none"/>
              </w:rPr>
            </w:pPr>
            <w:r>
              <w:rPr>
                <w:rFonts w:hint="eastAsia" w:ascii="仿宋_GB2312" w:eastAsia="仿宋_GB2312" w:cs="宋体" w:hAnsiTheme="majorEastAsia"/>
                <w:b/>
                <w:color w:val="auto"/>
                <w:szCs w:val="21"/>
                <w:highlight w:val="none"/>
              </w:rPr>
              <w:t>检查结果</w:t>
            </w:r>
          </w:p>
        </w:tc>
        <w:tc>
          <w:tcPr>
            <w:tcW w:w="850" w:type="dxa"/>
            <w:vAlign w:val="center"/>
          </w:tcPr>
          <w:p>
            <w:pPr>
              <w:spacing w:line="260" w:lineRule="exact"/>
              <w:jc w:val="center"/>
              <w:rPr>
                <w:rFonts w:ascii="仿宋_GB2312" w:hAnsi="仿宋" w:eastAsia="仿宋_GB2312" w:cs="宋体"/>
                <w:b/>
                <w:bCs/>
                <w:color w:val="auto"/>
                <w:kern w:val="0"/>
                <w:szCs w:val="21"/>
                <w:highlight w:val="none"/>
              </w:rPr>
            </w:pPr>
            <w:r>
              <w:rPr>
                <w:rFonts w:hint="eastAsia" w:ascii="仿宋_GB2312" w:eastAsia="仿宋_GB2312" w:cs="宋体" w:hAnsiTheme="majorEastAsia"/>
                <w:b/>
                <w:color w:val="auto"/>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25" w:type="dxa"/>
            <w:vMerge w:val="restart"/>
            <w:vAlign w:val="center"/>
          </w:tcPr>
          <w:p>
            <w:pPr>
              <w:widowControl/>
              <w:tabs>
                <w:tab w:val="left" w:pos="7725"/>
              </w:tabs>
              <w:snapToGrid w:val="0"/>
              <w:spacing w:line="320" w:lineRule="exact"/>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公司</w:t>
            </w:r>
          </w:p>
          <w:p>
            <w:pPr>
              <w:widowControl/>
              <w:tabs>
                <w:tab w:val="left" w:pos="7725"/>
              </w:tabs>
              <w:snapToGrid w:val="0"/>
              <w:spacing w:line="320" w:lineRule="exact"/>
              <w:jc w:val="center"/>
              <w:rPr>
                <w:rFonts w:ascii="仿宋_GB2312" w:hAnsi="仿宋" w:eastAsia="仿宋_GB2312"/>
                <w:b/>
                <w:bCs/>
                <w:color w:val="auto"/>
                <w:kern w:val="0"/>
                <w:szCs w:val="21"/>
                <w:highlight w:val="none"/>
              </w:rPr>
            </w:pPr>
            <w:r>
              <w:rPr>
                <w:rFonts w:hint="eastAsia" w:ascii="仿宋_GB2312" w:hAnsi="仿宋" w:eastAsia="仿宋_GB2312" w:cs="宋体"/>
                <w:b/>
                <w:bCs/>
                <w:color w:val="auto"/>
                <w:kern w:val="0"/>
                <w:szCs w:val="21"/>
                <w:highlight w:val="none"/>
              </w:rPr>
              <w:t>管理</w:t>
            </w:r>
          </w:p>
          <w:p>
            <w:pPr>
              <w:tabs>
                <w:tab w:val="left" w:pos="7725"/>
              </w:tabs>
              <w:snapToGrid w:val="0"/>
              <w:spacing w:line="320" w:lineRule="exact"/>
              <w:jc w:val="center"/>
              <w:rPr>
                <w:rFonts w:ascii="仿宋_GB2312" w:hAnsi="仿宋" w:eastAsia="仿宋_GB2312"/>
                <w:b/>
                <w:color w:val="auto"/>
                <w:kern w:val="0"/>
                <w:szCs w:val="21"/>
                <w:highlight w:val="none"/>
              </w:rPr>
            </w:pPr>
          </w:p>
        </w:tc>
        <w:tc>
          <w:tcPr>
            <w:tcW w:w="6464" w:type="dxa"/>
            <w:vAlign w:val="center"/>
          </w:tcPr>
          <w:p>
            <w:pPr>
              <w:widowControl/>
              <w:spacing w:line="240" w:lineRule="auto"/>
              <w:jc w:val="left"/>
              <w:rPr>
                <w:rFonts w:ascii="仿宋_GB2312" w:hAnsi="仿宋" w:eastAsia="仿宋_GB2312" w:cs="宋体"/>
                <w:color w:val="auto"/>
                <w:kern w:val="0"/>
                <w:szCs w:val="21"/>
                <w:highlight w:val="none"/>
              </w:rPr>
            </w:pPr>
            <w:r>
              <w:rPr>
                <w:rFonts w:hint="eastAsia" w:ascii="仿宋_GB2312" w:hAnsi="仿宋" w:eastAsia="仿宋_GB2312" w:cs="宋体"/>
                <w:b/>
                <w:color w:val="auto"/>
                <w:kern w:val="0"/>
                <w:szCs w:val="21"/>
                <w:highlight w:val="none"/>
              </w:rPr>
              <w:t>1.人员在岗情况。</w:t>
            </w:r>
            <w:r>
              <w:rPr>
                <w:rFonts w:hint="eastAsia" w:ascii="仿宋_GB2312" w:hAnsi="仿宋" w:eastAsia="仿宋_GB2312" w:cs="宋体"/>
                <w:color w:val="auto"/>
                <w:kern w:val="0"/>
                <w:szCs w:val="21"/>
                <w:highlight w:val="none"/>
              </w:rPr>
              <w:t>废品收集人员</w:t>
            </w:r>
            <w:r>
              <w:rPr>
                <w:rFonts w:hint="eastAsia" w:ascii="仿宋_GB2312" w:hAnsi="仿宋" w:eastAsia="仿宋_GB2312" w:cs="宋体"/>
                <w:color w:val="auto"/>
                <w:kern w:val="0"/>
                <w:szCs w:val="21"/>
                <w:highlight w:val="none"/>
                <w:lang w:val="en-US" w:eastAsia="zh-CN"/>
              </w:rPr>
              <w:t>须全年365天</w:t>
            </w:r>
            <w:r>
              <w:rPr>
                <w:rFonts w:hint="eastAsia" w:ascii="仿宋_GB2312" w:hAnsi="仿宋" w:eastAsia="仿宋_GB2312" w:cs="宋体"/>
                <w:color w:val="auto"/>
                <w:kern w:val="0"/>
                <w:szCs w:val="21"/>
                <w:highlight w:val="none"/>
              </w:rPr>
              <w:t>坚守工作岗位，在工作日</w:t>
            </w:r>
            <w:r>
              <w:rPr>
                <w:rFonts w:hint="eastAsia" w:ascii="仿宋_GB2312" w:hAnsi="仿宋_GB2312" w:eastAsia="仿宋_GB2312" w:cs="仿宋_GB2312"/>
                <w:color w:val="auto"/>
                <w:sz w:val="21"/>
                <w:szCs w:val="21"/>
                <w:highlight w:val="none"/>
              </w:rPr>
              <w:t>因故需临时离开医院或休息2天以内</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含2天</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的，应以微信、短信或电话形式向</w:t>
            </w:r>
            <w:r>
              <w:rPr>
                <w:rFonts w:hint="eastAsia" w:ascii="仿宋_GB2312" w:hAnsi="仿宋_GB2312" w:eastAsia="仿宋_GB2312" w:cs="仿宋_GB2312"/>
                <w:color w:val="auto"/>
                <w:sz w:val="21"/>
                <w:szCs w:val="21"/>
                <w:highlight w:val="none"/>
                <w:lang w:val="en-US" w:eastAsia="zh-CN"/>
              </w:rPr>
              <w:t>业主方</w:t>
            </w:r>
            <w:r>
              <w:rPr>
                <w:rFonts w:hint="eastAsia" w:ascii="仿宋_GB2312" w:hAnsi="仿宋_GB2312" w:eastAsia="仿宋_GB2312" w:cs="仿宋_GB2312"/>
                <w:color w:val="auto"/>
                <w:sz w:val="21"/>
                <w:szCs w:val="21"/>
                <w:highlight w:val="none"/>
              </w:rPr>
              <w:t>主管部门提出请假申请；离开医院3天或以上的，应向</w:t>
            </w:r>
            <w:r>
              <w:rPr>
                <w:rFonts w:hint="eastAsia" w:ascii="仿宋_GB2312" w:hAnsi="仿宋_GB2312" w:eastAsia="仿宋_GB2312" w:cs="仿宋_GB2312"/>
                <w:color w:val="auto"/>
                <w:sz w:val="21"/>
                <w:szCs w:val="21"/>
                <w:highlight w:val="none"/>
                <w:lang w:val="en-US" w:eastAsia="zh-CN"/>
              </w:rPr>
              <w:t>业主方主管部门</w:t>
            </w:r>
            <w:r>
              <w:rPr>
                <w:rFonts w:hint="eastAsia" w:ascii="仿宋_GB2312" w:hAnsi="仿宋_GB2312" w:eastAsia="仿宋_GB2312" w:cs="仿宋_GB2312"/>
                <w:color w:val="auto"/>
                <w:sz w:val="21"/>
                <w:szCs w:val="21"/>
                <w:highlight w:val="none"/>
              </w:rPr>
              <w:t>提交书面请假单，请假获批后方能离开，离开前应提前安排好现场工作。</w:t>
            </w:r>
          </w:p>
        </w:tc>
        <w:tc>
          <w:tcPr>
            <w:tcW w:w="709" w:type="dxa"/>
            <w:vAlign w:val="center"/>
          </w:tcPr>
          <w:p>
            <w:pPr>
              <w:widowControl/>
              <w:spacing w:line="320" w:lineRule="exact"/>
              <w:jc w:val="center"/>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10</w:t>
            </w:r>
          </w:p>
        </w:tc>
        <w:tc>
          <w:tcPr>
            <w:tcW w:w="4023" w:type="dxa"/>
            <w:vAlign w:val="center"/>
          </w:tcPr>
          <w:p>
            <w:pPr>
              <w:widowControl/>
              <w:spacing w:line="320" w:lineRule="exact"/>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一</w:t>
            </w:r>
            <w:r>
              <w:rPr>
                <w:rFonts w:hint="eastAsia" w:ascii="仿宋_GB2312" w:hAnsi="仿宋" w:eastAsia="仿宋_GB2312" w:cs="宋体"/>
                <w:color w:val="auto"/>
                <w:kern w:val="0"/>
                <w:szCs w:val="21"/>
                <w:highlight w:val="none"/>
                <w:lang w:val="en-US" w:eastAsia="zh-CN"/>
              </w:rPr>
              <w:t>次</w:t>
            </w:r>
            <w:r>
              <w:rPr>
                <w:rFonts w:hint="eastAsia" w:ascii="仿宋_GB2312" w:hAnsi="仿宋" w:eastAsia="仿宋_GB2312" w:cs="宋体"/>
                <w:color w:val="auto"/>
                <w:kern w:val="0"/>
                <w:szCs w:val="21"/>
                <w:highlight w:val="none"/>
              </w:rPr>
              <w:t>不符合扣</w:t>
            </w:r>
            <w:r>
              <w:rPr>
                <w:rFonts w:hint="eastAsia" w:ascii="仿宋_GB2312" w:hAnsi="仿宋" w:eastAsia="仿宋_GB2312" w:cs="宋体"/>
                <w:color w:val="auto"/>
                <w:kern w:val="0"/>
                <w:szCs w:val="21"/>
                <w:highlight w:val="none"/>
                <w:lang w:val="en-US" w:eastAsia="zh-CN"/>
              </w:rPr>
              <w:t>5</w:t>
            </w:r>
            <w:r>
              <w:rPr>
                <w:rFonts w:hint="eastAsia" w:ascii="仿宋_GB2312" w:hAnsi="仿宋" w:eastAsia="仿宋_GB2312" w:cs="宋体"/>
                <w:color w:val="auto"/>
                <w:kern w:val="0"/>
                <w:szCs w:val="21"/>
                <w:highlight w:val="none"/>
              </w:rPr>
              <w:t>分/次；扣完该项为止。如因</w:t>
            </w:r>
            <w:r>
              <w:rPr>
                <w:rFonts w:hint="eastAsia" w:ascii="仿宋_GB2312" w:hAnsi="仿宋" w:eastAsia="仿宋_GB2312" w:cs="宋体"/>
                <w:color w:val="auto"/>
                <w:kern w:val="0"/>
                <w:szCs w:val="21"/>
                <w:highlight w:val="none"/>
                <w:lang w:val="en-US" w:eastAsia="zh-CN"/>
              </w:rPr>
              <w:t>公司</w:t>
            </w:r>
            <w:r>
              <w:rPr>
                <w:rFonts w:hint="eastAsia" w:ascii="仿宋_GB2312" w:hAnsi="仿宋" w:eastAsia="仿宋_GB2312" w:cs="宋体"/>
                <w:color w:val="auto"/>
                <w:kern w:val="0"/>
                <w:szCs w:val="21"/>
                <w:highlight w:val="none"/>
              </w:rPr>
              <w:t>人员休息而工作安排不到位</w:t>
            </w:r>
            <w:r>
              <w:rPr>
                <w:rFonts w:hint="eastAsia" w:ascii="仿宋_GB2312" w:hAnsi="仿宋" w:eastAsia="仿宋_GB2312" w:cs="宋体"/>
                <w:color w:val="auto"/>
                <w:kern w:val="0"/>
                <w:szCs w:val="21"/>
                <w:highlight w:val="none"/>
                <w:lang w:val="en-US" w:eastAsia="zh-CN"/>
              </w:rPr>
              <w:t>或</w:t>
            </w:r>
            <w:r>
              <w:rPr>
                <w:rFonts w:hint="eastAsia" w:ascii="仿宋_GB2312" w:hAnsi="仿宋" w:eastAsia="仿宋_GB2312" w:cs="宋体"/>
                <w:color w:val="auto"/>
                <w:kern w:val="0"/>
                <w:szCs w:val="21"/>
                <w:highlight w:val="none"/>
              </w:rPr>
              <w:t>导致不良后果的，扣减</w:t>
            </w:r>
            <w:r>
              <w:rPr>
                <w:rFonts w:hint="eastAsia" w:ascii="仿宋_GB2312" w:hAnsi="仿宋" w:eastAsia="仿宋_GB2312" w:cs="宋体"/>
                <w:color w:val="auto"/>
                <w:kern w:val="0"/>
                <w:szCs w:val="21"/>
                <w:highlight w:val="none"/>
                <w:lang w:val="en-US" w:eastAsia="zh-CN"/>
              </w:rPr>
              <w:t>10</w:t>
            </w:r>
            <w:r>
              <w:rPr>
                <w:rFonts w:hint="eastAsia" w:ascii="仿宋_GB2312" w:hAnsi="仿宋" w:eastAsia="仿宋_GB2312" w:cs="宋体"/>
                <w:color w:val="auto"/>
                <w:kern w:val="0"/>
                <w:szCs w:val="21"/>
                <w:highlight w:val="none"/>
              </w:rPr>
              <w:t>分/次。</w:t>
            </w:r>
          </w:p>
        </w:tc>
        <w:tc>
          <w:tcPr>
            <w:tcW w:w="2214" w:type="dxa"/>
            <w:vAlign w:val="center"/>
          </w:tcPr>
          <w:p>
            <w:pPr>
              <w:widowControl/>
              <w:spacing w:line="320" w:lineRule="exact"/>
              <w:jc w:val="left"/>
              <w:rPr>
                <w:rFonts w:ascii="仿宋_GB2312" w:hAnsi="仿宋" w:eastAsia="仿宋_GB2312" w:cs="宋体"/>
                <w:color w:val="auto"/>
                <w:kern w:val="0"/>
                <w:szCs w:val="21"/>
                <w:highlight w:val="none"/>
              </w:rPr>
            </w:pPr>
          </w:p>
        </w:tc>
        <w:tc>
          <w:tcPr>
            <w:tcW w:w="850" w:type="dxa"/>
            <w:vAlign w:val="center"/>
          </w:tcPr>
          <w:p>
            <w:pPr>
              <w:widowControl/>
              <w:spacing w:line="320" w:lineRule="exact"/>
              <w:jc w:val="left"/>
              <w:rPr>
                <w:rFonts w:ascii="仿宋_GB2312" w:hAnsi="仿宋"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25" w:type="dxa"/>
            <w:vMerge w:val="continue"/>
            <w:vAlign w:val="center"/>
          </w:tcPr>
          <w:p>
            <w:pPr>
              <w:tabs>
                <w:tab w:val="left" w:pos="7725"/>
              </w:tabs>
              <w:snapToGrid w:val="0"/>
              <w:spacing w:line="320" w:lineRule="exact"/>
              <w:jc w:val="center"/>
              <w:rPr>
                <w:rFonts w:ascii="仿宋_GB2312" w:hAnsi="仿宋" w:eastAsia="仿宋_GB2312"/>
                <w:b/>
                <w:color w:val="auto"/>
                <w:kern w:val="0"/>
                <w:szCs w:val="21"/>
                <w:highlight w:val="none"/>
              </w:rPr>
            </w:pPr>
          </w:p>
        </w:tc>
        <w:tc>
          <w:tcPr>
            <w:tcW w:w="6464" w:type="dxa"/>
            <w:vAlign w:val="center"/>
          </w:tcPr>
          <w:p>
            <w:pPr>
              <w:widowControl/>
              <w:spacing w:line="240" w:lineRule="auto"/>
              <w:jc w:val="left"/>
              <w:rPr>
                <w:rFonts w:hint="eastAsia" w:ascii="仿宋_GB2312" w:hAnsi="仿宋" w:eastAsia="仿宋_GB2312" w:cs="宋体"/>
                <w:b/>
                <w:color w:val="auto"/>
                <w:kern w:val="0"/>
                <w:szCs w:val="21"/>
                <w:highlight w:val="none"/>
                <w:lang w:val="en-US" w:eastAsia="zh-CN"/>
              </w:rPr>
            </w:pPr>
            <w:r>
              <w:rPr>
                <w:rFonts w:hint="eastAsia" w:ascii="仿宋_GB2312" w:hAnsi="仿宋" w:eastAsia="仿宋_GB2312" w:cs="宋体"/>
                <w:b/>
                <w:color w:val="auto"/>
                <w:kern w:val="0"/>
                <w:szCs w:val="21"/>
                <w:highlight w:val="none"/>
                <w:lang w:val="en-US" w:eastAsia="zh-CN"/>
              </w:rPr>
              <w:t>2.合法回收处理。</w:t>
            </w:r>
            <w:r>
              <w:rPr>
                <w:rFonts w:hint="eastAsia" w:ascii="仿宋_GB2312" w:hAnsi="仿宋_GB2312" w:eastAsia="仿宋_GB2312" w:cs="仿宋_GB2312"/>
                <w:color w:val="auto"/>
                <w:sz w:val="21"/>
                <w:szCs w:val="21"/>
                <w:highlight w:val="none"/>
                <w:lang w:val="en-US" w:eastAsia="zh-CN"/>
              </w:rPr>
              <w:t>公司</w:t>
            </w:r>
            <w:r>
              <w:rPr>
                <w:rFonts w:hint="eastAsia" w:ascii="仿宋_GB2312" w:hAnsi="仿宋_GB2312" w:eastAsia="仿宋_GB2312" w:cs="仿宋_GB2312"/>
                <w:color w:val="auto"/>
                <w:sz w:val="21"/>
                <w:szCs w:val="21"/>
                <w:highlight w:val="none"/>
              </w:rPr>
              <w:t>对可回收废品的处理，必须符合国家相关的法律法规、环保及消防等规定和标准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严格限定于本</w:t>
            </w:r>
            <w:r>
              <w:rPr>
                <w:rFonts w:hint="eastAsia" w:ascii="仿宋_GB2312" w:hAnsi="仿宋_GB2312" w:eastAsia="仿宋_GB2312" w:cs="仿宋_GB2312"/>
                <w:color w:val="auto"/>
                <w:sz w:val="21"/>
                <w:szCs w:val="21"/>
                <w:highlight w:val="none"/>
                <w:lang w:val="en-US" w:eastAsia="zh-CN"/>
              </w:rPr>
              <w:t>项目</w:t>
            </w:r>
            <w:r>
              <w:rPr>
                <w:rFonts w:hint="eastAsia" w:ascii="仿宋_GB2312" w:hAnsi="仿宋_GB2312" w:eastAsia="仿宋_GB2312" w:cs="仿宋_GB2312"/>
                <w:color w:val="auto"/>
                <w:sz w:val="21"/>
                <w:szCs w:val="21"/>
                <w:highlight w:val="none"/>
              </w:rPr>
              <w:t>确定的可回收废品的种类，且回收后不能用于法律禁止的用</w:t>
            </w:r>
            <w:r>
              <w:rPr>
                <w:rFonts w:hint="eastAsia" w:ascii="仿宋_GB2312" w:hAnsi="仿宋_GB2312" w:eastAsia="仿宋_GB2312" w:cs="仿宋_GB2312"/>
                <w:color w:val="auto"/>
                <w:sz w:val="21"/>
                <w:szCs w:val="21"/>
                <w:highlight w:val="none"/>
                <w:lang w:val="en-US" w:eastAsia="zh-CN"/>
              </w:rPr>
              <w:t>途；严禁回收业主方规定范围以外的物品，尤其是医疗废物。</w:t>
            </w:r>
          </w:p>
        </w:tc>
        <w:tc>
          <w:tcPr>
            <w:tcW w:w="709" w:type="dxa"/>
            <w:vAlign w:val="center"/>
          </w:tcPr>
          <w:p>
            <w:pPr>
              <w:widowControl/>
              <w:spacing w:line="320" w:lineRule="exact"/>
              <w:jc w:val="center"/>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15</w:t>
            </w:r>
          </w:p>
        </w:tc>
        <w:tc>
          <w:tcPr>
            <w:tcW w:w="4023" w:type="dxa"/>
            <w:vAlign w:val="center"/>
          </w:tcPr>
          <w:p>
            <w:pPr>
              <w:widowControl/>
              <w:spacing w:line="320" w:lineRule="exact"/>
              <w:jc w:val="left"/>
              <w:rPr>
                <w:rFonts w:hint="eastAsia"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一</w:t>
            </w:r>
            <w:r>
              <w:rPr>
                <w:rFonts w:hint="eastAsia" w:ascii="仿宋_GB2312" w:hAnsi="仿宋" w:eastAsia="仿宋_GB2312" w:cs="宋体"/>
                <w:color w:val="auto"/>
                <w:kern w:val="0"/>
                <w:szCs w:val="21"/>
                <w:highlight w:val="none"/>
                <w:lang w:val="en-US" w:eastAsia="zh-CN"/>
              </w:rPr>
              <w:t>项</w:t>
            </w:r>
            <w:r>
              <w:rPr>
                <w:rFonts w:hint="eastAsia" w:ascii="仿宋_GB2312" w:hAnsi="仿宋" w:eastAsia="仿宋_GB2312" w:cs="宋体"/>
                <w:color w:val="auto"/>
                <w:kern w:val="0"/>
                <w:szCs w:val="21"/>
                <w:highlight w:val="none"/>
              </w:rPr>
              <w:t>不符合扣</w:t>
            </w:r>
            <w:r>
              <w:rPr>
                <w:rFonts w:hint="eastAsia" w:ascii="仿宋_GB2312" w:hAnsi="仿宋" w:eastAsia="仿宋_GB2312" w:cs="宋体"/>
                <w:color w:val="auto"/>
                <w:kern w:val="0"/>
                <w:szCs w:val="21"/>
                <w:highlight w:val="none"/>
                <w:lang w:val="en-US" w:eastAsia="zh-CN"/>
              </w:rPr>
              <w:t>3</w:t>
            </w:r>
            <w:r>
              <w:rPr>
                <w:rFonts w:hint="eastAsia" w:ascii="仿宋_GB2312" w:hAnsi="仿宋" w:eastAsia="仿宋_GB2312" w:cs="宋体"/>
                <w:color w:val="auto"/>
                <w:kern w:val="0"/>
                <w:szCs w:val="21"/>
                <w:highlight w:val="none"/>
              </w:rPr>
              <w:t>分/次；扣完该项为止。如因</w:t>
            </w:r>
            <w:r>
              <w:rPr>
                <w:rFonts w:hint="eastAsia" w:ascii="仿宋_GB2312" w:hAnsi="仿宋" w:eastAsia="仿宋_GB2312" w:cs="宋体"/>
                <w:color w:val="auto"/>
                <w:kern w:val="0"/>
                <w:szCs w:val="21"/>
                <w:highlight w:val="none"/>
                <w:lang w:val="en-US" w:eastAsia="zh-CN"/>
              </w:rPr>
              <w:t>公司</w:t>
            </w:r>
            <w:r>
              <w:rPr>
                <w:rFonts w:hint="eastAsia" w:ascii="仿宋_GB2312" w:hAnsi="仿宋" w:eastAsia="仿宋_GB2312" w:cs="宋体"/>
                <w:color w:val="auto"/>
                <w:kern w:val="0"/>
                <w:szCs w:val="21"/>
                <w:highlight w:val="none"/>
              </w:rPr>
              <w:t>违规违法处理造成</w:t>
            </w:r>
            <w:r>
              <w:rPr>
                <w:rFonts w:hint="eastAsia" w:ascii="仿宋_GB2312" w:hAnsi="仿宋" w:eastAsia="仿宋_GB2312" w:cs="宋体"/>
                <w:color w:val="auto"/>
                <w:kern w:val="0"/>
                <w:szCs w:val="21"/>
                <w:highlight w:val="none"/>
                <w:lang w:val="en-US" w:eastAsia="zh-CN"/>
              </w:rPr>
              <w:t>严重</w:t>
            </w:r>
            <w:r>
              <w:rPr>
                <w:rFonts w:hint="eastAsia" w:ascii="仿宋_GB2312" w:hAnsi="仿宋" w:eastAsia="仿宋_GB2312" w:cs="宋体"/>
                <w:color w:val="auto"/>
                <w:kern w:val="0"/>
                <w:szCs w:val="21"/>
                <w:highlight w:val="none"/>
              </w:rPr>
              <w:t>后果</w:t>
            </w:r>
            <w:r>
              <w:rPr>
                <w:rFonts w:hint="eastAsia" w:ascii="仿宋_GB2312" w:hAnsi="仿宋" w:eastAsia="仿宋_GB2312" w:cs="宋体"/>
                <w:color w:val="auto"/>
                <w:kern w:val="0"/>
                <w:szCs w:val="21"/>
                <w:highlight w:val="none"/>
                <w:lang w:val="en-US" w:eastAsia="zh-CN"/>
              </w:rPr>
              <w:t>的</w:t>
            </w:r>
            <w:r>
              <w:rPr>
                <w:rFonts w:hint="eastAsia" w:ascii="仿宋_GB2312" w:hAnsi="仿宋" w:eastAsia="仿宋_GB2312" w:cs="宋体"/>
                <w:color w:val="auto"/>
                <w:kern w:val="0"/>
                <w:szCs w:val="21"/>
                <w:highlight w:val="none"/>
              </w:rPr>
              <w:t>，扣减</w:t>
            </w:r>
            <w:r>
              <w:rPr>
                <w:rFonts w:hint="eastAsia" w:ascii="仿宋_GB2312" w:hAnsi="仿宋" w:eastAsia="仿宋_GB2312" w:cs="宋体"/>
                <w:color w:val="auto"/>
                <w:kern w:val="0"/>
                <w:szCs w:val="21"/>
                <w:highlight w:val="none"/>
                <w:lang w:val="en-US" w:eastAsia="zh-CN"/>
              </w:rPr>
              <w:t>15</w:t>
            </w:r>
            <w:r>
              <w:rPr>
                <w:rFonts w:hint="eastAsia" w:ascii="仿宋_GB2312" w:hAnsi="仿宋" w:eastAsia="仿宋_GB2312" w:cs="宋体"/>
                <w:color w:val="auto"/>
                <w:kern w:val="0"/>
                <w:szCs w:val="21"/>
                <w:highlight w:val="none"/>
              </w:rPr>
              <w:t>分/次。</w:t>
            </w:r>
            <w:r>
              <w:rPr>
                <w:rFonts w:hint="eastAsia" w:ascii="仿宋_GB2312" w:hAnsi="仿宋" w:eastAsia="仿宋_GB2312" w:cs="宋体"/>
                <w:color w:val="auto"/>
                <w:kern w:val="0"/>
                <w:szCs w:val="21"/>
                <w:highlight w:val="none"/>
                <w:lang w:eastAsia="zh-CN"/>
              </w:rPr>
              <w:t>业主方</w:t>
            </w:r>
            <w:r>
              <w:rPr>
                <w:rFonts w:hint="eastAsia" w:ascii="仿宋_GB2312" w:hAnsi="仿宋" w:eastAsia="仿宋_GB2312" w:cs="宋体"/>
                <w:color w:val="auto"/>
                <w:kern w:val="0"/>
                <w:szCs w:val="21"/>
                <w:highlight w:val="none"/>
              </w:rPr>
              <w:t>有权单方终止合同并保留追究相关法律责任的权利。</w:t>
            </w:r>
          </w:p>
        </w:tc>
        <w:tc>
          <w:tcPr>
            <w:tcW w:w="2214" w:type="dxa"/>
          </w:tcPr>
          <w:p>
            <w:pPr>
              <w:widowControl/>
              <w:tabs>
                <w:tab w:val="left" w:pos="7725"/>
              </w:tabs>
              <w:snapToGrid w:val="0"/>
              <w:spacing w:line="320" w:lineRule="exact"/>
              <w:rPr>
                <w:rFonts w:ascii="仿宋_GB2312" w:hAnsi="仿宋" w:eastAsia="仿宋_GB2312"/>
                <w:color w:val="auto"/>
                <w:kern w:val="0"/>
                <w:szCs w:val="21"/>
                <w:highlight w:val="none"/>
              </w:rPr>
            </w:pPr>
          </w:p>
        </w:tc>
        <w:tc>
          <w:tcPr>
            <w:tcW w:w="850" w:type="dxa"/>
            <w:vAlign w:val="center"/>
          </w:tcPr>
          <w:p>
            <w:pPr>
              <w:widowControl/>
              <w:tabs>
                <w:tab w:val="left" w:pos="7725"/>
              </w:tabs>
              <w:snapToGrid w:val="0"/>
              <w:spacing w:line="320" w:lineRule="exact"/>
              <w:jc w:val="center"/>
              <w:rPr>
                <w:rFonts w:ascii="仿宋_GB2312" w:hAnsi="仿宋"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25" w:type="dxa"/>
            <w:vMerge w:val="continue"/>
            <w:vAlign w:val="center"/>
          </w:tcPr>
          <w:p>
            <w:pPr>
              <w:tabs>
                <w:tab w:val="left" w:pos="7725"/>
              </w:tabs>
              <w:snapToGrid w:val="0"/>
              <w:spacing w:line="320" w:lineRule="exact"/>
              <w:jc w:val="center"/>
              <w:rPr>
                <w:rFonts w:ascii="仿宋_GB2312" w:hAnsi="仿宋" w:eastAsia="仿宋_GB2312"/>
                <w:b/>
                <w:color w:val="auto"/>
                <w:kern w:val="0"/>
                <w:szCs w:val="21"/>
                <w:highlight w:val="none"/>
              </w:rPr>
            </w:pPr>
          </w:p>
        </w:tc>
        <w:tc>
          <w:tcPr>
            <w:tcW w:w="6464" w:type="dxa"/>
            <w:vAlign w:val="center"/>
          </w:tcPr>
          <w:p>
            <w:pPr>
              <w:widowControl/>
              <w:spacing w:line="240" w:lineRule="auto"/>
              <w:jc w:val="left"/>
              <w:rPr>
                <w:rFonts w:hint="eastAsia" w:ascii="仿宋_GB2312" w:hAnsi="仿宋" w:eastAsia="仿宋_GB2312" w:cs="宋体"/>
                <w:b/>
                <w:color w:val="auto"/>
                <w:kern w:val="0"/>
                <w:szCs w:val="21"/>
                <w:highlight w:val="none"/>
                <w:lang w:val="en-US" w:eastAsia="zh-CN"/>
              </w:rPr>
            </w:pPr>
            <w:r>
              <w:rPr>
                <w:rFonts w:hint="eastAsia" w:ascii="仿宋_GB2312" w:hAnsi="仿宋" w:eastAsia="仿宋_GB2312" w:cs="宋体"/>
                <w:b/>
                <w:color w:val="auto"/>
                <w:kern w:val="0"/>
                <w:szCs w:val="21"/>
                <w:highlight w:val="none"/>
                <w:lang w:val="en-US" w:eastAsia="zh-CN"/>
              </w:rPr>
              <w:t>3.保密要求。</w:t>
            </w:r>
            <w:r>
              <w:rPr>
                <w:rFonts w:hint="eastAsia" w:ascii="仿宋_GB2312" w:hAnsi="仿宋_GB2312" w:eastAsia="仿宋_GB2312" w:cs="仿宋_GB2312"/>
                <w:color w:val="auto"/>
                <w:sz w:val="21"/>
                <w:szCs w:val="21"/>
                <w:highlight w:val="none"/>
              </w:rPr>
              <w:t>报废文书必须按要求进行粉碎、销毁处理，做好包装，保证运输过程不丢失，保证不外泄。</w:t>
            </w:r>
          </w:p>
        </w:tc>
        <w:tc>
          <w:tcPr>
            <w:tcW w:w="709" w:type="dxa"/>
            <w:vAlign w:val="center"/>
          </w:tcPr>
          <w:p>
            <w:pPr>
              <w:widowControl/>
              <w:spacing w:line="320" w:lineRule="exact"/>
              <w:jc w:val="center"/>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6</w:t>
            </w:r>
          </w:p>
        </w:tc>
        <w:tc>
          <w:tcPr>
            <w:tcW w:w="4023" w:type="dxa"/>
            <w:vAlign w:val="center"/>
          </w:tcPr>
          <w:p>
            <w:pPr>
              <w:widowControl/>
              <w:spacing w:line="320" w:lineRule="exact"/>
              <w:jc w:val="left"/>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如造成资料外泄的，一次扣减6分。</w:t>
            </w:r>
          </w:p>
        </w:tc>
        <w:tc>
          <w:tcPr>
            <w:tcW w:w="2214" w:type="dxa"/>
          </w:tcPr>
          <w:p>
            <w:pPr>
              <w:widowControl/>
              <w:tabs>
                <w:tab w:val="left" w:pos="7725"/>
              </w:tabs>
              <w:snapToGrid w:val="0"/>
              <w:spacing w:line="320" w:lineRule="exact"/>
              <w:rPr>
                <w:rFonts w:ascii="仿宋_GB2312" w:hAnsi="仿宋" w:eastAsia="仿宋_GB2312"/>
                <w:color w:val="auto"/>
                <w:kern w:val="0"/>
                <w:szCs w:val="21"/>
                <w:highlight w:val="none"/>
              </w:rPr>
            </w:pPr>
          </w:p>
        </w:tc>
        <w:tc>
          <w:tcPr>
            <w:tcW w:w="850" w:type="dxa"/>
            <w:vAlign w:val="center"/>
          </w:tcPr>
          <w:p>
            <w:pPr>
              <w:widowControl/>
              <w:tabs>
                <w:tab w:val="left" w:pos="7725"/>
              </w:tabs>
              <w:snapToGrid w:val="0"/>
              <w:spacing w:line="320" w:lineRule="exact"/>
              <w:jc w:val="center"/>
              <w:rPr>
                <w:rFonts w:ascii="仿宋_GB2312" w:hAnsi="仿宋"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25" w:type="dxa"/>
            <w:vMerge w:val="continue"/>
            <w:vAlign w:val="center"/>
          </w:tcPr>
          <w:p>
            <w:pPr>
              <w:tabs>
                <w:tab w:val="left" w:pos="7725"/>
              </w:tabs>
              <w:snapToGrid w:val="0"/>
              <w:spacing w:line="320" w:lineRule="exact"/>
              <w:jc w:val="center"/>
              <w:rPr>
                <w:rFonts w:ascii="仿宋_GB2312" w:hAnsi="仿宋" w:eastAsia="仿宋_GB2312"/>
                <w:b/>
                <w:color w:val="auto"/>
                <w:kern w:val="0"/>
                <w:szCs w:val="21"/>
                <w:highlight w:val="none"/>
              </w:rPr>
            </w:pPr>
          </w:p>
        </w:tc>
        <w:tc>
          <w:tcPr>
            <w:tcW w:w="6464" w:type="dxa"/>
            <w:vAlign w:val="center"/>
          </w:tcPr>
          <w:p>
            <w:pPr>
              <w:widowControl/>
              <w:spacing w:line="240" w:lineRule="auto"/>
              <w:jc w:val="left"/>
              <w:rPr>
                <w:rFonts w:hint="eastAsia" w:ascii="仿宋_GB2312" w:hAnsi="仿宋" w:eastAsia="仿宋_GB2312" w:cs="宋体"/>
                <w:color w:val="auto"/>
                <w:kern w:val="0"/>
                <w:szCs w:val="21"/>
                <w:highlight w:val="none"/>
                <w:lang w:eastAsia="zh-CN"/>
              </w:rPr>
            </w:pPr>
            <w:r>
              <w:rPr>
                <w:rFonts w:hint="eastAsia" w:ascii="仿宋_GB2312" w:hAnsi="仿宋" w:eastAsia="仿宋_GB2312" w:cs="宋体"/>
                <w:b/>
                <w:color w:val="auto"/>
                <w:kern w:val="0"/>
                <w:szCs w:val="21"/>
                <w:highlight w:val="none"/>
                <w:lang w:val="en-US" w:eastAsia="zh-CN"/>
              </w:rPr>
              <w:t>4</w:t>
            </w:r>
            <w:r>
              <w:rPr>
                <w:rFonts w:hint="eastAsia" w:ascii="仿宋_GB2312" w:hAnsi="仿宋" w:eastAsia="仿宋_GB2312" w:cs="宋体"/>
                <w:b/>
                <w:color w:val="auto"/>
                <w:kern w:val="0"/>
                <w:szCs w:val="21"/>
                <w:highlight w:val="none"/>
              </w:rPr>
              <w:t>.按时提交资料</w:t>
            </w:r>
            <w:r>
              <w:rPr>
                <w:rFonts w:hint="eastAsia" w:ascii="仿宋_GB2312" w:hAnsi="仿宋" w:eastAsia="仿宋_GB2312" w:cs="宋体"/>
                <w:b/>
                <w:color w:val="auto"/>
                <w:kern w:val="0"/>
                <w:szCs w:val="21"/>
                <w:highlight w:val="none"/>
                <w:lang w:val="en-US" w:eastAsia="zh-CN"/>
              </w:rPr>
              <w:t>及缴交费用</w:t>
            </w:r>
            <w:r>
              <w:rPr>
                <w:rFonts w:hint="eastAsia" w:ascii="仿宋_GB2312" w:hAnsi="仿宋" w:eastAsia="仿宋_GB2312" w:cs="宋体"/>
                <w:b/>
                <w:color w:val="auto"/>
                <w:kern w:val="0"/>
                <w:szCs w:val="21"/>
                <w:highlight w:val="none"/>
              </w:rPr>
              <w:t>。</w:t>
            </w:r>
            <w:r>
              <w:rPr>
                <w:rFonts w:hint="eastAsia" w:ascii="仿宋_GB2312" w:hAnsi="仿宋_GB2312" w:eastAsia="仿宋_GB2312" w:cs="仿宋_GB2312"/>
                <w:color w:val="auto"/>
                <w:sz w:val="21"/>
                <w:szCs w:val="21"/>
                <w:highlight w:val="none"/>
                <w:lang w:val="en-US" w:eastAsia="zh-CN"/>
              </w:rPr>
              <w:t>公司</w:t>
            </w:r>
            <w:r>
              <w:rPr>
                <w:rFonts w:hint="eastAsia" w:ascii="仿宋_GB2312" w:hAnsi="仿宋_GB2312" w:eastAsia="仿宋_GB2312" w:cs="仿宋_GB2312"/>
                <w:color w:val="auto"/>
                <w:sz w:val="21"/>
                <w:szCs w:val="21"/>
                <w:highlight w:val="none"/>
              </w:rPr>
              <w:t>应在每月5号前</w:t>
            </w:r>
            <w:r>
              <w:rPr>
                <w:rFonts w:hint="eastAsia" w:ascii="仿宋_GB2312" w:hAnsi="仿宋_GB2312" w:eastAsia="仿宋_GB2312" w:cs="仿宋_GB2312"/>
                <w:color w:val="auto"/>
                <w:sz w:val="21"/>
                <w:szCs w:val="21"/>
                <w:highlight w:val="none"/>
                <w:lang w:val="en-US" w:eastAsia="zh-CN"/>
              </w:rPr>
              <w:t>向业主方主管部门提交上一个月的回收明细表，经业主方主管部门核对无误后于每月15号前</w:t>
            </w:r>
            <w:r>
              <w:rPr>
                <w:rFonts w:hint="eastAsia" w:ascii="仿宋_GB2312" w:hAnsi="仿宋_GB2312" w:eastAsia="仿宋_GB2312" w:cs="仿宋_GB2312"/>
                <w:color w:val="auto"/>
                <w:sz w:val="21"/>
                <w:szCs w:val="21"/>
                <w:highlight w:val="none"/>
              </w:rPr>
              <w:t>支付</w:t>
            </w:r>
            <w:r>
              <w:rPr>
                <w:rFonts w:hint="eastAsia" w:ascii="仿宋_GB2312" w:hAnsi="仿宋_GB2312" w:eastAsia="仿宋_GB2312" w:cs="仿宋_GB2312"/>
                <w:color w:val="auto"/>
                <w:sz w:val="21"/>
                <w:szCs w:val="21"/>
                <w:highlight w:val="none"/>
                <w:lang w:eastAsia="zh-CN"/>
              </w:rPr>
              <w:t>业主方</w:t>
            </w:r>
            <w:r>
              <w:rPr>
                <w:rFonts w:hint="eastAsia" w:ascii="仿宋_GB2312" w:hAnsi="仿宋_GB2312" w:eastAsia="仿宋_GB2312" w:cs="仿宋_GB2312"/>
                <w:color w:val="auto"/>
                <w:sz w:val="21"/>
                <w:szCs w:val="21"/>
                <w:highlight w:val="none"/>
              </w:rPr>
              <w:t>的</w:t>
            </w:r>
            <w:r>
              <w:rPr>
                <w:rFonts w:hint="eastAsia" w:ascii="仿宋_GB2312" w:hAnsi="仿宋_GB2312" w:eastAsia="仿宋_GB2312" w:cs="仿宋_GB2312"/>
                <w:color w:val="auto"/>
                <w:sz w:val="21"/>
                <w:szCs w:val="21"/>
                <w:highlight w:val="none"/>
                <w:lang w:val="en-US" w:eastAsia="zh-CN"/>
              </w:rPr>
              <w:t>上一个月的</w:t>
            </w:r>
            <w:r>
              <w:rPr>
                <w:rFonts w:hint="eastAsia" w:ascii="仿宋_GB2312" w:hAnsi="仿宋_GB2312" w:eastAsia="仿宋_GB2312" w:cs="仿宋_GB2312"/>
                <w:color w:val="auto"/>
                <w:sz w:val="21"/>
                <w:szCs w:val="21"/>
                <w:highlight w:val="none"/>
              </w:rPr>
              <w:t>可回收废品费用</w:t>
            </w:r>
            <w:r>
              <w:rPr>
                <w:rFonts w:hint="eastAsia" w:ascii="仿宋_GB2312" w:hAnsi="仿宋_GB2312" w:eastAsia="仿宋_GB2312" w:cs="仿宋_GB2312"/>
                <w:color w:val="auto"/>
                <w:sz w:val="21"/>
                <w:szCs w:val="21"/>
                <w:highlight w:val="none"/>
                <w:lang w:eastAsia="zh-CN"/>
              </w:rPr>
              <w:t>。</w:t>
            </w:r>
          </w:p>
        </w:tc>
        <w:tc>
          <w:tcPr>
            <w:tcW w:w="709" w:type="dxa"/>
            <w:vAlign w:val="center"/>
          </w:tcPr>
          <w:p>
            <w:pPr>
              <w:widowControl/>
              <w:spacing w:line="320" w:lineRule="exact"/>
              <w:jc w:val="center"/>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10</w:t>
            </w:r>
          </w:p>
        </w:tc>
        <w:tc>
          <w:tcPr>
            <w:tcW w:w="4023" w:type="dxa"/>
            <w:vAlign w:val="center"/>
          </w:tcPr>
          <w:p>
            <w:pPr>
              <w:widowControl/>
              <w:spacing w:line="320" w:lineRule="exact"/>
              <w:jc w:val="left"/>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rPr>
              <w:t>一项不符合扣2分/次；扣完该项为止。</w:t>
            </w:r>
            <w:r>
              <w:rPr>
                <w:rFonts w:hint="eastAsia" w:ascii="仿宋_GB2312" w:hAnsi="仿宋" w:eastAsia="仿宋_GB2312" w:cs="宋体"/>
                <w:color w:val="auto"/>
                <w:kern w:val="0"/>
                <w:szCs w:val="21"/>
                <w:highlight w:val="none"/>
                <w:lang w:val="en-US" w:eastAsia="zh-CN"/>
              </w:rPr>
              <w:t>逾期提交资料或缴纳废品费用的，扣5分/次。</w:t>
            </w:r>
          </w:p>
        </w:tc>
        <w:tc>
          <w:tcPr>
            <w:tcW w:w="2214" w:type="dxa"/>
          </w:tcPr>
          <w:p>
            <w:pPr>
              <w:widowControl/>
              <w:tabs>
                <w:tab w:val="left" w:pos="7725"/>
              </w:tabs>
              <w:snapToGrid w:val="0"/>
              <w:spacing w:line="320" w:lineRule="exact"/>
              <w:rPr>
                <w:rFonts w:ascii="仿宋_GB2312" w:hAnsi="仿宋" w:eastAsia="仿宋_GB2312"/>
                <w:color w:val="auto"/>
                <w:kern w:val="0"/>
                <w:szCs w:val="21"/>
                <w:highlight w:val="none"/>
              </w:rPr>
            </w:pPr>
          </w:p>
        </w:tc>
        <w:tc>
          <w:tcPr>
            <w:tcW w:w="850" w:type="dxa"/>
            <w:vAlign w:val="center"/>
          </w:tcPr>
          <w:p>
            <w:pPr>
              <w:widowControl/>
              <w:tabs>
                <w:tab w:val="left" w:pos="7725"/>
              </w:tabs>
              <w:snapToGrid w:val="0"/>
              <w:spacing w:line="320" w:lineRule="exact"/>
              <w:jc w:val="center"/>
              <w:rPr>
                <w:rFonts w:ascii="仿宋_GB2312" w:hAnsi="仿宋"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restart"/>
            <w:vAlign w:val="center"/>
          </w:tcPr>
          <w:p>
            <w:pPr>
              <w:widowControl/>
              <w:tabs>
                <w:tab w:val="left" w:pos="7725"/>
              </w:tabs>
              <w:snapToGrid w:val="0"/>
              <w:spacing w:line="320" w:lineRule="exact"/>
              <w:jc w:val="center"/>
              <w:rPr>
                <w:rFonts w:hint="eastAsia" w:ascii="仿宋_GB2312" w:hAnsi="仿宋" w:eastAsia="仿宋_GB2312"/>
                <w:b/>
                <w:color w:val="auto"/>
                <w:kern w:val="0"/>
                <w:szCs w:val="21"/>
                <w:highlight w:val="none"/>
                <w:lang w:val="en-US" w:eastAsia="zh-CN"/>
              </w:rPr>
            </w:pPr>
            <w:r>
              <w:rPr>
                <w:rFonts w:hint="eastAsia" w:ascii="仿宋_GB2312" w:hAnsi="仿宋" w:eastAsia="仿宋_GB2312"/>
                <w:b/>
                <w:color w:val="auto"/>
                <w:kern w:val="0"/>
                <w:szCs w:val="21"/>
                <w:highlight w:val="none"/>
                <w:lang w:val="en-US" w:eastAsia="zh-CN"/>
              </w:rPr>
              <w:t>及时性</w:t>
            </w:r>
          </w:p>
        </w:tc>
        <w:tc>
          <w:tcPr>
            <w:tcW w:w="6464" w:type="dxa"/>
            <w:vAlign w:val="center"/>
          </w:tcPr>
          <w:p>
            <w:pPr>
              <w:widowControl/>
              <w:spacing w:line="240" w:lineRule="auto"/>
              <w:jc w:val="left"/>
              <w:rPr>
                <w:rFonts w:hint="eastAsia" w:ascii="仿宋_GB2312" w:hAnsi="仿宋" w:eastAsia="仿宋_GB2312" w:cs="宋体"/>
                <w:b/>
                <w:color w:val="auto"/>
                <w:kern w:val="0"/>
                <w:szCs w:val="21"/>
                <w:highlight w:val="none"/>
                <w:lang w:val="en-US" w:eastAsia="zh-CN"/>
              </w:rPr>
            </w:pPr>
            <w:r>
              <w:rPr>
                <w:rFonts w:hint="eastAsia" w:ascii="仿宋_GB2312" w:hAnsi="仿宋" w:eastAsia="仿宋_GB2312" w:cs="宋体"/>
                <w:b/>
                <w:color w:val="auto"/>
                <w:kern w:val="0"/>
                <w:szCs w:val="21"/>
                <w:highlight w:val="none"/>
                <w:lang w:val="en-US" w:eastAsia="zh-CN"/>
              </w:rPr>
              <w:t>1</w:t>
            </w:r>
            <w:r>
              <w:rPr>
                <w:rFonts w:hint="eastAsia" w:ascii="仿宋_GB2312" w:hAnsi="仿宋" w:eastAsia="仿宋_GB2312" w:cs="宋体"/>
                <w:b/>
                <w:color w:val="auto"/>
                <w:kern w:val="0"/>
                <w:szCs w:val="21"/>
                <w:highlight w:val="none"/>
              </w:rPr>
              <w:t>.内部质量控制。</w:t>
            </w:r>
            <w:r>
              <w:rPr>
                <w:rFonts w:hint="eastAsia" w:ascii="仿宋_GB2312" w:hAnsi="仿宋" w:eastAsia="仿宋_GB2312" w:cs="宋体"/>
                <w:bCs/>
                <w:color w:val="auto"/>
                <w:kern w:val="0"/>
                <w:szCs w:val="21"/>
                <w:highlight w:val="none"/>
              </w:rPr>
              <w:t>收集流程按《各科室废品收集时间安排表》逐个科室收集，</w:t>
            </w:r>
            <w:r>
              <w:rPr>
                <w:rFonts w:hint="eastAsia" w:ascii="仿宋_GB2312" w:hAnsi="仿宋" w:eastAsia="仿宋_GB2312" w:cs="宋体"/>
                <w:bCs/>
                <w:color w:val="auto"/>
                <w:kern w:val="0"/>
                <w:szCs w:val="21"/>
                <w:highlight w:val="none"/>
                <w:lang w:val="en-US" w:eastAsia="zh-CN"/>
              </w:rPr>
              <w:t>不得逾期未收集，如有</w:t>
            </w:r>
            <w:r>
              <w:rPr>
                <w:rFonts w:hint="eastAsia" w:ascii="仿宋_GB2312" w:hAnsi="仿宋" w:eastAsia="仿宋_GB2312" w:cs="宋体"/>
                <w:bCs/>
                <w:color w:val="auto"/>
                <w:kern w:val="0"/>
                <w:szCs w:val="21"/>
                <w:highlight w:val="none"/>
              </w:rPr>
              <w:t>特殊原因未及时收集，</w:t>
            </w:r>
            <w:r>
              <w:rPr>
                <w:rFonts w:hint="eastAsia" w:ascii="仿宋_GB2312" w:hAnsi="仿宋" w:eastAsia="仿宋_GB2312" w:cs="宋体"/>
                <w:bCs/>
                <w:color w:val="auto"/>
                <w:kern w:val="0"/>
                <w:szCs w:val="21"/>
                <w:highlight w:val="none"/>
                <w:lang w:val="en-US" w:eastAsia="zh-CN"/>
              </w:rPr>
              <w:t>应</w:t>
            </w:r>
            <w:r>
              <w:rPr>
                <w:rFonts w:hint="eastAsia" w:ascii="仿宋_GB2312" w:hAnsi="仿宋" w:eastAsia="仿宋_GB2312" w:cs="宋体"/>
                <w:bCs/>
                <w:color w:val="auto"/>
                <w:kern w:val="0"/>
                <w:szCs w:val="21"/>
                <w:highlight w:val="none"/>
              </w:rPr>
              <w:t>与科室护士长或医务人员沟通</w:t>
            </w:r>
            <w:r>
              <w:rPr>
                <w:rFonts w:hint="eastAsia" w:ascii="仿宋_GB2312" w:hAnsi="仿宋" w:eastAsia="仿宋_GB2312" w:cs="宋体"/>
                <w:bCs/>
                <w:color w:val="auto"/>
                <w:kern w:val="0"/>
                <w:szCs w:val="21"/>
                <w:highlight w:val="none"/>
                <w:lang w:val="en-US" w:eastAsia="zh-CN"/>
              </w:rPr>
              <w:t>另行</w:t>
            </w:r>
            <w:r>
              <w:rPr>
                <w:rFonts w:hint="eastAsia" w:ascii="仿宋_GB2312" w:hAnsi="仿宋" w:eastAsia="仿宋_GB2312" w:cs="宋体"/>
                <w:bCs/>
                <w:color w:val="auto"/>
                <w:kern w:val="0"/>
                <w:szCs w:val="21"/>
                <w:highlight w:val="none"/>
              </w:rPr>
              <w:t>收集时间。</w:t>
            </w:r>
          </w:p>
        </w:tc>
        <w:tc>
          <w:tcPr>
            <w:tcW w:w="709" w:type="dxa"/>
            <w:vAlign w:val="center"/>
          </w:tcPr>
          <w:p>
            <w:pPr>
              <w:widowControl/>
              <w:spacing w:line="320" w:lineRule="exact"/>
              <w:jc w:val="center"/>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12</w:t>
            </w:r>
          </w:p>
        </w:tc>
        <w:tc>
          <w:tcPr>
            <w:tcW w:w="4023" w:type="dxa"/>
            <w:vAlign w:val="center"/>
          </w:tcPr>
          <w:p>
            <w:pPr>
              <w:widowControl/>
              <w:spacing w:line="320" w:lineRule="exact"/>
              <w:jc w:val="left"/>
              <w:rPr>
                <w:rFonts w:hint="eastAsia"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一项不符合扣2分/次；</w:t>
            </w:r>
            <w:r>
              <w:rPr>
                <w:rFonts w:hint="eastAsia" w:ascii="仿宋_GB2312" w:hAnsi="仿宋" w:eastAsia="仿宋_GB2312" w:cs="宋体"/>
                <w:color w:val="auto"/>
                <w:kern w:val="0"/>
                <w:szCs w:val="21"/>
                <w:highlight w:val="none"/>
                <w:lang w:val="en-US" w:eastAsia="zh-CN"/>
              </w:rPr>
              <w:t>逾期一次未收集扣3</w:t>
            </w:r>
            <w:r>
              <w:rPr>
                <w:rFonts w:hint="eastAsia" w:ascii="仿宋_GB2312" w:hAnsi="仿宋" w:eastAsia="仿宋_GB2312" w:cs="宋体"/>
                <w:color w:val="auto"/>
                <w:kern w:val="0"/>
                <w:szCs w:val="21"/>
                <w:highlight w:val="none"/>
              </w:rPr>
              <w:t>分/次</w:t>
            </w:r>
            <w:r>
              <w:rPr>
                <w:rFonts w:hint="eastAsia" w:ascii="仿宋_GB2312" w:hAnsi="仿宋" w:eastAsia="仿宋_GB2312" w:cs="宋体"/>
                <w:color w:val="auto"/>
                <w:kern w:val="0"/>
                <w:szCs w:val="21"/>
                <w:highlight w:val="none"/>
                <w:lang w:eastAsia="zh-CN"/>
              </w:rPr>
              <w:t>，</w:t>
            </w:r>
            <w:r>
              <w:rPr>
                <w:rFonts w:hint="eastAsia" w:ascii="仿宋_GB2312" w:hAnsi="仿宋" w:eastAsia="仿宋_GB2312" w:cs="宋体"/>
                <w:color w:val="auto"/>
                <w:kern w:val="0"/>
                <w:szCs w:val="21"/>
                <w:highlight w:val="none"/>
              </w:rPr>
              <w:t>扣完该项为止。</w:t>
            </w:r>
          </w:p>
        </w:tc>
        <w:tc>
          <w:tcPr>
            <w:tcW w:w="2214" w:type="dxa"/>
          </w:tcPr>
          <w:p>
            <w:pPr>
              <w:widowControl/>
              <w:tabs>
                <w:tab w:val="left" w:pos="7725"/>
              </w:tabs>
              <w:snapToGrid w:val="0"/>
              <w:spacing w:line="320" w:lineRule="exact"/>
              <w:rPr>
                <w:rFonts w:ascii="仿宋_GB2312" w:hAnsi="仿宋" w:eastAsia="仿宋_GB2312"/>
                <w:color w:val="auto"/>
                <w:kern w:val="0"/>
                <w:szCs w:val="21"/>
                <w:highlight w:val="none"/>
              </w:rPr>
            </w:pPr>
          </w:p>
        </w:tc>
        <w:tc>
          <w:tcPr>
            <w:tcW w:w="850" w:type="dxa"/>
            <w:vAlign w:val="center"/>
          </w:tcPr>
          <w:p>
            <w:pPr>
              <w:widowControl/>
              <w:tabs>
                <w:tab w:val="left" w:pos="7725"/>
              </w:tabs>
              <w:snapToGrid w:val="0"/>
              <w:spacing w:line="320" w:lineRule="exact"/>
              <w:jc w:val="center"/>
              <w:rPr>
                <w:rFonts w:ascii="仿宋_GB2312" w:hAnsi="仿宋"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25" w:type="dxa"/>
            <w:vMerge w:val="continue"/>
            <w:vAlign w:val="center"/>
          </w:tcPr>
          <w:p>
            <w:pPr>
              <w:widowControl/>
              <w:tabs>
                <w:tab w:val="left" w:pos="7725"/>
              </w:tabs>
              <w:snapToGrid w:val="0"/>
              <w:spacing w:line="320" w:lineRule="exact"/>
              <w:jc w:val="center"/>
              <w:rPr>
                <w:rFonts w:hint="eastAsia" w:ascii="仿宋_GB2312" w:hAnsi="仿宋" w:eastAsia="仿宋_GB2312"/>
                <w:b/>
                <w:color w:val="auto"/>
                <w:kern w:val="0"/>
                <w:szCs w:val="21"/>
                <w:highlight w:val="none"/>
                <w:lang w:val="en-US" w:eastAsia="zh-CN"/>
              </w:rPr>
            </w:pPr>
          </w:p>
        </w:tc>
        <w:tc>
          <w:tcPr>
            <w:tcW w:w="6464" w:type="dxa"/>
            <w:vAlign w:val="center"/>
          </w:tcPr>
          <w:p>
            <w:pPr>
              <w:widowControl/>
              <w:spacing w:line="240" w:lineRule="auto"/>
              <w:jc w:val="left"/>
              <w:rPr>
                <w:rFonts w:hint="eastAsia" w:ascii="仿宋_GB2312" w:hAnsi="仿宋" w:eastAsia="仿宋_GB2312" w:cs="宋体"/>
                <w:b/>
                <w:color w:val="auto"/>
                <w:kern w:val="0"/>
                <w:szCs w:val="21"/>
                <w:highlight w:val="none"/>
                <w:lang w:val="en-US" w:eastAsia="zh-CN"/>
              </w:rPr>
            </w:pPr>
            <w:r>
              <w:rPr>
                <w:rFonts w:hint="eastAsia" w:ascii="仿宋_GB2312" w:hAnsi="仿宋" w:eastAsia="仿宋_GB2312" w:cs="宋体"/>
                <w:b/>
                <w:color w:val="auto"/>
                <w:kern w:val="0"/>
                <w:szCs w:val="21"/>
                <w:highlight w:val="none"/>
                <w:lang w:val="en-US" w:eastAsia="zh-CN"/>
              </w:rPr>
              <w:t>2.积极及时响应。</w:t>
            </w:r>
            <w:r>
              <w:rPr>
                <w:rFonts w:hint="eastAsia" w:ascii="仿宋_GB2312" w:hAnsi="仿宋" w:eastAsia="仿宋_GB2312" w:cs="宋体"/>
                <w:color w:val="auto"/>
                <w:kern w:val="0"/>
                <w:szCs w:val="21"/>
                <w:highlight w:val="none"/>
                <w:lang w:val="en-US" w:eastAsia="zh-CN"/>
              </w:rPr>
              <w:t>废品收集人员应积极</w:t>
            </w:r>
            <w:r>
              <w:rPr>
                <w:rFonts w:hint="eastAsia" w:ascii="仿宋_GB2312" w:hAnsi="仿宋" w:eastAsia="仿宋_GB2312" w:cs="宋体"/>
                <w:color w:val="auto"/>
                <w:kern w:val="0"/>
                <w:szCs w:val="21"/>
                <w:highlight w:val="none"/>
              </w:rPr>
              <w:t>配合</w:t>
            </w:r>
            <w:r>
              <w:rPr>
                <w:rFonts w:hint="eastAsia" w:ascii="仿宋_GB2312" w:hAnsi="仿宋" w:eastAsia="仿宋_GB2312" w:cs="宋体"/>
                <w:color w:val="auto"/>
                <w:kern w:val="0"/>
                <w:szCs w:val="21"/>
                <w:highlight w:val="none"/>
                <w:lang w:val="en-US" w:eastAsia="zh-CN"/>
              </w:rPr>
              <w:t>医院废品回收工作</w:t>
            </w:r>
            <w:r>
              <w:rPr>
                <w:rFonts w:hint="eastAsia" w:ascii="仿宋_GB2312" w:hAnsi="仿宋" w:eastAsia="仿宋_GB2312" w:cs="宋体"/>
                <w:color w:val="auto"/>
                <w:kern w:val="0"/>
                <w:szCs w:val="21"/>
                <w:highlight w:val="none"/>
              </w:rPr>
              <w:t>，如遇特殊情况或因工作要求（迎检、节假日集中清运等）需要</w:t>
            </w:r>
            <w:r>
              <w:rPr>
                <w:rFonts w:hint="eastAsia" w:ascii="仿宋_GB2312" w:hAnsi="仿宋" w:eastAsia="仿宋_GB2312" w:cs="宋体"/>
                <w:color w:val="auto"/>
                <w:kern w:val="0"/>
                <w:szCs w:val="21"/>
                <w:highlight w:val="none"/>
                <w:lang w:val="en-US" w:eastAsia="zh-CN"/>
              </w:rPr>
              <w:t>人员</w:t>
            </w:r>
            <w:r>
              <w:rPr>
                <w:rFonts w:hint="eastAsia" w:ascii="仿宋_GB2312" w:hAnsi="仿宋" w:eastAsia="仿宋_GB2312" w:cs="宋体"/>
                <w:color w:val="auto"/>
                <w:kern w:val="0"/>
                <w:szCs w:val="21"/>
                <w:highlight w:val="none"/>
              </w:rPr>
              <w:t>紧急配合收运废品时，应积极配合并在接到</w:t>
            </w:r>
            <w:r>
              <w:rPr>
                <w:rFonts w:hint="eastAsia" w:ascii="仿宋_GB2312" w:hAnsi="仿宋" w:eastAsia="仿宋_GB2312" w:cs="宋体"/>
                <w:color w:val="auto"/>
                <w:kern w:val="0"/>
                <w:szCs w:val="21"/>
                <w:highlight w:val="none"/>
                <w:lang w:val="en-US" w:eastAsia="zh-CN"/>
              </w:rPr>
              <w:t>主管部门的</w:t>
            </w:r>
            <w:r>
              <w:rPr>
                <w:rFonts w:hint="eastAsia" w:ascii="仿宋_GB2312" w:hAnsi="仿宋" w:eastAsia="仿宋_GB2312" w:cs="宋体"/>
                <w:color w:val="auto"/>
                <w:kern w:val="0"/>
                <w:szCs w:val="21"/>
                <w:highlight w:val="none"/>
              </w:rPr>
              <w:t>通知30分钟内到达指定位置完成废品的清运，不得影响</w:t>
            </w:r>
            <w:r>
              <w:rPr>
                <w:rFonts w:hint="eastAsia" w:ascii="仿宋_GB2312" w:hAnsi="仿宋" w:eastAsia="仿宋_GB2312" w:cs="宋体"/>
                <w:color w:val="auto"/>
                <w:kern w:val="0"/>
                <w:szCs w:val="21"/>
                <w:highlight w:val="none"/>
                <w:lang w:val="en-US" w:eastAsia="zh-CN"/>
              </w:rPr>
              <w:t>医院及科室</w:t>
            </w:r>
            <w:r>
              <w:rPr>
                <w:rFonts w:hint="eastAsia" w:ascii="仿宋_GB2312" w:hAnsi="仿宋" w:eastAsia="仿宋_GB2312" w:cs="宋体"/>
                <w:color w:val="auto"/>
                <w:kern w:val="0"/>
                <w:szCs w:val="21"/>
                <w:highlight w:val="none"/>
              </w:rPr>
              <w:t>工作的正常</w:t>
            </w:r>
            <w:r>
              <w:rPr>
                <w:rFonts w:hint="eastAsia" w:ascii="仿宋_GB2312" w:hAnsi="仿宋" w:eastAsia="仿宋_GB2312" w:cs="宋体"/>
                <w:color w:val="auto"/>
                <w:kern w:val="0"/>
                <w:szCs w:val="21"/>
                <w:highlight w:val="none"/>
                <w:lang w:val="en-US" w:eastAsia="zh-CN"/>
              </w:rPr>
              <w:t>开展。</w:t>
            </w:r>
          </w:p>
        </w:tc>
        <w:tc>
          <w:tcPr>
            <w:tcW w:w="709" w:type="dxa"/>
            <w:vAlign w:val="center"/>
          </w:tcPr>
          <w:p>
            <w:pPr>
              <w:widowControl/>
              <w:spacing w:line="320" w:lineRule="exact"/>
              <w:jc w:val="center"/>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10</w:t>
            </w:r>
          </w:p>
        </w:tc>
        <w:tc>
          <w:tcPr>
            <w:tcW w:w="4023" w:type="dxa"/>
            <w:vAlign w:val="center"/>
          </w:tcPr>
          <w:p>
            <w:pPr>
              <w:widowControl/>
              <w:spacing w:line="320" w:lineRule="exact"/>
              <w:jc w:val="left"/>
              <w:rPr>
                <w:rFonts w:hint="eastAsia"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一</w:t>
            </w:r>
            <w:r>
              <w:rPr>
                <w:rFonts w:hint="eastAsia" w:ascii="仿宋_GB2312" w:hAnsi="仿宋" w:eastAsia="仿宋_GB2312" w:cs="宋体"/>
                <w:color w:val="auto"/>
                <w:kern w:val="0"/>
                <w:szCs w:val="21"/>
                <w:highlight w:val="none"/>
                <w:lang w:val="en-US" w:eastAsia="zh-CN"/>
              </w:rPr>
              <w:t>项</w:t>
            </w:r>
            <w:r>
              <w:rPr>
                <w:rFonts w:hint="eastAsia" w:ascii="仿宋_GB2312" w:hAnsi="仿宋" w:eastAsia="仿宋_GB2312" w:cs="宋体"/>
                <w:color w:val="auto"/>
                <w:kern w:val="0"/>
                <w:szCs w:val="21"/>
                <w:highlight w:val="none"/>
              </w:rPr>
              <w:t>不符合扣</w:t>
            </w:r>
            <w:r>
              <w:rPr>
                <w:rFonts w:hint="eastAsia" w:ascii="仿宋_GB2312" w:hAnsi="仿宋" w:eastAsia="仿宋_GB2312" w:cs="宋体"/>
                <w:color w:val="auto"/>
                <w:kern w:val="0"/>
                <w:szCs w:val="21"/>
                <w:highlight w:val="none"/>
                <w:lang w:val="en-US" w:eastAsia="zh-CN"/>
              </w:rPr>
              <w:t>2</w:t>
            </w:r>
            <w:r>
              <w:rPr>
                <w:rFonts w:hint="eastAsia" w:ascii="仿宋_GB2312" w:hAnsi="仿宋" w:eastAsia="仿宋_GB2312" w:cs="宋体"/>
                <w:color w:val="auto"/>
                <w:kern w:val="0"/>
                <w:szCs w:val="21"/>
                <w:highlight w:val="none"/>
              </w:rPr>
              <w:t>分/次；扣完该项为止。如因</w:t>
            </w:r>
            <w:r>
              <w:rPr>
                <w:rFonts w:hint="eastAsia" w:ascii="仿宋_GB2312" w:hAnsi="仿宋" w:eastAsia="仿宋_GB2312" w:cs="宋体"/>
                <w:color w:val="auto"/>
                <w:kern w:val="0"/>
                <w:szCs w:val="21"/>
                <w:highlight w:val="none"/>
                <w:lang w:val="en-US" w:eastAsia="zh-CN"/>
              </w:rPr>
              <w:t>回收</w:t>
            </w:r>
            <w:r>
              <w:rPr>
                <w:rFonts w:hint="eastAsia" w:ascii="仿宋_GB2312" w:hAnsi="仿宋" w:eastAsia="仿宋_GB2312" w:cs="宋体"/>
                <w:color w:val="auto"/>
                <w:kern w:val="0"/>
                <w:szCs w:val="21"/>
                <w:highlight w:val="none"/>
              </w:rPr>
              <w:t>人员</w:t>
            </w:r>
            <w:r>
              <w:rPr>
                <w:rFonts w:hint="eastAsia" w:ascii="仿宋_GB2312" w:hAnsi="仿宋" w:eastAsia="仿宋_GB2312" w:cs="宋体"/>
                <w:color w:val="auto"/>
                <w:kern w:val="0"/>
                <w:szCs w:val="21"/>
                <w:highlight w:val="none"/>
                <w:lang w:val="en-US" w:eastAsia="zh-CN"/>
              </w:rPr>
              <w:t>不配合</w:t>
            </w:r>
            <w:r>
              <w:rPr>
                <w:rFonts w:hint="eastAsia" w:ascii="仿宋_GB2312" w:hAnsi="仿宋" w:eastAsia="仿宋_GB2312" w:cs="宋体"/>
                <w:color w:val="auto"/>
                <w:kern w:val="0"/>
                <w:szCs w:val="21"/>
                <w:highlight w:val="none"/>
              </w:rPr>
              <w:t>工作安排</w:t>
            </w:r>
            <w:r>
              <w:rPr>
                <w:rFonts w:hint="eastAsia" w:ascii="仿宋_GB2312" w:hAnsi="仿宋" w:eastAsia="仿宋_GB2312" w:cs="宋体"/>
                <w:color w:val="auto"/>
                <w:kern w:val="0"/>
                <w:szCs w:val="21"/>
                <w:highlight w:val="none"/>
                <w:lang w:val="en-US" w:eastAsia="zh-CN"/>
              </w:rPr>
              <w:t>或不积极、</w:t>
            </w:r>
            <w:r>
              <w:rPr>
                <w:rFonts w:hint="eastAsia" w:ascii="仿宋_GB2312" w:hAnsi="仿宋" w:eastAsia="仿宋_GB2312" w:cs="宋体"/>
                <w:color w:val="auto"/>
                <w:kern w:val="0"/>
                <w:szCs w:val="21"/>
                <w:highlight w:val="none"/>
              </w:rPr>
              <w:t>不到位导致不良后果的，扣减5分/次。</w:t>
            </w:r>
          </w:p>
        </w:tc>
        <w:tc>
          <w:tcPr>
            <w:tcW w:w="2214" w:type="dxa"/>
          </w:tcPr>
          <w:p>
            <w:pPr>
              <w:widowControl/>
              <w:tabs>
                <w:tab w:val="left" w:pos="7725"/>
              </w:tabs>
              <w:snapToGrid w:val="0"/>
              <w:spacing w:line="320" w:lineRule="exact"/>
              <w:rPr>
                <w:rFonts w:ascii="仿宋_GB2312" w:hAnsi="仿宋" w:eastAsia="仿宋_GB2312"/>
                <w:color w:val="auto"/>
                <w:kern w:val="0"/>
                <w:szCs w:val="21"/>
                <w:highlight w:val="none"/>
              </w:rPr>
            </w:pPr>
          </w:p>
        </w:tc>
        <w:tc>
          <w:tcPr>
            <w:tcW w:w="850" w:type="dxa"/>
            <w:vAlign w:val="center"/>
          </w:tcPr>
          <w:p>
            <w:pPr>
              <w:widowControl/>
              <w:tabs>
                <w:tab w:val="left" w:pos="7725"/>
              </w:tabs>
              <w:snapToGrid w:val="0"/>
              <w:spacing w:line="320" w:lineRule="exact"/>
              <w:jc w:val="center"/>
              <w:rPr>
                <w:rFonts w:ascii="仿宋_GB2312" w:hAnsi="仿宋"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25" w:type="dxa"/>
            <w:vMerge w:val="restart"/>
            <w:vAlign w:val="center"/>
          </w:tcPr>
          <w:p>
            <w:pPr>
              <w:widowControl/>
              <w:tabs>
                <w:tab w:val="left" w:pos="7725"/>
              </w:tabs>
              <w:snapToGrid w:val="0"/>
              <w:spacing w:line="320" w:lineRule="exact"/>
              <w:jc w:val="center"/>
              <w:rPr>
                <w:rFonts w:hint="default" w:ascii="仿宋_GB2312" w:hAnsi="仿宋" w:eastAsia="仿宋_GB2312"/>
                <w:b/>
                <w:color w:val="auto"/>
                <w:kern w:val="0"/>
                <w:szCs w:val="21"/>
                <w:highlight w:val="none"/>
                <w:lang w:val="en-US" w:eastAsia="zh-CN"/>
              </w:rPr>
            </w:pPr>
            <w:r>
              <w:rPr>
                <w:rFonts w:hint="eastAsia" w:ascii="仿宋_GB2312" w:hAnsi="仿宋" w:eastAsia="仿宋_GB2312"/>
                <w:b/>
                <w:color w:val="auto"/>
                <w:kern w:val="0"/>
                <w:szCs w:val="21"/>
                <w:highlight w:val="none"/>
                <w:lang w:val="en-US" w:eastAsia="zh-CN"/>
              </w:rPr>
              <w:t>收集与清运</w:t>
            </w:r>
          </w:p>
        </w:tc>
        <w:tc>
          <w:tcPr>
            <w:tcW w:w="6464" w:type="dxa"/>
            <w:vAlign w:val="center"/>
          </w:tcPr>
          <w:p>
            <w:pPr>
              <w:tabs>
                <w:tab w:val="left" w:pos="420"/>
              </w:tabs>
              <w:spacing w:line="240" w:lineRule="auto"/>
              <w:rPr>
                <w:rFonts w:hint="default" w:ascii="仿宋_GB2312" w:hAnsi="仿宋" w:eastAsia="仿宋_GB2312"/>
                <w:b/>
                <w:color w:val="auto"/>
                <w:kern w:val="0"/>
                <w:szCs w:val="21"/>
                <w:highlight w:val="none"/>
                <w:lang w:val="en-US" w:eastAsia="zh-CN"/>
              </w:rPr>
            </w:pPr>
            <w:r>
              <w:rPr>
                <w:rFonts w:hint="eastAsia" w:ascii="仿宋_GB2312" w:hAnsi="仿宋" w:eastAsia="仿宋_GB2312"/>
                <w:b/>
                <w:color w:val="auto"/>
                <w:kern w:val="0"/>
                <w:szCs w:val="21"/>
                <w:highlight w:val="none"/>
                <w:lang w:val="en-US" w:eastAsia="zh-CN"/>
              </w:rPr>
              <w:t>1.收集和交接。</w:t>
            </w:r>
            <w:r>
              <w:rPr>
                <w:rFonts w:hint="eastAsia" w:ascii="仿宋_GB2312" w:hAnsi="仿宋" w:eastAsia="仿宋_GB2312" w:cs="宋体"/>
                <w:bCs/>
                <w:color w:val="auto"/>
                <w:kern w:val="0"/>
                <w:szCs w:val="21"/>
                <w:highlight w:val="none"/>
                <w:lang w:val="en-US" w:eastAsia="zh-CN"/>
              </w:rPr>
              <w:t>废品收集人员到各科室进行收集废品回收，并与科室工作人员进行交接。经所在科室核实废品种类、数量、重量无误后双方签名确认。回收人员不得短斤少两、弄虚作假。建立可回收废品的三联单制度。</w:t>
            </w:r>
          </w:p>
        </w:tc>
        <w:tc>
          <w:tcPr>
            <w:tcW w:w="709" w:type="dxa"/>
            <w:vAlign w:val="center"/>
          </w:tcPr>
          <w:p>
            <w:pPr>
              <w:widowControl/>
              <w:spacing w:line="320" w:lineRule="exact"/>
              <w:jc w:val="center"/>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10</w:t>
            </w:r>
          </w:p>
        </w:tc>
        <w:tc>
          <w:tcPr>
            <w:tcW w:w="4023" w:type="dxa"/>
            <w:vAlign w:val="center"/>
          </w:tcPr>
          <w:p>
            <w:pPr>
              <w:widowControl/>
              <w:spacing w:line="320" w:lineRule="exact"/>
              <w:jc w:val="left"/>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rPr>
              <w:t>一项不符合扣</w:t>
            </w:r>
            <w:r>
              <w:rPr>
                <w:rFonts w:hint="eastAsia" w:ascii="仿宋_GB2312" w:hAnsi="仿宋" w:eastAsia="仿宋_GB2312" w:cs="宋体"/>
                <w:color w:val="auto"/>
                <w:kern w:val="0"/>
                <w:szCs w:val="21"/>
                <w:highlight w:val="none"/>
                <w:lang w:val="en-US" w:eastAsia="zh-CN"/>
              </w:rPr>
              <w:t>5</w:t>
            </w:r>
            <w:r>
              <w:rPr>
                <w:rFonts w:hint="eastAsia" w:ascii="仿宋_GB2312" w:hAnsi="仿宋" w:eastAsia="仿宋_GB2312" w:cs="宋体"/>
                <w:color w:val="auto"/>
                <w:kern w:val="0"/>
                <w:szCs w:val="21"/>
                <w:highlight w:val="none"/>
              </w:rPr>
              <w:t>分/次；扣完该项为止。</w:t>
            </w:r>
            <w:r>
              <w:rPr>
                <w:rFonts w:hint="eastAsia" w:ascii="仿宋_GB2312" w:hAnsi="仿宋" w:eastAsia="仿宋_GB2312" w:cs="宋体"/>
                <w:color w:val="auto"/>
                <w:kern w:val="0"/>
                <w:szCs w:val="21"/>
                <w:highlight w:val="none"/>
                <w:lang w:val="en-US" w:eastAsia="zh-CN"/>
              </w:rPr>
              <w:t>如有缺斤少两、弄虚作假情况的，发现一次扣10分，并按规定进行扣除。</w:t>
            </w:r>
          </w:p>
        </w:tc>
        <w:tc>
          <w:tcPr>
            <w:tcW w:w="2214" w:type="dxa"/>
          </w:tcPr>
          <w:p>
            <w:pPr>
              <w:widowControl/>
              <w:tabs>
                <w:tab w:val="left" w:pos="7725"/>
              </w:tabs>
              <w:snapToGrid w:val="0"/>
              <w:spacing w:line="320" w:lineRule="exact"/>
              <w:rPr>
                <w:rFonts w:ascii="仿宋_GB2312" w:hAnsi="仿宋" w:eastAsia="仿宋_GB2312"/>
                <w:color w:val="auto"/>
                <w:kern w:val="0"/>
                <w:szCs w:val="21"/>
                <w:highlight w:val="none"/>
              </w:rPr>
            </w:pPr>
          </w:p>
        </w:tc>
        <w:tc>
          <w:tcPr>
            <w:tcW w:w="850" w:type="dxa"/>
            <w:vAlign w:val="center"/>
          </w:tcPr>
          <w:p>
            <w:pPr>
              <w:widowControl/>
              <w:tabs>
                <w:tab w:val="left" w:pos="7725"/>
              </w:tabs>
              <w:snapToGrid w:val="0"/>
              <w:spacing w:line="320" w:lineRule="exact"/>
              <w:jc w:val="center"/>
              <w:rPr>
                <w:rFonts w:ascii="仿宋_GB2312" w:hAnsi="仿宋"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25" w:type="dxa"/>
            <w:vMerge w:val="continue"/>
            <w:vAlign w:val="center"/>
          </w:tcPr>
          <w:p>
            <w:pPr>
              <w:widowControl/>
              <w:spacing w:line="320" w:lineRule="exact"/>
              <w:jc w:val="center"/>
              <w:rPr>
                <w:rFonts w:ascii="仿宋_GB2312" w:hAnsi="仿宋" w:eastAsia="仿宋_GB2312" w:cs="宋体"/>
                <w:b/>
                <w:color w:val="auto"/>
                <w:kern w:val="0"/>
                <w:szCs w:val="21"/>
                <w:highlight w:val="none"/>
              </w:rPr>
            </w:pPr>
          </w:p>
        </w:tc>
        <w:tc>
          <w:tcPr>
            <w:tcW w:w="6464" w:type="dxa"/>
            <w:vAlign w:val="center"/>
          </w:tcPr>
          <w:p>
            <w:pPr>
              <w:widowControl/>
              <w:spacing w:line="240" w:lineRule="auto"/>
              <w:jc w:val="left"/>
              <w:rPr>
                <w:rFonts w:ascii="仿宋_GB2312" w:hAnsi="仿宋" w:eastAsia="仿宋_GB2312" w:cs="宋体"/>
                <w:color w:val="auto"/>
                <w:kern w:val="0"/>
                <w:szCs w:val="21"/>
                <w:highlight w:val="none"/>
              </w:rPr>
            </w:pPr>
            <w:r>
              <w:rPr>
                <w:rFonts w:hint="eastAsia" w:ascii="仿宋_GB2312" w:hAnsi="仿宋" w:eastAsia="仿宋_GB2312" w:cs="宋体"/>
                <w:b/>
                <w:color w:val="auto"/>
                <w:kern w:val="0"/>
                <w:szCs w:val="21"/>
                <w:highlight w:val="none"/>
                <w:lang w:val="en-US" w:eastAsia="zh-CN"/>
              </w:rPr>
              <w:t>2.堆放和清运</w:t>
            </w:r>
            <w:r>
              <w:rPr>
                <w:rFonts w:hint="eastAsia" w:ascii="仿宋_GB2312" w:hAnsi="仿宋" w:eastAsia="仿宋_GB2312" w:cs="宋体"/>
                <w:b/>
                <w:color w:val="auto"/>
                <w:kern w:val="0"/>
                <w:szCs w:val="21"/>
                <w:highlight w:val="none"/>
              </w:rPr>
              <w:t>。</w:t>
            </w:r>
            <w:r>
              <w:rPr>
                <w:rFonts w:hint="eastAsia" w:ascii="仿宋_GB2312" w:hAnsi="仿宋" w:eastAsia="仿宋_GB2312" w:cs="宋体"/>
                <w:bCs/>
                <w:color w:val="auto"/>
                <w:kern w:val="0"/>
                <w:szCs w:val="21"/>
                <w:highlight w:val="none"/>
                <w:lang w:val="en-US" w:eastAsia="zh-CN"/>
              </w:rPr>
              <w:t>公司不得在指定位置以外的区域堆放且临时堆放不得超过24小时。应及时将回收的废品清运出医院，必须确保每日清运。公司不可私自将收购的其他可回收废品运出院外，如有合同可回收废品以外的物品需运出院外的，须经业主方确认并到业主方指定的部门办理物品放行证。</w:t>
            </w:r>
          </w:p>
        </w:tc>
        <w:tc>
          <w:tcPr>
            <w:tcW w:w="709" w:type="dxa"/>
            <w:vAlign w:val="center"/>
          </w:tcPr>
          <w:p>
            <w:pPr>
              <w:widowControl/>
              <w:spacing w:line="320" w:lineRule="exact"/>
              <w:jc w:val="center"/>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6</w:t>
            </w:r>
          </w:p>
        </w:tc>
        <w:tc>
          <w:tcPr>
            <w:tcW w:w="4023" w:type="dxa"/>
            <w:vAlign w:val="center"/>
          </w:tcPr>
          <w:p>
            <w:pPr>
              <w:widowControl/>
              <w:spacing w:line="320" w:lineRule="exact"/>
              <w:jc w:val="left"/>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rPr>
              <w:t>一项不符合扣2分/次；扣完该项为止。如因废品</w:t>
            </w:r>
            <w:r>
              <w:rPr>
                <w:rFonts w:hint="eastAsia" w:ascii="仿宋_GB2312" w:hAnsi="仿宋" w:eastAsia="仿宋_GB2312" w:cs="宋体"/>
                <w:color w:val="auto"/>
                <w:kern w:val="0"/>
                <w:szCs w:val="21"/>
                <w:highlight w:val="none"/>
                <w:lang w:val="en-US" w:eastAsia="zh-CN"/>
              </w:rPr>
              <w:t>临时</w:t>
            </w:r>
            <w:r>
              <w:rPr>
                <w:rFonts w:hint="eastAsia" w:ascii="仿宋_GB2312" w:hAnsi="仿宋" w:eastAsia="仿宋_GB2312" w:cs="宋体"/>
                <w:color w:val="auto"/>
                <w:kern w:val="0"/>
                <w:szCs w:val="21"/>
                <w:highlight w:val="none"/>
              </w:rPr>
              <w:t>存放不当</w:t>
            </w:r>
            <w:r>
              <w:rPr>
                <w:rFonts w:hint="eastAsia" w:ascii="仿宋_GB2312" w:hAnsi="仿宋" w:eastAsia="仿宋_GB2312" w:cs="宋体"/>
                <w:color w:val="auto"/>
                <w:kern w:val="0"/>
                <w:szCs w:val="21"/>
                <w:highlight w:val="none"/>
                <w:lang w:val="en-US" w:eastAsia="zh-CN"/>
              </w:rPr>
              <w:t>或未及时清运</w:t>
            </w:r>
            <w:r>
              <w:rPr>
                <w:rFonts w:hint="eastAsia" w:ascii="仿宋_GB2312" w:hAnsi="仿宋" w:eastAsia="仿宋_GB2312" w:cs="宋体"/>
                <w:color w:val="auto"/>
                <w:kern w:val="0"/>
                <w:szCs w:val="21"/>
                <w:highlight w:val="none"/>
              </w:rPr>
              <w:t>导致不良后果的，扣</w:t>
            </w:r>
            <w:r>
              <w:rPr>
                <w:rFonts w:hint="eastAsia" w:ascii="仿宋_GB2312" w:hAnsi="仿宋" w:eastAsia="仿宋_GB2312" w:cs="宋体"/>
                <w:color w:val="auto"/>
                <w:kern w:val="0"/>
                <w:szCs w:val="21"/>
                <w:highlight w:val="none"/>
                <w:lang w:val="en-US" w:eastAsia="zh-CN"/>
              </w:rPr>
              <w:t>6</w:t>
            </w:r>
            <w:r>
              <w:rPr>
                <w:rFonts w:hint="eastAsia" w:ascii="仿宋_GB2312" w:hAnsi="仿宋" w:eastAsia="仿宋_GB2312" w:cs="宋体"/>
                <w:color w:val="auto"/>
                <w:kern w:val="0"/>
                <w:szCs w:val="21"/>
                <w:highlight w:val="none"/>
              </w:rPr>
              <w:t>分/次。</w:t>
            </w:r>
            <w:r>
              <w:rPr>
                <w:rFonts w:hint="eastAsia" w:ascii="仿宋_GB2312" w:hAnsi="仿宋" w:eastAsia="仿宋_GB2312" w:cs="宋体"/>
                <w:color w:val="auto"/>
                <w:kern w:val="0"/>
                <w:szCs w:val="21"/>
                <w:highlight w:val="none"/>
                <w:lang w:val="en-US" w:eastAsia="zh-CN"/>
              </w:rPr>
              <w:t>如违规将私自收购其他物品或私自运输其他物品出院外的，发现一次扣6分。</w:t>
            </w:r>
          </w:p>
        </w:tc>
        <w:tc>
          <w:tcPr>
            <w:tcW w:w="2214" w:type="dxa"/>
            <w:vAlign w:val="center"/>
          </w:tcPr>
          <w:p>
            <w:pPr>
              <w:widowControl/>
              <w:spacing w:line="320" w:lineRule="exact"/>
              <w:jc w:val="left"/>
              <w:rPr>
                <w:rFonts w:ascii="仿宋_GB2312" w:hAnsi="仿宋" w:eastAsia="仿宋_GB2312" w:cs="宋体"/>
                <w:color w:val="auto"/>
                <w:kern w:val="0"/>
                <w:szCs w:val="21"/>
                <w:highlight w:val="none"/>
              </w:rPr>
            </w:pPr>
          </w:p>
        </w:tc>
        <w:tc>
          <w:tcPr>
            <w:tcW w:w="850" w:type="dxa"/>
            <w:vAlign w:val="center"/>
          </w:tcPr>
          <w:p>
            <w:pPr>
              <w:widowControl/>
              <w:tabs>
                <w:tab w:val="left" w:pos="7725"/>
              </w:tabs>
              <w:snapToGrid w:val="0"/>
              <w:spacing w:line="320" w:lineRule="exact"/>
              <w:jc w:val="center"/>
              <w:rPr>
                <w:rFonts w:ascii="仿宋_GB2312" w:hAnsi="仿宋"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25" w:type="dxa"/>
            <w:vMerge w:val="restart"/>
            <w:vAlign w:val="center"/>
          </w:tcPr>
          <w:p>
            <w:pPr>
              <w:widowControl/>
              <w:spacing w:line="320" w:lineRule="exact"/>
              <w:jc w:val="center"/>
              <w:rPr>
                <w:rFonts w:hint="eastAsia" w:ascii="仿宋_GB2312" w:hAnsi="仿宋" w:eastAsia="仿宋_GB2312" w:cs="宋体"/>
                <w:b/>
                <w:bCs w:val="0"/>
                <w:color w:val="auto"/>
                <w:kern w:val="0"/>
                <w:szCs w:val="21"/>
                <w:highlight w:val="none"/>
              </w:rPr>
            </w:pPr>
            <w:r>
              <w:rPr>
                <w:rFonts w:hint="eastAsia" w:ascii="仿宋_GB2312" w:hAnsi="仿宋" w:eastAsia="仿宋_GB2312" w:cs="宋体"/>
                <w:b/>
                <w:bCs w:val="0"/>
                <w:color w:val="auto"/>
                <w:kern w:val="0"/>
                <w:szCs w:val="21"/>
                <w:highlight w:val="none"/>
              </w:rPr>
              <w:t>劳动</w:t>
            </w:r>
          </w:p>
          <w:p>
            <w:pPr>
              <w:widowControl/>
              <w:spacing w:line="320" w:lineRule="exact"/>
              <w:jc w:val="center"/>
              <w:rPr>
                <w:rFonts w:ascii="仿宋_GB2312" w:hAnsi="仿宋" w:eastAsia="仿宋_GB2312" w:cs="宋体"/>
                <w:b/>
                <w:color w:val="auto"/>
                <w:kern w:val="0"/>
                <w:szCs w:val="21"/>
                <w:highlight w:val="none"/>
              </w:rPr>
            </w:pPr>
            <w:r>
              <w:rPr>
                <w:rFonts w:hint="eastAsia" w:ascii="仿宋_GB2312" w:hAnsi="仿宋" w:eastAsia="仿宋_GB2312" w:cs="宋体"/>
                <w:b/>
                <w:bCs w:val="0"/>
                <w:color w:val="auto"/>
                <w:kern w:val="0"/>
                <w:szCs w:val="21"/>
                <w:highlight w:val="none"/>
              </w:rPr>
              <w:t>纪律</w:t>
            </w:r>
          </w:p>
        </w:tc>
        <w:tc>
          <w:tcPr>
            <w:tcW w:w="6464" w:type="dxa"/>
            <w:vAlign w:val="center"/>
          </w:tcPr>
          <w:p>
            <w:pPr>
              <w:widowControl/>
              <w:spacing w:line="240" w:lineRule="auto"/>
              <w:jc w:val="left"/>
              <w:rPr>
                <w:rFonts w:ascii="仿宋_GB2312" w:hAnsi="仿宋" w:eastAsia="仿宋_GB2312" w:cs="宋体"/>
                <w:color w:val="auto"/>
                <w:kern w:val="0"/>
                <w:szCs w:val="21"/>
                <w:highlight w:val="none"/>
              </w:rPr>
            </w:pPr>
            <w:r>
              <w:rPr>
                <w:rFonts w:hint="eastAsia" w:ascii="仿宋_GB2312" w:hAnsi="仿宋" w:eastAsia="仿宋_GB2312" w:cs="宋体"/>
                <w:b/>
                <w:bCs/>
                <w:color w:val="auto"/>
                <w:kern w:val="0"/>
                <w:szCs w:val="21"/>
                <w:highlight w:val="none"/>
                <w:lang w:val="en-US" w:eastAsia="zh-CN"/>
              </w:rPr>
              <w:t>1.人员管理。</w:t>
            </w:r>
            <w:r>
              <w:rPr>
                <w:rFonts w:hint="eastAsia" w:ascii="仿宋_GB2312" w:hAnsi="仿宋" w:eastAsia="仿宋_GB2312" w:cs="宋体"/>
                <w:color w:val="auto"/>
                <w:kern w:val="0"/>
                <w:szCs w:val="21"/>
                <w:highlight w:val="none"/>
                <w:lang w:val="en-US" w:eastAsia="zh-CN"/>
              </w:rPr>
              <w:t>公司</w:t>
            </w:r>
            <w:r>
              <w:rPr>
                <w:rFonts w:hint="eastAsia" w:ascii="仿宋_GB2312" w:hAnsi="仿宋_GB2312" w:eastAsia="仿宋_GB2312" w:cs="仿宋_GB2312"/>
                <w:color w:val="auto"/>
                <w:sz w:val="21"/>
                <w:szCs w:val="21"/>
                <w:highlight w:val="none"/>
                <w:lang w:val="en-US" w:eastAsia="zh-CN"/>
              </w:rPr>
              <w:t>应授权固定专人负责到业主方所有科室回收其产生的可回收废品，回收时应穿着工衣或出示相关工作证。废品收集人员变更的，应在变更前10天通知业主方并经培训合格，由业主方确认后新人方可进场。</w:t>
            </w:r>
          </w:p>
        </w:tc>
        <w:tc>
          <w:tcPr>
            <w:tcW w:w="709" w:type="dxa"/>
            <w:vAlign w:val="center"/>
          </w:tcPr>
          <w:p>
            <w:pPr>
              <w:widowControl/>
              <w:spacing w:line="320" w:lineRule="exact"/>
              <w:jc w:val="center"/>
              <w:rPr>
                <w:rFonts w:hint="eastAsia" w:ascii="仿宋_GB2312" w:hAnsi="仿宋" w:eastAsia="仿宋_GB2312" w:cs="宋体"/>
                <w:color w:val="auto"/>
                <w:kern w:val="0"/>
                <w:szCs w:val="21"/>
                <w:highlight w:val="none"/>
                <w:lang w:eastAsia="zh-CN"/>
              </w:rPr>
            </w:pPr>
            <w:r>
              <w:rPr>
                <w:rFonts w:hint="eastAsia" w:ascii="仿宋_GB2312" w:hAnsi="仿宋" w:eastAsia="仿宋_GB2312" w:cs="宋体"/>
                <w:color w:val="auto"/>
                <w:kern w:val="0"/>
                <w:szCs w:val="21"/>
                <w:highlight w:val="none"/>
                <w:lang w:val="en-US" w:eastAsia="zh-CN"/>
              </w:rPr>
              <w:t>6</w:t>
            </w:r>
          </w:p>
        </w:tc>
        <w:tc>
          <w:tcPr>
            <w:tcW w:w="4023" w:type="dxa"/>
            <w:vAlign w:val="center"/>
          </w:tcPr>
          <w:p>
            <w:pPr>
              <w:widowControl/>
              <w:spacing w:line="320" w:lineRule="exact"/>
              <w:jc w:val="left"/>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rPr>
              <w:t>一项不符合扣</w:t>
            </w:r>
            <w:r>
              <w:rPr>
                <w:rFonts w:hint="eastAsia" w:ascii="仿宋_GB2312" w:hAnsi="仿宋" w:eastAsia="仿宋_GB2312" w:cs="宋体"/>
                <w:color w:val="auto"/>
                <w:kern w:val="0"/>
                <w:szCs w:val="21"/>
                <w:highlight w:val="none"/>
                <w:lang w:val="en-US" w:eastAsia="zh-CN"/>
              </w:rPr>
              <w:t>2</w:t>
            </w:r>
            <w:r>
              <w:rPr>
                <w:rFonts w:hint="eastAsia" w:ascii="仿宋_GB2312" w:hAnsi="仿宋" w:eastAsia="仿宋_GB2312" w:cs="宋体"/>
                <w:color w:val="auto"/>
                <w:kern w:val="0"/>
                <w:szCs w:val="21"/>
                <w:highlight w:val="none"/>
              </w:rPr>
              <w:t>分/次</w:t>
            </w:r>
            <w:r>
              <w:rPr>
                <w:rFonts w:hint="eastAsia" w:ascii="仿宋_GB2312" w:hAnsi="仿宋" w:eastAsia="仿宋_GB2312" w:cs="宋体"/>
                <w:color w:val="auto"/>
                <w:kern w:val="0"/>
                <w:szCs w:val="21"/>
                <w:highlight w:val="none"/>
                <w:lang w:eastAsia="zh-CN"/>
              </w:rPr>
              <w:t>，</w:t>
            </w:r>
            <w:r>
              <w:rPr>
                <w:rFonts w:hint="eastAsia" w:ascii="仿宋_GB2312" w:hAnsi="仿宋" w:eastAsia="仿宋_GB2312" w:cs="宋体"/>
                <w:color w:val="auto"/>
                <w:kern w:val="0"/>
                <w:szCs w:val="21"/>
                <w:highlight w:val="none"/>
              </w:rPr>
              <w:t>扣完该项为止。</w:t>
            </w:r>
          </w:p>
        </w:tc>
        <w:tc>
          <w:tcPr>
            <w:tcW w:w="2214" w:type="dxa"/>
            <w:vAlign w:val="center"/>
          </w:tcPr>
          <w:p>
            <w:pPr>
              <w:widowControl/>
              <w:spacing w:line="320" w:lineRule="exact"/>
              <w:jc w:val="left"/>
              <w:rPr>
                <w:rFonts w:ascii="仿宋_GB2312" w:hAnsi="仿宋" w:eastAsia="仿宋_GB2312" w:cs="宋体"/>
                <w:color w:val="auto"/>
                <w:kern w:val="0"/>
                <w:szCs w:val="21"/>
                <w:highlight w:val="none"/>
              </w:rPr>
            </w:pPr>
          </w:p>
        </w:tc>
        <w:tc>
          <w:tcPr>
            <w:tcW w:w="850" w:type="dxa"/>
            <w:vAlign w:val="center"/>
          </w:tcPr>
          <w:p>
            <w:pPr>
              <w:widowControl/>
              <w:tabs>
                <w:tab w:val="left" w:pos="7725"/>
              </w:tabs>
              <w:snapToGrid w:val="0"/>
              <w:spacing w:line="320" w:lineRule="exact"/>
              <w:jc w:val="center"/>
              <w:rPr>
                <w:rFonts w:ascii="仿宋_GB2312" w:hAnsi="仿宋"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25" w:type="dxa"/>
            <w:vMerge w:val="continue"/>
            <w:vAlign w:val="center"/>
          </w:tcPr>
          <w:p>
            <w:pPr>
              <w:widowControl/>
              <w:spacing w:line="320" w:lineRule="exact"/>
              <w:jc w:val="center"/>
              <w:rPr>
                <w:rFonts w:hint="eastAsia" w:ascii="仿宋_GB2312" w:hAnsi="仿宋" w:eastAsia="仿宋_GB2312" w:cs="宋体"/>
                <w:b/>
                <w:bCs w:val="0"/>
                <w:color w:val="auto"/>
                <w:kern w:val="0"/>
                <w:szCs w:val="21"/>
                <w:highlight w:val="none"/>
              </w:rPr>
            </w:pPr>
          </w:p>
        </w:tc>
        <w:tc>
          <w:tcPr>
            <w:tcW w:w="6464" w:type="dxa"/>
            <w:vAlign w:val="center"/>
          </w:tcPr>
          <w:p>
            <w:pPr>
              <w:widowControl/>
              <w:spacing w:line="240" w:lineRule="auto"/>
              <w:jc w:val="left"/>
              <w:rPr>
                <w:rFonts w:hint="eastAsia" w:ascii="仿宋_GB2312" w:hAnsi="仿宋" w:eastAsia="仿宋_GB2312" w:cs="宋体"/>
                <w:color w:val="auto"/>
                <w:kern w:val="0"/>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2.工作记录。</w:t>
            </w:r>
            <w:r>
              <w:rPr>
                <w:rFonts w:hint="eastAsia" w:ascii="仿宋_GB2312" w:hAnsi="仿宋_GB2312" w:eastAsia="仿宋_GB2312" w:cs="仿宋_GB2312"/>
                <w:color w:val="auto"/>
                <w:sz w:val="21"/>
                <w:szCs w:val="21"/>
                <w:highlight w:val="none"/>
                <w:lang w:val="en-US" w:eastAsia="zh-CN"/>
              </w:rPr>
              <w:t>回收人员必须做好个人的职业卫生健康的自我防护，回收过程中做好各项措施确保安全，爱护业主方的一切财物，遵守业主方的相关规章制度和管理要求，不得发生盗窃或恶意损害的行为。</w:t>
            </w:r>
          </w:p>
        </w:tc>
        <w:tc>
          <w:tcPr>
            <w:tcW w:w="709" w:type="dxa"/>
            <w:vAlign w:val="center"/>
          </w:tcPr>
          <w:p>
            <w:pPr>
              <w:widowControl/>
              <w:spacing w:line="320" w:lineRule="exact"/>
              <w:jc w:val="center"/>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6</w:t>
            </w:r>
          </w:p>
        </w:tc>
        <w:tc>
          <w:tcPr>
            <w:tcW w:w="4023" w:type="dxa"/>
            <w:vAlign w:val="center"/>
          </w:tcPr>
          <w:p>
            <w:pPr>
              <w:widowControl/>
              <w:spacing w:line="320" w:lineRule="exact"/>
              <w:jc w:val="left"/>
              <w:rPr>
                <w:rFonts w:hint="eastAsia"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一项不符合扣</w:t>
            </w:r>
            <w:r>
              <w:rPr>
                <w:rFonts w:hint="eastAsia" w:ascii="仿宋_GB2312" w:hAnsi="仿宋" w:eastAsia="仿宋_GB2312" w:cs="宋体"/>
                <w:color w:val="auto"/>
                <w:kern w:val="0"/>
                <w:szCs w:val="21"/>
                <w:highlight w:val="none"/>
                <w:lang w:val="en-US" w:eastAsia="zh-CN"/>
              </w:rPr>
              <w:t>2</w:t>
            </w:r>
            <w:r>
              <w:rPr>
                <w:rFonts w:hint="eastAsia" w:ascii="仿宋_GB2312" w:hAnsi="仿宋" w:eastAsia="仿宋_GB2312" w:cs="宋体"/>
                <w:color w:val="auto"/>
                <w:kern w:val="0"/>
                <w:szCs w:val="21"/>
                <w:highlight w:val="none"/>
              </w:rPr>
              <w:t>分/次</w:t>
            </w:r>
            <w:r>
              <w:rPr>
                <w:rFonts w:hint="eastAsia" w:ascii="仿宋_GB2312" w:hAnsi="仿宋" w:eastAsia="仿宋_GB2312" w:cs="宋体"/>
                <w:color w:val="auto"/>
                <w:kern w:val="0"/>
                <w:szCs w:val="21"/>
                <w:highlight w:val="none"/>
                <w:lang w:eastAsia="zh-CN"/>
              </w:rPr>
              <w:t>，</w:t>
            </w:r>
            <w:r>
              <w:rPr>
                <w:rFonts w:hint="eastAsia" w:ascii="仿宋_GB2312" w:hAnsi="仿宋" w:eastAsia="仿宋_GB2312" w:cs="宋体"/>
                <w:color w:val="auto"/>
                <w:kern w:val="0"/>
                <w:szCs w:val="21"/>
                <w:highlight w:val="none"/>
              </w:rPr>
              <w:t>扣完该项为止。</w:t>
            </w:r>
          </w:p>
        </w:tc>
        <w:tc>
          <w:tcPr>
            <w:tcW w:w="2214" w:type="dxa"/>
            <w:vAlign w:val="center"/>
          </w:tcPr>
          <w:p>
            <w:pPr>
              <w:widowControl/>
              <w:spacing w:line="320" w:lineRule="exact"/>
              <w:jc w:val="left"/>
              <w:rPr>
                <w:rFonts w:ascii="仿宋_GB2312" w:hAnsi="仿宋" w:eastAsia="仿宋_GB2312" w:cs="宋体"/>
                <w:color w:val="auto"/>
                <w:kern w:val="0"/>
                <w:szCs w:val="21"/>
                <w:highlight w:val="none"/>
              </w:rPr>
            </w:pPr>
          </w:p>
        </w:tc>
        <w:tc>
          <w:tcPr>
            <w:tcW w:w="850" w:type="dxa"/>
            <w:vAlign w:val="center"/>
          </w:tcPr>
          <w:p>
            <w:pPr>
              <w:widowControl/>
              <w:tabs>
                <w:tab w:val="left" w:pos="7725"/>
              </w:tabs>
              <w:snapToGrid w:val="0"/>
              <w:spacing w:line="320" w:lineRule="exact"/>
              <w:jc w:val="center"/>
              <w:rPr>
                <w:rFonts w:ascii="仿宋_GB2312" w:hAnsi="仿宋"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25" w:type="dxa"/>
            <w:vAlign w:val="center"/>
          </w:tcPr>
          <w:p>
            <w:pPr>
              <w:widowControl/>
              <w:spacing w:line="320" w:lineRule="exact"/>
              <w:jc w:val="center"/>
              <w:rPr>
                <w:rFonts w:hint="eastAsia" w:ascii="仿宋_GB2312" w:hAnsi="仿宋" w:eastAsia="仿宋_GB2312" w:cs="宋体"/>
                <w:b/>
                <w:bCs w:val="0"/>
                <w:color w:val="auto"/>
                <w:kern w:val="0"/>
                <w:szCs w:val="21"/>
                <w:highlight w:val="none"/>
                <w:lang w:val="en-US" w:eastAsia="zh-CN"/>
              </w:rPr>
            </w:pPr>
            <w:r>
              <w:rPr>
                <w:rFonts w:hint="eastAsia" w:ascii="仿宋_GB2312" w:hAnsi="仿宋" w:eastAsia="仿宋_GB2312" w:cs="宋体"/>
                <w:b/>
                <w:bCs w:val="0"/>
                <w:color w:val="auto"/>
                <w:kern w:val="0"/>
                <w:szCs w:val="21"/>
                <w:highlight w:val="none"/>
                <w:lang w:val="en-US" w:eastAsia="zh-CN"/>
              </w:rPr>
              <w:t>监督</w:t>
            </w:r>
          </w:p>
          <w:p>
            <w:pPr>
              <w:widowControl/>
              <w:spacing w:line="320" w:lineRule="exact"/>
              <w:jc w:val="center"/>
              <w:rPr>
                <w:rFonts w:hint="default" w:ascii="仿宋_GB2312" w:hAnsi="仿宋" w:eastAsia="仿宋_GB2312" w:cs="宋体"/>
                <w:b/>
                <w:bCs w:val="0"/>
                <w:color w:val="auto"/>
                <w:kern w:val="0"/>
                <w:szCs w:val="21"/>
                <w:highlight w:val="none"/>
                <w:lang w:val="en-US" w:eastAsia="zh-CN"/>
              </w:rPr>
            </w:pPr>
            <w:r>
              <w:rPr>
                <w:rFonts w:hint="eastAsia" w:ascii="仿宋_GB2312" w:hAnsi="仿宋" w:eastAsia="仿宋_GB2312" w:cs="宋体"/>
                <w:b/>
                <w:bCs w:val="0"/>
                <w:color w:val="auto"/>
                <w:kern w:val="0"/>
                <w:szCs w:val="21"/>
                <w:highlight w:val="none"/>
                <w:lang w:val="en-US" w:eastAsia="zh-CN"/>
              </w:rPr>
              <w:t>检查</w:t>
            </w:r>
          </w:p>
        </w:tc>
        <w:tc>
          <w:tcPr>
            <w:tcW w:w="6464" w:type="dxa"/>
            <w:vAlign w:val="center"/>
          </w:tcPr>
          <w:p>
            <w:pPr>
              <w:widowControl/>
              <w:spacing w:line="240" w:lineRule="auto"/>
              <w:jc w:val="left"/>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公司应积极配合业主方的督查和做好各项工作，接受上级部门监督、检查的工作，不得以任何理由拒绝或阻挠业主方对其的服务质量考核。根据业主方及上级部门检查发现的问题或提出的合理建议、要求，应及时进行改进。</w:t>
            </w:r>
          </w:p>
        </w:tc>
        <w:tc>
          <w:tcPr>
            <w:tcW w:w="709" w:type="dxa"/>
            <w:vAlign w:val="center"/>
          </w:tcPr>
          <w:p>
            <w:pPr>
              <w:widowControl/>
              <w:spacing w:line="320" w:lineRule="exact"/>
              <w:jc w:val="center"/>
              <w:rPr>
                <w:rFonts w:hint="default" w:ascii="仿宋_GB2312" w:hAnsi="仿宋" w:eastAsia="仿宋_GB2312" w:cs="宋体"/>
                <w:color w:val="auto"/>
                <w:kern w:val="0"/>
                <w:szCs w:val="21"/>
                <w:highlight w:val="none"/>
                <w:lang w:val="en-US" w:eastAsia="zh-CN"/>
              </w:rPr>
            </w:pPr>
            <w:r>
              <w:rPr>
                <w:rFonts w:hint="eastAsia" w:ascii="仿宋_GB2312" w:hAnsi="仿宋" w:eastAsia="仿宋_GB2312" w:cs="宋体"/>
                <w:color w:val="auto"/>
                <w:kern w:val="0"/>
                <w:szCs w:val="21"/>
                <w:highlight w:val="none"/>
                <w:lang w:val="en-US" w:eastAsia="zh-CN"/>
              </w:rPr>
              <w:t>9</w:t>
            </w:r>
          </w:p>
        </w:tc>
        <w:tc>
          <w:tcPr>
            <w:tcW w:w="4023" w:type="dxa"/>
            <w:vAlign w:val="center"/>
          </w:tcPr>
          <w:p>
            <w:pPr>
              <w:widowControl/>
              <w:spacing w:line="320" w:lineRule="exact"/>
              <w:jc w:val="left"/>
              <w:rPr>
                <w:rFonts w:hint="eastAsia"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一项不符合扣</w:t>
            </w:r>
            <w:r>
              <w:rPr>
                <w:rFonts w:hint="eastAsia" w:ascii="仿宋_GB2312" w:hAnsi="仿宋" w:eastAsia="仿宋_GB2312" w:cs="宋体"/>
                <w:color w:val="auto"/>
                <w:kern w:val="0"/>
                <w:szCs w:val="21"/>
                <w:highlight w:val="none"/>
                <w:lang w:val="en-US" w:eastAsia="zh-CN"/>
              </w:rPr>
              <w:t>3</w:t>
            </w:r>
            <w:r>
              <w:rPr>
                <w:rFonts w:hint="eastAsia" w:ascii="仿宋_GB2312" w:hAnsi="仿宋" w:eastAsia="仿宋_GB2312" w:cs="宋体"/>
                <w:color w:val="auto"/>
                <w:kern w:val="0"/>
                <w:szCs w:val="21"/>
                <w:highlight w:val="none"/>
              </w:rPr>
              <w:t>分/次</w:t>
            </w:r>
            <w:r>
              <w:rPr>
                <w:rFonts w:hint="eastAsia" w:ascii="仿宋_GB2312" w:hAnsi="仿宋" w:eastAsia="仿宋_GB2312" w:cs="宋体"/>
                <w:color w:val="auto"/>
                <w:kern w:val="0"/>
                <w:szCs w:val="21"/>
                <w:highlight w:val="none"/>
                <w:lang w:eastAsia="zh-CN"/>
              </w:rPr>
              <w:t>，</w:t>
            </w:r>
            <w:r>
              <w:rPr>
                <w:rFonts w:hint="eastAsia" w:ascii="仿宋_GB2312" w:hAnsi="仿宋" w:eastAsia="仿宋_GB2312" w:cs="宋体"/>
                <w:color w:val="auto"/>
                <w:kern w:val="0"/>
                <w:szCs w:val="21"/>
                <w:highlight w:val="none"/>
              </w:rPr>
              <w:t>扣完该项为止。</w:t>
            </w:r>
          </w:p>
        </w:tc>
        <w:tc>
          <w:tcPr>
            <w:tcW w:w="2214" w:type="dxa"/>
            <w:vAlign w:val="center"/>
          </w:tcPr>
          <w:p>
            <w:pPr>
              <w:widowControl/>
              <w:spacing w:line="320" w:lineRule="exact"/>
              <w:jc w:val="left"/>
              <w:rPr>
                <w:rFonts w:ascii="仿宋_GB2312" w:hAnsi="仿宋" w:eastAsia="仿宋_GB2312" w:cs="宋体"/>
                <w:color w:val="auto"/>
                <w:kern w:val="0"/>
                <w:szCs w:val="21"/>
                <w:highlight w:val="none"/>
              </w:rPr>
            </w:pPr>
          </w:p>
        </w:tc>
        <w:tc>
          <w:tcPr>
            <w:tcW w:w="850" w:type="dxa"/>
            <w:vAlign w:val="center"/>
          </w:tcPr>
          <w:p>
            <w:pPr>
              <w:widowControl/>
              <w:tabs>
                <w:tab w:val="left" w:pos="7725"/>
              </w:tabs>
              <w:snapToGrid w:val="0"/>
              <w:spacing w:line="320" w:lineRule="exact"/>
              <w:jc w:val="center"/>
              <w:rPr>
                <w:rFonts w:ascii="仿宋_GB2312" w:hAnsi="仿宋"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5" w:type="dxa"/>
            <w:vAlign w:val="center"/>
          </w:tcPr>
          <w:p>
            <w:pPr>
              <w:widowControl/>
              <w:spacing w:line="320" w:lineRule="exact"/>
              <w:jc w:val="center"/>
              <w:rPr>
                <w:rFonts w:ascii="仿宋_GB2312" w:hAnsi="仿宋" w:eastAsia="仿宋_GB2312" w:cs="宋体"/>
                <w:b/>
                <w:color w:val="auto"/>
                <w:kern w:val="0"/>
                <w:szCs w:val="21"/>
                <w:highlight w:val="none"/>
              </w:rPr>
            </w:pPr>
            <w:r>
              <w:rPr>
                <w:rFonts w:hint="eastAsia" w:ascii="仿宋_GB2312" w:hAnsi="仿宋" w:eastAsia="仿宋_GB2312" w:cs="宋体"/>
                <w:b/>
                <w:color w:val="auto"/>
                <w:kern w:val="0"/>
                <w:szCs w:val="21"/>
                <w:highlight w:val="none"/>
              </w:rPr>
              <w:t>合计</w:t>
            </w:r>
          </w:p>
        </w:tc>
        <w:tc>
          <w:tcPr>
            <w:tcW w:w="6464" w:type="dxa"/>
            <w:vAlign w:val="bottom"/>
          </w:tcPr>
          <w:p>
            <w:pPr>
              <w:widowControl/>
              <w:spacing w:line="320" w:lineRule="exact"/>
              <w:jc w:val="left"/>
              <w:rPr>
                <w:rFonts w:ascii="仿宋_GB2312" w:hAnsi="仿宋" w:eastAsia="仿宋_GB2312" w:cs="宋体"/>
                <w:b/>
                <w:color w:val="auto"/>
                <w:kern w:val="0"/>
                <w:szCs w:val="21"/>
                <w:highlight w:val="none"/>
              </w:rPr>
            </w:pPr>
            <w:r>
              <w:rPr>
                <w:rFonts w:hint="eastAsia" w:ascii="仿宋_GB2312" w:hAnsi="仿宋" w:eastAsia="仿宋_GB2312" w:cs="宋体"/>
                <w:b/>
                <w:color w:val="auto"/>
                <w:kern w:val="0"/>
                <w:szCs w:val="21"/>
                <w:highlight w:val="none"/>
              </w:rPr>
              <w:t>　</w:t>
            </w:r>
          </w:p>
        </w:tc>
        <w:tc>
          <w:tcPr>
            <w:tcW w:w="709" w:type="dxa"/>
            <w:vAlign w:val="center"/>
          </w:tcPr>
          <w:p>
            <w:pPr>
              <w:widowControl/>
              <w:spacing w:line="320" w:lineRule="exact"/>
              <w:jc w:val="center"/>
              <w:rPr>
                <w:rFonts w:ascii="仿宋_GB2312" w:hAnsi="仿宋" w:eastAsia="仿宋_GB2312" w:cs="宋体"/>
                <w:b/>
                <w:color w:val="auto"/>
                <w:kern w:val="0"/>
                <w:szCs w:val="21"/>
                <w:highlight w:val="none"/>
              </w:rPr>
            </w:pPr>
            <w:r>
              <w:rPr>
                <w:rFonts w:hint="eastAsia" w:ascii="仿宋_GB2312" w:hAnsi="仿宋" w:eastAsia="仿宋_GB2312" w:cs="宋体"/>
                <w:b/>
                <w:color w:val="auto"/>
                <w:kern w:val="0"/>
                <w:szCs w:val="21"/>
                <w:highlight w:val="none"/>
              </w:rPr>
              <w:t>100</w:t>
            </w:r>
          </w:p>
        </w:tc>
        <w:tc>
          <w:tcPr>
            <w:tcW w:w="4023" w:type="dxa"/>
            <w:vAlign w:val="bottom"/>
          </w:tcPr>
          <w:p>
            <w:pPr>
              <w:widowControl/>
              <w:spacing w:line="320" w:lineRule="exact"/>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　</w:t>
            </w:r>
          </w:p>
        </w:tc>
        <w:tc>
          <w:tcPr>
            <w:tcW w:w="2214" w:type="dxa"/>
            <w:vAlign w:val="bottom"/>
          </w:tcPr>
          <w:p>
            <w:pPr>
              <w:widowControl/>
              <w:spacing w:line="320" w:lineRule="exact"/>
              <w:jc w:val="left"/>
              <w:rPr>
                <w:rFonts w:ascii="仿宋_GB2312" w:hAnsi="仿宋" w:eastAsia="仿宋_GB2312" w:cs="宋体"/>
                <w:color w:val="auto"/>
                <w:kern w:val="0"/>
                <w:szCs w:val="21"/>
                <w:highlight w:val="none"/>
              </w:rPr>
            </w:pPr>
          </w:p>
        </w:tc>
        <w:tc>
          <w:tcPr>
            <w:tcW w:w="850" w:type="dxa"/>
            <w:vAlign w:val="bottom"/>
          </w:tcPr>
          <w:p>
            <w:pPr>
              <w:widowControl/>
              <w:spacing w:line="320" w:lineRule="exact"/>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　</w:t>
            </w:r>
          </w:p>
        </w:tc>
      </w:tr>
    </w:tbl>
    <w:p>
      <w:pPr>
        <w:pStyle w:val="6"/>
        <w:spacing w:line="20" w:lineRule="exact"/>
        <w:jc w:val="left"/>
        <w:rPr>
          <w:rFonts w:ascii="宋体" w:hAnsi="宋体" w:cs="宋体"/>
          <w:color w:val="auto"/>
          <w:sz w:val="24"/>
          <w:highlight w:val="none"/>
        </w:rPr>
      </w:pPr>
    </w:p>
    <w:p>
      <w:pPr>
        <w:pStyle w:val="6"/>
        <w:rPr>
          <w:rFonts w:hint="eastAsia"/>
          <w:color w:val="auto"/>
          <w:highlight w:val="none"/>
        </w:rPr>
      </w:pPr>
    </w:p>
    <w:p>
      <w:pPr>
        <w:pStyle w:val="6"/>
        <w:rPr>
          <w:rFonts w:hint="eastAsia" w:ascii="仿宋" w:hAnsi="仿宋" w:eastAsia="仿宋" w:cs="仿宋"/>
          <w:color w:val="auto"/>
          <w:sz w:val="24"/>
          <w:szCs w:val="24"/>
          <w:highlight w:val="none"/>
        </w:rPr>
        <w:sectPr>
          <w:footerReference r:id="rId4" w:type="default"/>
          <w:pgSz w:w="16838" w:h="11906" w:orient="landscape"/>
          <w:pgMar w:top="1236" w:right="1440" w:bottom="1236" w:left="1440" w:header="851" w:footer="992" w:gutter="0"/>
          <w:pgNumType w:fmt="decimal" w:start="13"/>
          <w:cols w:space="425" w:num="1"/>
          <w:docGrid w:type="lines" w:linePitch="312" w:charSpace="0"/>
        </w:sectPr>
      </w:pPr>
    </w:p>
    <w:p>
      <w:pPr>
        <w:pStyle w:val="2"/>
        <w:bidi w:val="0"/>
        <w:jc w:val="center"/>
        <w:rPr>
          <w:rFonts w:hint="eastAsia"/>
          <w:color w:val="auto"/>
          <w:highlight w:val="none"/>
        </w:rPr>
      </w:pPr>
    </w:p>
    <w:p>
      <w:pPr>
        <w:pStyle w:val="2"/>
        <w:bidi w:val="0"/>
        <w:jc w:val="center"/>
        <w:rPr>
          <w:rFonts w:hint="eastAsia"/>
          <w:color w:val="auto"/>
          <w:highlight w:val="none"/>
        </w:rPr>
      </w:pPr>
    </w:p>
    <w:p>
      <w:pPr>
        <w:pStyle w:val="2"/>
        <w:bidi w:val="0"/>
        <w:jc w:val="center"/>
        <w:rPr>
          <w:rFonts w:hint="eastAsia"/>
          <w:color w:val="auto"/>
          <w:highlight w:val="none"/>
        </w:rPr>
      </w:pPr>
    </w:p>
    <w:p>
      <w:pPr>
        <w:rPr>
          <w:rFonts w:hint="eastAsia"/>
          <w:color w:val="auto"/>
          <w:highlight w:val="none"/>
        </w:rPr>
      </w:pPr>
    </w:p>
    <w:p>
      <w:pPr>
        <w:pStyle w:val="2"/>
        <w:bidi w:val="0"/>
        <w:jc w:val="center"/>
        <w:rPr>
          <w:rFonts w:hint="eastAsia"/>
          <w:color w:val="auto"/>
          <w:highlight w:val="none"/>
        </w:rPr>
      </w:pPr>
    </w:p>
    <w:p>
      <w:pPr>
        <w:rPr>
          <w:rFonts w:hint="eastAsia"/>
          <w:color w:val="auto"/>
          <w:highlight w:val="none"/>
        </w:rPr>
      </w:pPr>
    </w:p>
    <w:p>
      <w:pPr>
        <w:pStyle w:val="2"/>
        <w:bidi w:val="0"/>
        <w:ind w:firstLine="2209" w:firstLineChars="500"/>
        <w:jc w:val="both"/>
        <w:rPr>
          <w:rFonts w:hint="eastAsia"/>
          <w:color w:val="auto"/>
          <w:highlight w:val="none"/>
          <w:lang w:val="en-US" w:eastAsia="zh-CN"/>
        </w:rPr>
      </w:pPr>
      <w:r>
        <w:rPr>
          <w:rFonts w:hint="eastAsia"/>
          <w:color w:val="auto"/>
          <w:highlight w:val="none"/>
        </w:rPr>
        <w:t>第</w:t>
      </w:r>
      <w:r>
        <w:rPr>
          <w:rFonts w:hint="eastAsia"/>
          <w:color w:val="auto"/>
          <w:highlight w:val="none"/>
          <w:lang w:val="en-US" w:eastAsia="zh-CN"/>
        </w:rPr>
        <w:t>三</w:t>
      </w:r>
      <w:r>
        <w:rPr>
          <w:rFonts w:hint="eastAsia"/>
          <w:color w:val="auto"/>
          <w:highlight w:val="none"/>
        </w:rPr>
        <w:t>部分　</w:t>
      </w:r>
      <w:r>
        <w:rPr>
          <w:rFonts w:hint="eastAsia"/>
          <w:color w:val="auto"/>
          <w:highlight w:val="none"/>
          <w:lang w:val="en-US" w:eastAsia="zh-CN"/>
        </w:rPr>
        <w:t>报价文件格式</w:t>
      </w:r>
    </w:p>
    <w:p>
      <w:pPr>
        <w:rPr>
          <w:rFonts w:hint="eastAsia"/>
          <w:color w:val="auto"/>
          <w:highlight w:val="none"/>
        </w:rPr>
      </w:pPr>
    </w:p>
    <w:p>
      <w:pPr>
        <w:rPr>
          <w:rFonts w:hint="eastAsia"/>
          <w:color w:val="auto"/>
          <w:sz w:val="24"/>
          <w:szCs w:val="24"/>
          <w:highlight w:val="none"/>
        </w:rPr>
      </w:pPr>
    </w:p>
    <w:p>
      <w:pPr>
        <w:pStyle w:val="6"/>
        <w:rPr>
          <w:rFonts w:hint="eastAsia"/>
          <w:color w:val="auto"/>
          <w:sz w:val="24"/>
          <w:szCs w:val="24"/>
          <w:highlight w:val="none"/>
        </w:rPr>
      </w:pPr>
    </w:p>
    <w:p>
      <w:pPr>
        <w:pStyle w:val="8"/>
        <w:rPr>
          <w:rFonts w:hint="eastAsia"/>
          <w:color w:val="auto"/>
          <w:sz w:val="24"/>
          <w:szCs w:val="24"/>
          <w:highlight w:val="none"/>
        </w:rPr>
      </w:pPr>
    </w:p>
    <w:p>
      <w:pPr>
        <w:rPr>
          <w:rFonts w:hint="eastAsia"/>
          <w:color w:val="auto"/>
          <w:sz w:val="24"/>
          <w:szCs w:val="24"/>
          <w:highlight w:val="none"/>
        </w:rPr>
      </w:pPr>
    </w:p>
    <w:p>
      <w:pPr>
        <w:pStyle w:val="6"/>
        <w:rPr>
          <w:rFonts w:hint="eastAsia"/>
          <w:color w:val="auto"/>
          <w:sz w:val="24"/>
          <w:szCs w:val="24"/>
          <w:highlight w:val="none"/>
        </w:rPr>
      </w:pPr>
    </w:p>
    <w:p>
      <w:pPr>
        <w:pStyle w:val="8"/>
        <w:rPr>
          <w:rFonts w:hint="eastAsia"/>
          <w:color w:val="auto"/>
          <w:sz w:val="24"/>
          <w:szCs w:val="24"/>
          <w:highlight w:val="none"/>
        </w:rPr>
      </w:pPr>
    </w:p>
    <w:p>
      <w:pPr>
        <w:rPr>
          <w:rFonts w:hint="eastAsia"/>
          <w:color w:val="auto"/>
          <w:sz w:val="24"/>
          <w:szCs w:val="24"/>
          <w:highlight w:val="none"/>
        </w:rPr>
      </w:pPr>
    </w:p>
    <w:p>
      <w:pPr>
        <w:pStyle w:val="6"/>
        <w:rPr>
          <w:rFonts w:hint="eastAsia"/>
          <w:color w:val="auto"/>
          <w:sz w:val="24"/>
          <w:szCs w:val="24"/>
          <w:highlight w:val="none"/>
        </w:rPr>
      </w:pPr>
    </w:p>
    <w:p>
      <w:pPr>
        <w:pStyle w:val="8"/>
        <w:rPr>
          <w:rFonts w:hint="eastAsia"/>
          <w:color w:val="auto"/>
          <w:sz w:val="24"/>
          <w:szCs w:val="24"/>
          <w:highlight w:val="none"/>
        </w:rPr>
      </w:pPr>
    </w:p>
    <w:p>
      <w:pPr>
        <w:rPr>
          <w:rFonts w:hint="eastAsia"/>
          <w:color w:val="auto"/>
          <w:sz w:val="24"/>
          <w:szCs w:val="24"/>
          <w:highlight w:val="none"/>
        </w:rPr>
      </w:pPr>
    </w:p>
    <w:p>
      <w:pPr>
        <w:pStyle w:val="6"/>
        <w:rPr>
          <w:rFonts w:hint="eastAsia" w:eastAsia="宋体"/>
          <w:color w:val="auto"/>
          <w:sz w:val="24"/>
          <w:szCs w:val="24"/>
          <w:highlight w:val="none"/>
          <w:lang w:eastAsia="zh-CN"/>
        </w:rPr>
      </w:pPr>
    </w:p>
    <w:p>
      <w:pPr>
        <w:pStyle w:val="8"/>
        <w:rPr>
          <w:rFonts w:hint="eastAsia"/>
          <w:color w:val="auto"/>
          <w:highlight w:val="none"/>
          <w:lang w:eastAsia="zh-CN"/>
        </w:rPr>
      </w:pPr>
    </w:p>
    <w:p>
      <w:pPr>
        <w:pStyle w:val="8"/>
        <w:rPr>
          <w:rFonts w:hint="eastAsia"/>
          <w:color w:val="auto"/>
          <w:sz w:val="24"/>
          <w:szCs w:val="24"/>
          <w:highlight w:val="none"/>
        </w:rPr>
      </w:pPr>
    </w:p>
    <w:p>
      <w:pPr>
        <w:rPr>
          <w:rFonts w:hint="eastAsia"/>
          <w:color w:val="auto"/>
          <w:sz w:val="24"/>
          <w:szCs w:val="24"/>
          <w:highlight w:val="none"/>
        </w:rPr>
      </w:pPr>
    </w:p>
    <w:p>
      <w:pPr>
        <w:pStyle w:val="6"/>
        <w:rPr>
          <w:rFonts w:hint="eastAsia"/>
          <w:color w:val="auto"/>
          <w:sz w:val="24"/>
          <w:szCs w:val="24"/>
          <w:highlight w:val="none"/>
        </w:rPr>
      </w:pPr>
    </w:p>
    <w:p>
      <w:pPr>
        <w:pStyle w:val="8"/>
        <w:rPr>
          <w:rFonts w:hint="eastAsia"/>
          <w:color w:val="auto"/>
          <w:sz w:val="24"/>
          <w:szCs w:val="24"/>
          <w:highlight w:val="none"/>
        </w:rPr>
      </w:pPr>
    </w:p>
    <w:p>
      <w:pPr>
        <w:rPr>
          <w:rFonts w:hint="eastAsia"/>
          <w:color w:val="auto"/>
          <w:sz w:val="24"/>
          <w:szCs w:val="24"/>
          <w:highlight w:val="none"/>
        </w:rPr>
      </w:pPr>
    </w:p>
    <w:p>
      <w:pPr>
        <w:pStyle w:val="9"/>
        <w:tabs>
          <w:tab w:val="left" w:pos="1260"/>
        </w:tabs>
        <w:jc w:val="both"/>
        <w:rPr>
          <w:rFonts w:hint="eastAsia" w:ascii="仿宋" w:hAnsi="仿宋" w:eastAsia="仿宋" w:cs="仿宋"/>
          <w:b/>
          <w:color w:val="auto"/>
          <w:spacing w:val="100"/>
          <w:w w:val="110"/>
          <w:kern w:val="0"/>
          <w:sz w:val="48"/>
          <w:szCs w:val="48"/>
          <w:highlight w:val="none"/>
        </w:rPr>
      </w:pPr>
    </w:p>
    <w:p>
      <w:pPr>
        <w:pStyle w:val="9"/>
        <w:tabs>
          <w:tab w:val="left" w:pos="1260"/>
        </w:tabs>
        <w:jc w:val="center"/>
        <w:rPr>
          <w:rFonts w:hint="eastAsia" w:ascii="仿宋" w:hAnsi="仿宋" w:eastAsia="仿宋" w:cs="仿宋"/>
          <w:b/>
          <w:color w:val="auto"/>
          <w:spacing w:val="100"/>
          <w:w w:val="110"/>
          <w:kern w:val="0"/>
          <w:sz w:val="48"/>
          <w:szCs w:val="48"/>
          <w:highlight w:val="none"/>
          <w:lang w:eastAsia="zh-CN"/>
        </w:rPr>
      </w:pPr>
      <w:r>
        <w:rPr>
          <w:rFonts w:hint="eastAsia" w:ascii="仿宋" w:hAnsi="仿宋" w:eastAsia="仿宋" w:cs="仿宋"/>
          <w:b/>
          <w:color w:val="auto"/>
          <w:spacing w:val="100"/>
          <w:w w:val="110"/>
          <w:kern w:val="0"/>
          <w:sz w:val="48"/>
          <w:szCs w:val="48"/>
          <w:highlight w:val="none"/>
          <w:lang w:eastAsia="zh-CN"/>
        </w:rPr>
        <w:t>中山市小榄人民医院废品（未被污染的输液胶瓶、废纸皮等）回收项目</w:t>
      </w:r>
    </w:p>
    <w:p>
      <w:pPr>
        <w:pStyle w:val="9"/>
        <w:tabs>
          <w:tab w:val="left" w:pos="1260"/>
        </w:tabs>
        <w:jc w:val="center"/>
        <w:rPr>
          <w:rFonts w:hint="eastAsia" w:ascii="仿宋" w:hAnsi="仿宋" w:eastAsia="仿宋" w:cs="仿宋"/>
          <w:b/>
          <w:color w:val="auto"/>
          <w:spacing w:val="100"/>
          <w:w w:val="110"/>
          <w:kern w:val="0"/>
          <w:sz w:val="48"/>
          <w:szCs w:val="48"/>
          <w:highlight w:val="none"/>
        </w:rPr>
      </w:pPr>
    </w:p>
    <w:p>
      <w:pPr>
        <w:pStyle w:val="9"/>
        <w:tabs>
          <w:tab w:val="left" w:pos="1260"/>
        </w:tabs>
        <w:jc w:val="center"/>
        <w:rPr>
          <w:rFonts w:hint="eastAsia" w:ascii="仿宋" w:hAnsi="仿宋" w:eastAsia="仿宋" w:cs="仿宋"/>
          <w:b/>
          <w:color w:val="auto"/>
          <w:spacing w:val="100"/>
          <w:w w:val="110"/>
          <w:kern w:val="0"/>
          <w:sz w:val="48"/>
          <w:szCs w:val="48"/>
          <w:highlight w:val="none"/>
        </w:rPr>
      </w:pPr>
    </w:p>
    <w:p>
      <w:pPr>
        <w:pStyle w:val="9"/>
        <w:tabs>
          <w:tab w:val="left" w:pos="1260"/>
        </w:tabs>
        <w:jc w:val="center"/>
        <w:rPr>
          <w:rFonts w:hint="eastAsia" w:ascii="仿宋" w:hAnsi="仿宋" w:eastAsia="仿宋" w:cs="仿宋"/>
          <w:b/>
          <w:color w:val="auto"/>
          <w:spacing w:val="100"/>
          <w:w w:val="110"/>
          <w:sz w:val="48"/>
          <w:szCs w:val="48"/>
          <w:highlight w:val="none"/>
        </w:rPr>
      </w:pPr>
      <w:r>
        <w:rPr>
          <w:rFonts w:hint="eastAsia" w:ascii="仿宋" w:hAnsi="仿宋" w:eastAsia="仿宋" w:cs="仿宋"/>
          <w:b/>
          <w:color w:val="auto"/>
          <w:spacing w:val="100"/>
          <w:w w:val="110"/>
          <w:kern w:val="0"/>
          <w:sz w:val="48"/>
          <w:szCs w:val="48"/>
          <w:highlight w:val="none"/>
        </w:rPr>
        <w:t>响应文件</w:t>
      </w:r>
    </w:p>
    <w:p>
      <w:pPr>
        <w:pStyle w:val="9"/>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w:t>
      </w:r>
    </w:p>
    <w:p>
      <w:pPr>
        <w:pStyle w:val="9"/>
        <w:jc w:val="center"/>
        <w:rPr>
          <w:rFonts w:hint="eastAsia" w:ascii="仿宋" w:hAnsi="仿宋" w:eastAsia="仿宋" w:cs="仿宋"/>
          <w:b/>
          <w:color w:val="auto"/>
          <w:sz w:val="28"/>
          <w:szCs w:val="28"/>
          <w:highlight w:val="none"/>
        </w:rPr>
      </w:pPr>
    </w:p>
    <w:p>
      <w:pPr>
        <w:pStyle w:val="9"/>
        <w:jc w:val="center"/>
        <w:rPr>
          <w:rFonts w:hint="eastAsia" w:ascii="仿宋" w:hAnsi="仿宋" w:eastAsia="仿宋" w:cs="仿宋"/>
          <w:b/>
          <w:color w:val="auto"/>
          <w:sz w:val="28"/>
          <w:szCs w:val="28"/>
          <w:highlight w:val="none"/>
        </w:rPr>
      </w:pPr>
    </w:p>
    <w:p>
      <w:pPr>
        <w:pStyle w:val="9"/>
        <w:spacing w:line="360" w:lineRule="auto"/>
        <w:ind w:firstLine="1529" w:firstLineChars="544"/>
        <w:rPr>
          <w:rFonts w:hint="eastAsia" w:ascii="仿宋" w:hAnsi="仿宋" w:eastAsia="仿宋" w:cs="仿宋"/>
          <w:b/>
          <w:color w:val="auto"/>
          <w:sz w:val="28"/>
          <w:szCs w:val="28"/>
          <w:highlight w:val="none"/>
        </w:rPr>
      </w:pPr>
    </w:p>
    <w:p>
      <w:pPr>
        <w:pStyle w:val="9"/>
        <w:spacing w:line="360" w:lineRule="auto"/>
        <w:ind w:firstLine="1529" w:firstLineChars="544"/>
        <w:rPr>
          <w:rFonts w:hint="eastAsia"/>
          <w:color w:val="auto"/>
          <w:highlight w:val="none"/>
        </w:rPr>
        <w:sectPr>
          <w:footerReference r:id="rId5" w:type="default"/>
          <w:pgSz w:w="11906" w:h="16838"/>
          <w:pgMar w:top="1440" w:right="1800" w:bottom="1440" w:left="1800" w:header="851" w:footer="992" w:gutter="0"/>
          <w:pgNumType w:fmt="decimal" w:start="21"/>
          <w:cols w:space="425" w:num="1"/>
          <w:docGrid w:type="lines" w:linePitch="312" w:charSpace="0"/>
        </w:sect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u w:val="thick"/>
        </w:rPr>
        <w:t xml:space="preserve">                   </w:t>
      </w:r>
    </w:p>
    <w:p>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中山市小榄人民医院：</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依据贵方</w:t>
      </w:r>
      <w:r>
        <w:rPr>
          <w:rFonts w:hint="eastAsia" w:ascii="宋体" w:hAnsi="宋体" w:cs="宋体"/>
          <w:b w:val="0"/>
          <w:bCs w:val="0"/>
          <w:color w:val="auto"/>
          <w:sz w:val="24"/>
          <w:szCs w:val="24"/>
          <w:highlight w:val="none"/>
          <w:lang w:eastAsia="zh-CN"/>
        </w:rPr>
        <w:t>中山市小榄人民医院废品（未被污染的输液胶瓶、废纸皮等）回收项目</w:t>
      </w:r>
      <w:r>
        <w:rPr>
          <w:rFonts w:hint="eastAsia" w:ascii="宋体" w:hAnsi="宋体" w:eastAsia="宋体" w:cs="宋体"/>
          <w:b w:val="0"/>
          <w:bCs w:val="0"/>
          <w:color w:val="auto"/>
          <w:sz w:val="24"/>
          <w:szCs w:val="24"/>
          <w:highlight w:val="none"/>
          <w:lang w:val="en-US" w:eastAsia="zh-CN"/>
        </w:rPr>
        <w:t>的谈判</w:t>
      </w:r>
      <w:r>
        <w:rPr>
          <w:rFonts w:hint="eastAsia" w:ascii="宋体" w:hAnsi="宋体" w:eastAsia="宋体" w:cs="宋体"/>
          <w:b w:val="0"/>
          <w:bCs w:val="0"/>
          <w:color w:val="auto"/>
          <w:sz w:val="24"/>
          <w:szCs w:val="24"/>
          <w:highlight w:val="none"/>
          <w:lang w:eastAsia="zh-CN"/>
        </w:rPr>
        <w:t>邀请，我方代表（姓名、职务）经正式授权并代表（</w:t>
      </w:r>
      <w:r>
        <w:rPr>
          <w:rFonts w:hint="eastAsia" w:ascii="宋体" w:hAnsi="宋体" w:eastAsia="宋体" w:cs="宋体"/>
          <w:b w:val="0"/>
          <w:bCs w:val="0"/>
          <w:color w:val="auto"/>
          <w:sz w:val="24"/>
          <w:szCs w:val="24"/>
          <w:highlight w:val="none"/>
          <w:lang w:val="en-US" w:eastAsia="zh-CN"/>
        </w:rPr>
        <w:t>服务商</w:t>
      </w:r>
      <w:r>
        <w:rPr>
          <w:rFonts w:hint="eastAsia" w:ascii="宋体" w:hAnsi="宋体" w:eastAsia="宋体" w:cs="宋体"/>
          <w:b w:val="0"/>
          <w:bCs w:val="0"/>
          <w:color w:val="auto"/>
          <w:sz w:val="24"/>
          <w:szCs w:val="24"/>
          <w:highlight w:val="none"/>
          <w:lang w:eastAsia="zh-CN"/>
        </w:rPr>
        <w:t>名称、地址）提交</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eastAsia="zh-CN"/>
        </w:rPr>
        <w:t>文件。</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在此，我方声明如下：</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1.同意并接受谈判文件的各项要求，遵守谈判文件中的各项规定，按谈判文件的要求提供报价。</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2.谈判有效期为递交响应文件之日起 90 天，</w:t>
      </w:r>
      <w:r>
        <w:rPr>
          <w:rFonts w:hint="eastAsia" w:ascii="宋体" w:hAnsi="宋体" w:eastAsia="宋体" w:cs="宋体"/>
          <w:b w:val="0"/>
          <w:bCs w:val="0"/>
          <w:color w:val="auto"/>
          <w:sz w:val="24"/>
          <w:szCs w:val="24"/>
          <w:highlight w:val="none"/>
          <w:lang w:val="en-US" w:eastAsia="zh-CN"/>
        </w:rPr>
        <w:t>中选服务商</w:t>
      </w:r>
      <w:r>
        <w:rPr>
          <w:rFonts w:hint="eastAsia" w:ascii="宋体" w:hAnsi="宋体" w:eastAsia="宋体" w:cs="宋体"/>
          <w:b w:val="0"/>
          <w:bCs w:val="0"/>
          <w:color w:val="auto"/>
          <w:sz w:val="24"/>
          <w:szCs w:val="24"/>
          <w:highlight w:val="none"/>
          <w:lang w:eastAsia="zh-CN"/>
        </w:rPr>
        <w:t>谈判有效期延至合同验收之日。</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3.我方已经详细地阅读了全部谈判文件及其附件，包括澄清及参考文件(如果有的话)。我方已完全清晰理解谈判文件的要求，不存在任何含糊不清和误解之处，同意放弃对这些文件所提出的异议和质疑的权利。</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4.我方已毫无保留地向贵方提供一切所需的证明材料。</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5.我方承诺在本次响应文件中提供的一切文件，无论是原件还是复印件均为真实和准确的，绝无任何虚假、伪造和夸大的成份，否则，愿承担相应的后果和法律责任。</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6.我方完全服从和尊重评委会所作的评定结果，同时清楚理解到报价最低并非意味着必定获得</w:t>
      </w:r>
      <w:r>
        <w:rPr>
          <w:rFonts w:hint="eastAsia" w:ascii="宋体" w:hAnsi="宋体" w:eastAsia="宋体" w:cs="宋体"/>
          <w:b w:val="0"/>
          <w:bCs w:val="0"/>
          <w:color w:val="auto"/>
          <w:sz w:val="24"/>
          <w:szCs w:val="24"/>
          <w:highlight w:val="none"/>
          <w:lang w:val="en-US" w:eastAsia="zh-CN"/>
        </w:rPr>
        <w:t>中选</w:t>
      </w:r>
      <w:r>
        <w:rPr>
          <w:rFonts w:hint="eastAsia" w:ascii="宋体" w:hAnsi="宋体" w:eastAsia="宋体" w:cs="宋体"/>
          <w:b w:val="0"/>
          <w:bCs w:val="0"/>
          <w:color w:val="auto"/>
          <w:sz w:val="24"/>
          <w:szCs w:val="24"/>
          <w:highlight w:val="none"/>
          <w:lang w:eastAsia="zh-CN"/>
        </w:rPr>
        <w:t>资格。</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报价人：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地址：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传真：                               电话：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电子邮件：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报价人（法定代表人授权代表）代表签字：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报价人名称(公章)：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开户银行：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账号：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sectPr>
          <w:footerReference r:id="rId6" w:type="default"/>
          <w:pgSz w:w="11906" w:h="16838"/>
          <w:pgMar w:top="1440" w:right="1800" w:bottom="1440" w:left="1800" w:header="851" w:footer="992" w:gutter="0"/>
          <w:pgNumType w:fmt="decimal" w:start="23"/>
          <w:cols w:space="425" w:num="1"/>
          <w:docGrid w:type="lines" w:linePitch="312" w:charSpace="0"/>
        </w:sectPr>
      </w:pPr>
      <w:r>
        <w:rPr>
          <w:rFonts w:hint="eastAsia" w:ascii="宋体" w:hAnsi="宋体" w:eastAsia="宋体" w:cs="宋体"/>
          <w:b w:val="0"/>
          <w:bCs w:val="0"/>
          <w:color w:val="auto"/>
          <w:sz w:val="24"/>
          <w:szCs w:val="24"/>
          <w:highlight w:val="none"/>
          <w:lang w:eastAsia="zh-CN"/>
        </w:rPr>
        <w:t xml:space="preserve">日期：          </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p>
    <w:p>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法定代表人证明书</w:t>
      </w:r>
    </w:p>
    <w:p>
      <w:pPr>
        <w:spacing w:line="480" w:lineRule="exact"/>
        <w:rPr>
          <w:rFonts w:hint="eastAsia" w:ascii="宋体" w:hAnsi="宋体" w:eastAsia="宋体" w:cs="宋体"/>
          <w:color w:val="auto"/>
          <w:sz w:val="24"/>
          <w:szCs w:val="24"/>
          <w:highlight w:val="none"/>
        </w:rPr>
      </w:pPr>
    </w:p>
    <w:p>
      <w:pPr>
        <w:spacing w:line="480" w:lineRule="exact"/>
        <w:ind w:firstLine="470" w:firstLineChars="196"/>
        <w:rPr>
          <w:rFonts w:hint="eastAsia" w:ascii="宋体" w:hAnsi="宋体" w:eastAsia="宋体" w:cs="宋体"/>
          <w:color w:val="auto"/>
          <w:sz w:val="24"/>
          <w:szCs w:val="24"/>
          <w:highlight w:val="none"/>
        </w:rPr>
      </w:pPr>
    </w:p>
    <w:p>
      <w:pPr>
        <w:spacing w:line="48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性别：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年龄： </w:t>
      </w:r>
    </w:p>
    <w:p>
      <w:pPr>
        <w:spacing w:line="480" w:lineRule="exact"/>
        <w:ind w:firstLine="468" w:firstLineChars="19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职务：</w:t>
      </w:r>
    </w:p>
    <w:p>
      <w:pPr>
        <w:spacing w:line="480" w:lineRule="exact"/>
        <w:rPr>
          <w:rFonts w:hint="eastAsia" w:ascii="宋体" w:hAnsi="宋体" w:eastAsia="宋体" w:cs="宋体"/>
          <w:color w:val="auto"/>
          <w:sz w:val="24"/>
          <w:szCs w:val="24"/>
          <w:highlight w:val="none"/>
        </w:rPr>
      </w:pP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w:t>
      </w:r>
    </w:p>
    <w:p>
      <w:pPr>
        <w:spacing w:line="480" w:lineRule="exact"/>
        <w:rPr>
          <w:rFonts w:hint="eastAsia" w:ascii="宋体" w:hAnsi="宋体" w:eastAsia="宋体" w:cs="宋体"/>
          <w:color w:val="auto"/>
          <w:sz w:val="24"/>
          <w:szCs w:val="24"/>
          <w:highlight w:val="none"/>
        </w:rPr>
      </w:pPr>
    </w:p>
    <w:p>
      <w:pPr>
        <w:spacing w:line="480" w:lineRule="exact"/>
        <w:ind w:firstLine="955" w:firstLineChars="3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pPr>
        <w:spacing w:line="480" w:lineRule="exact"/>
        <w:rPr>
          <w:rFonts w:hint="eastAsia" w:ascii="宋体" w:hAnsi="宋体" w:eastAsia="宋体" w:cs="宋体"/>
          <w:color w:val="auto"/>
          <w:sz w:val="24"/>
          <w:szCs w:val="24"/>
          <w:highlight w:val="none"/>
        </w:rPr>
      </w:pPr>
    </w:p>
    <w:p>
      <w:pPr>
        <w:spacing w:line="480" w:lineRule="exact"/>
        <w:rPr>
          <w:rFonts w:hint="eastAsia" w:ascii="宋体" w:hAnsi="宋体" w:eastAsia="宋体" w:cs="宋体"/>
          <w:color w:val="auto"/>
          <w:sz w:val="24"/>
          <w:szCs w:val="24"/>
          <w:highlight w:val="none"/>
        </w:rPr>
      </w:pPr>
    </w:p>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单位（盖章）：</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480" w:lineRule="exact"/>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sz w:val="24"/>
          <w:szCs w:val="24"/>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v:textbox>
                <w10:wrap type="square"/>
              </v:shape>
            </w:pict>
          </mc:Fallback>
        </mc:AlternateContent>
      </w:r>
    </w:p>
    <w:p>
      <w:pPr>
        <w:pStyle w:val="24"/>
        <w:rPr>
          <w:rFonts w:hint="eastAsia" w:ascii="宋体" w:hAnsi="宋体" w:eastAsia="宋体" w:cs="宋体"/>
          <w:color w:val="auto"/>
          <w:sz w:val="24"/>
          <w:szCs w:val="24"/>
          <w:highlight w:val="none"/>
          <w:lang w:eastAsia="zh-CN"/>
        </w:rPr>
      </w:pPr>
    </w:p>
    <w:p>
      <w:pPr>
        <w:pStyle w:val="24"/>
        <w:rPr>
          <w:rFonts w:hint="eastAsia" w:ascii="宋体" w:hAnsi="宋体" w:eastAsia="宋体" w:cs="宋体"/>
          <w:color w:val="auto"/>
          <w:sz w:val="24"/>
          <w:szCs w:val="24"/>
          <w:highlight w:val="none"/>
        </w:rPr>
      </w:pPr>
    </w:p>
    <w:p>
      <w:pPr>
        <w:pStyle w:val="24"/>
        <w:rPr>
          <w:rFonts w:hint="eastAsia" w:ascii="宋体" w:hAnsi="宋体" w:eastAsia="宋体" w:cs="宋体"/>
          <w:color w:val="auto"/>
          <w:sz w:val="24"/>
          <w:szCs w:val="24"/>
          <w:highlight w:val="none"/>
        </w:rPr>
      </w:pPr>
    </w:p>
    <w:p>
      <w:pPr>
        <w:pStyle w:val="24"/>
        <w:rPr>
          <w:rFonts w:hint="eastAsia" w:ascii="宋体" w:hAnsi="宋体" w:eastAsia="宋体" w:cs="宋体"/>
          <w:color w:val="auto"/>
          <w:sz w:val="24"/>
          <w:szCs w:val="24"/>
          <w:highlight w:val="none"/>
        </w:rPr>
      </w:pPr>
    </w:p>
    <w:p>
      <w:pPr>
        <w:pStyle w:val="24"/>
        <w:rPr>
          <w:rFonts w:hint="eastAsia" w:ascii="宋体" w:hAnsi="宋体" w:eastAsia="宋体" w:cs="宋体"/>
          <w:color w:val="auto"/>
          <w:sz w:val="24"/>
          <w:szCs w:val="24"/>
          <w:highlight w:val="none"/>
        </w:rPr>
      </w:pPr>
    </w:p>
    <w:p>
      <w:pPr>
        <w:pStyle w:val="24"/>
        <w:rPr>
          <w:rFonts w:hint="eastAsia" w:ascii="宋体" w:hAnsi="宋体" w:eastAsia="宋体" w:cs="宋体"/>
          <w:color w:val="auto"/>
          <w:sz w:val="24"/>
          <w:szCs w:val="24"/>
          <w:highlight w:val="none"/>
        </w:rPr>
      </w:pPr>
    </w:p>
    <w:p>
      <w:pPr>
        <w:pStyle w:val="24"/>
        <w:rPr>
          <w:rFonts w:hint="eastAsia" w:ascii="宋体" w:hAnsi="宋体" w:eastAsia="宋体" w:cs="宋体"/>
          <w:color w:val="auto"/>
          <w:sz w:val="24"/>
          <w:szCs w:val="24"/>
          <w:highlight w:val="none"/>
        </w:rPr>
      </w:pPr>
    </w:p>
    <w:p>
      <w:pPr>
        <w:pStyle w:val="8"/>
        <w:ind w:left="0" w:leftChars="0" w:firstLine="0" w:firstLineChars="0"/>
        <w:rPr>
          <w:rFonts w:hint="eastAsia" w:ascii="宋体" w:hAnsi="宋体" w:eastAsia="宋体" w:cs="宋体"/>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致：</w:t>
      </w:r>
      <w:r>
        <w:rPr>
          <w:rFonts w:hint="eastAsia" w:ascii="宋体" w:hAnsi="宋体" w:eastAsia="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兹授权</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同志，为我方签订经济合同及办理其他事务代理人，其权限是：</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5、授权权限：全权代表本公司参与上述项目的报价，负责提供与签署确认一切文书资料，以及向贵方递交的任何补充承诺。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6、签字代表为法定代表人，则本表不适用。</w:t>
      </w:r>
    </w:p>
    <w:p>
      <w:pPr>
        <w:pStyle w:val="6"/>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8、有效期限：与本公司报价文件中标注的投标有效期相同，自本单位盖公章之日起生效。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z w:val="24"/>
          <w:szCs w:val="24"/>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3"/>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无围标、串标行为</w:t>
      </w:r>
      <w:r>
        <w:rPr>
          <w:rFonts w:hint="eastAsia" w:ascii="宋体" w:hAnsi="宋体" w:eastAsia="宋体" w:cs="宋体"/>
          <w:color w:val="auto"/>
          <w:sz w:val="24"/>
          <w:szCs w:val="24"/>
          <w:highlight w:val="none"/>
          <w:lang w:eastAsia="zh-CN"/>
        </w:rPr>
        <w:t>声明函</w:t>
      </w:r>
    </w:p>
    <w:p>
      <w:pPr>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w:t>
      </w:r>
      <w:r>
        <w:rPr>
          <w:rFonts w:hint="eastAsia" w:ascii="宋体" w:hAnsi="宋体" w:eastAsia="宋体" w:cs="宋体"/>
          <w:color w:val="auto"/>
          <w:sz w:val="24"/>
          <w:szCs w:val="24"/>
          <w:highlight w:val="none"/>
          <w:lang w:eastAsia="zh-CN"/>
        </w:rPr>
        <w:t>声明</w:t>
      </w:r>
      <w:r>
        <w:rPr>
          <w:rFonts w:hint="eastAsia" w:ascii="宋体" w:hAnsi="宋体" w:eastAsia="宋体" w:cs="宋体"/>
          <w:color w:val="auto"/>
          <w:sz w:val="24"/>
          <w:szCs w:val="24"/>
          <w:highlight w:val="none"/>
        </w:rPr>
        <w:t>本公司在参加本次</w:t>
      </w:r>
      <w:r>
        <w:rPr>
          <w:rFonts w:hint="eastAsia" w:ascii="宋体" w:hAnsi="宋体" w:eastAsia="宋体" w:cs="宋体"/>
          <w:color w:val="auto"/>
          <w:sz w:val="24"/>
          <w:szCs w:val="24"/>
          <w:highlight w:val="none"/>
          <w:u w:val="none"/>
          <w:lang w:eastAsia="zh-CN"/>
        </w:rPr>
        <w:t>中山市小榄人民医院</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谈判</w:t>
      </w:r>
      <w:r>
        <w:rPr>
          <w:rFonts w:hint="eastAsia" w:ascii="宋体" w:hAnsi="宋体" w:eastAsia="宋体" w:cs="宋体"/>
          <w:color w:val="auto"/>
          <w:sz w:val="24"/>
          <w:szCs w:val="24"/>
          <w:highlight w:val="none"/>
          <w:u w:val="none"/>
          <w:lang w:eastAsia="zh-CN"/>
        </w:rPr>
        <w:t>项目</w:t>
      </w:r>
      <w:r>
        <w:rPr>
          <w:rFonts w:hint="eastAsia" w:ascii="宋体" w:hAnsi="宋体" w:eastAsia="宋体" w:cs="宋体"/>
          <w:color w:val="auto"/>
          <w:sz w:val="24"/>
          <w:szCs w:val="24"/>
          <w:highlight w:val="none"/>
        </w:rPr>
        <w:t>活动中，无以下围标、串标行为。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由同一单位或者个人编制；</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委托同一单位或者个人办理响应事宜；</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载明的项目管理成员或者联系人员为同一人；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异常一致或者响应报价呈规律性差异；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相互混装；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的董事、监事、高管、单位负责人为同一人或者存在控股、管理关系的不同单位参加同一包组项目；</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法律法规界定的其他围标串标行为。</w:t>
      </w:r>
    </w:p>
    <w:p>
      <w:pPr>
        <w:spacing w:line="360" w:lineRule="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w:t>
      </w:r>
      <w:r>
        <w:rPr>
          <w:rFonts w:hint="eastAsia" w:ascii="宋体" w:hAnsi="宋体" w:eastAsia="宋体" w:cs="宋体"/>
          <w:color w:val="auto"/>
          <w:sz w:val="24"/>
          <w:szCs w:val="24"/>
          <w:highlight w:val="none"/>
          <w:lang w:eastAsia="zh-CN"/>
        </w:rPr>
        <w:t>声明</w:t>
      </w:r>
      <w:r>
        <w:rPr>
          <w:rFonts w:hint="eastAsia" w:ascii="宋体" w:hAnsi="宋体" w:eastAsia="宋体" w:cs="宋体"/>
          <w:color w:val="auto"/>
          <w:sz w:val="24"/>
          <w:szCs w:val="24"/>
          <w:highlight w:val="none"/>
        </w:rPr>
        <w:t>。</w:t>
      </w:r>
    </w:p>
    <w:p>
      <w:pPr>
        <w:spacing w:before="156" w:beforeLines="50" w:after="156" w:afterLines="50" w:line="360" w:lineRule="auto"/>
        <w:ind w:firstLine="480" w:firstLineChars="200"/>
        <w:rPr>
          <w:rFonts w:hint="eastAsia" w:ascii="宋体" w:hAnsi="宋体" w:eastAsia="宋体" w:cs="宋体"/>
          <w:color w:val="auto"/>
          <w:sz w:val="24"/>
          <w:szCs w:val="24"/>
          <w:highlight w:val="none"/>
        </w:rPr>
      </w:pPr>
    </w:p>
    <w:p>
      <w:pPr>
        <w:spacing w:before="156" w:beforeLines="50" w:after="156" w:afterLines="50"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 xml:space="preserve">                    </w:t>
      </w:r>
    </w:p>
    <w:p>
      <w:pPr>
        <w:spacing w:before="156" w:beforeLines="50" w:after="156"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p>
      <w:pPr>
        <w:spacing w:before="156" w:beforeLines="50" w:after="156"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法定代表人或其委托人签字：</w:t>
      </w:r>
    </w:p>
    <w:p>
      <w:pPr>
        <w:spacing w:before="156" w:beforeLines="50" w:after="156"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4"/>
        <w:rPr>
          <w:rFonts w:hint="eastAsia" w:ascii="宋体" w:hAnsi="宋体" w:eastAsia="宋体" w:cs="宋体"/>
          <w:b w:val="0"/>
          <w:bCs/>
          <w:color w:val="auto"/>
          <w:sz w:val="24"/>
          <w:szCs w:val="24"/>
          <w:highlight w:val="none"/>
        </w:rPr>
      </w:pPr>
    </w:p>
    <w:p>
      <w:pPr>
        <w:pStyle w:val="24"/>
        <w:rPr>
          <w:rFonts w:hint="eastAsia" w:ascii="宋体" w:hAnsi="宋体" w:eastAsia="宋体" w:cs="宋体"/>
          <w:b w:val="0"/>
          <w:bCs/>
          <w:color w:val="auto"/>
          <w:sz w:val="24"/>
          <w:szCs w:val="24"/>
          <w:highlight w:val="none"/>
        </w:rPr>
      </w:pPr>
    </w:p>
    <w:p>
      <w:pPr>
        <w:pStyle w:val="24"/>
        <w:ind w:left="0" w:leftChars="0" w:firstLine="0" w:firstLineChars="0"/>
        <w:rPr>
          <w:rFonts w:hint="eastAsia" w:ascii="宋体" w:hAnsi="宋体" w:eastAsia="宋体" w:cs="宋体"/>
          <w:b w:val="0"/>
          <w:bCs/>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4"/>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实质性条款响应表</w:t>
      </w:r>
    </w:p>
    <w:tbl>
      <w:tblPr>
        <w:tblStyle w:val="1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29" w:type="dxa"/>
            <w:shd w:val="clear" w:color="auto" w:fill="F3F3F3"/>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实质性响应条款要求</w:t>
            </w:r>
          </w:p>
        </w:tc>
        <w:tc>
          <w:tcPr>
            <w:tcW w:w="758" w:type="dxa"/>
            <w:shd w:val="clear" w:color="auto" w:fill="F3F3F3"/>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是否响应</w:t>
            </w:r>
          </w:p>
        </w:tc>
        <w:tc>
          <w:tcPr>
            <w:tcW w:w="2017" w:type="dxa"/>
            <w:shd w:val="clear" w:color="auto" w:fill="F3F3F3"/>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rPr>
              <w:t>资质要求：响应服务商经营范围须具有回收废旧纸张、废塑料、再生未被污染的输液瓶、输液袋、废玻璃瓶等再生资源的回收资质。</w:t>
            </w:r>
          </w:p>
        </w:tc>
        <w:tc>
          <w:tcPr>
            <w:tcW w:w="758" w:type="dxa"/>
            <w:noWrap w:val="0"/>
            <w:vAlign w:val="center"/>
          </w:tcPr>
          <w:p>
            <w:pPr>
              <w:pStyle w:val="28"/>
              <w:keepNext w:val="0"/>
              <w:adjustRightInd/>
              <w:spacing w:before="0" w:after="0" w:line="240" w:lineRule="auto"/>
              <w:textAlignment w:val="auto"/>
              <w:rPr>
                <w:rFonts w:hint="eastAsia" w:ascii="宋体" w:hAnsi="宋体" w:eastAsia="宋体" w:cs="宋体"/>
                <w:snapToGrid/>
                <w:color w:val="auto"/>
                <w:spacing w:val="0"/>
                <w:kern w:val="2"/>
                <w:sz w:val="24"/>
                <w:szCs w:val="24"/>
                <w:highlight w:val="none"/>
                <w:lang w:val="en-US" w:eastAsia="zh-CN"/>
              </w:rPr>
            </w:pPr>
          </w:p>
        </w:tc>
        <w:tc>
          <w:tcPr>
            <w:tcW w:w="2017"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rPr>
              <w:t>响应服务商按《可回收报废物品种类及单价一览表》内提供的含税单价进</w:t>
            </w:r>
            <w:r>
              <w:rPr>
                <w:rFonts w:hint="eastAsia" w:ascii="宋体" w:hAnsi="宋体" w:cs="宋体"/>
                <w:color w:val="auto"/>
                <w:sz w:val="24"/>
                <w:highlight w:val="none"/>
              </w:rPr>
              <w:t>行</w:t>
            </w:r>
            <w:r>
              <w:rPr>
                <w:rFonts w:hint="eastAsia" w:ascii="宋体" w:hAnsi="宋体" w:cs="宋体"/>
                <w:b/>
                <w:bCs/>
                <w:color w:val="auto"/>
                <w:sz w:val="24"/>
                <w:highlight w:val="none"/>
                <w:lang w:val="en-US" w:eastAsia="zh-CN"/>
              </w:rPr>
              <w:t>统一</w:t>
            </w:r>
            <w:r>
              <w:rPr>
                <w:rFonts w:hint="eastAsia" w:ascii="宋体" w:hAnsi="宋体" w:cs="宋体"/>
                <w:color w:val="auto"/>
                <w:sz w:val="24"/>
                <w:highlight w:val="none"/>
              </w:rPr>
              <w:t>上浮率报价，上浮率必须≥</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rPr>
              <w:t>回收单价=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上浮率</w:t>
            </w:r>
            <w:r>
              <w:rPr>
                <w:rFonts w:hint="eastAsia" w:ascii="宋体" w:hAnsi="宋体" w:cs="宋体"/>
                <w:color w:val="auto"/>
                <w:sz w:val="24"/>
                <w:highlight w:val="none"/>
                <w:lang w:eastAsia="zh-CN"/>
              </w:rPr>
              <w:t>）</w:t>
            </w:r>
            <w:r>
              <w:rPr>
                <w:rFonts w:hint="eastAsia" w:ascii="宋体" w:hAnsi="宋体" w:cs="宋体"/>
                <w:color w:val="auto"/>
                <w:sz w:val="24"/>
                <w:highlight w:val="none"/>
              </w:rPr>
              <w:t>*基准价</w:t>
            </w:r>
            <w:r>
              <w:rPr>
                <w:rFonts w:hint="eastAsia" w:ascii="宋体" w:hAnsi="宋体" w:cs="宋体"/>
                <w:color w:val="auto"/>
                <w:sz w:val="24"/>
                <w:highlight w:val="none"/>
              </w:rPr>
              <w:t>，保留小数点后三位），且报价的上浮率是固定唯一，否则视为无效报价。</w:t>
            </w:r>
          </w:p>
        </w:tc>
        <w:tc>
          <w:tcPr>
            <w:tcW w:w="758" w:type="dxa"/>
            <w:noWrap w:val="0"/>
            <w:vAlign w:val="center"/>
          </w:tcPr>
          <w:p>
            <w:pPr>
              <w:pStyle w:val="28"/>
              <w:keepNext w:val="0"/>
              <w:adjustRightInd/>
              <w:spacing w:before="0" w:after="0" w:line="240" w:lineRule="auto"/>
              <w:textAlignment w:val="auto"/>
              <w:rPr>
                <w:rFonts w:hint="eastAsia" w:ascii="宋体" w:hAnsi="宋体" w:eastAsia="宋体" w:cs="宋体"/>
                <w:snapToGrid/>
                <w:color w:val="auto"/>
                <w:spacing w:val="0"/>
                <w:kern w:val="2"/>
                <w:sz w:val="24"/>
                <w:szCs w:val="24"/>
                <w:highlight w:val="none"/>
                <w:lang w:val="en-US" w:eastAsia="zh-CN"/>
              </w:rPr>
            </w:pPr>
          </w:p>
        </w:tc>
        <w:tc>
          <w:tcPr>
            <w:tcW w:w="2017"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服务商参与报价视为完全响应用户需求书的参数要求，并承诺若中选可按用户需求书</w:t>
            </w:r>
            <w:r>
              <w:rPr>
                <w:rFonts w:hint="eastAsia" w:ascii="宋体" w:hAnsi="宋体" w:cs="宋体"/>
                <w:color w:val="auto"/>
                <w:sz w:val="24"/>
                <w:highlight w:val="none"/>
                <w:lang w:val="en-US" w:eastAsia="zh-CN"/>
              </w:rPr>
              <w:t>的要求</w:t>
            </w:r>
            <w:r>
              <w:rPr>
                <w:rFonts w:hint="eastAsia" w:ascii="宋体" w:hAnsi="宋体" w:eastAsia="宋体" w:cs="宋体"/>
                <w:color w:val="auto"/>
                <w:sz w:val="24"/>
                <w:highlight w:val="none"/>
                <w:lang w:val="en-US" w:eastAsia="zh-CN"/>
              </w:rPr>
              <w:t>执行（提供承诺书）。服务商必须作出回答并完全满足这些要求不可以出现任何负偏离，如果出现负偏离则将被视为无效报价。</w:t>
            </w:r>
          </w:p>
        </w:tc>
        <w:tc>
          <w:tcPr>
            <w:tcW w:w="758" w:type="dxa"/>
            <w:noWrap w:val="0"/>
            <w:vAlign w:val="center"/>
          </w:tcPr>
          <w:p>
            <w:pPr>
              <w:rPr>
                <w:rFonts w:hint="eastAsia" w:ascii="宋体" w:hAnsi="宋体" w:eastAsia="宋体" w:cs="宋体"/>
                <w:color w:val="auto"/>
                <w:sz w:val="24"/>
                <w:highlight w:val="none"/>
                <w:lang w:val="en-US" w:eastAsia="zh-CN"/>
              </w:rPr>
            </w:pPr>
          </w:p>
        </w:tc>
        <w:tc>
          <w:tcPr>
            <w:tcW w:w="2017"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回收</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废品严格限定于本用户需求书第四条确定的可回收废品的种类，且回收后不能用于法律禁止的用途。例如药品废弃包装、标签、说明书、直接接触药品的包装材料和容器等应按照“统一收集、毁形处理”的原则，不能用于原用途。</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对可回收废品进行再生处理，再生产产品的用途以不危害人体健康为原则，禁止用于食品和医疗卫生用品行业。如果因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违规违法处理所造成的一切法律责任与后果由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自行承担，与</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无关。一经发现</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违反上述规定，</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有权单方终止合同并保留追究相关法律责任的权利。</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rPr>
              <w:t>合同期内，</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为</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提供过期档案销毁服务</w:t>
            </w:r>
            <w:r>
              <w:rPr>
                <w:rFonts w:hint="eastAsia" w:ascii="宋体" w:hAnsi="宋体" w:cs="宋体"/>
                <w:color w:val="auto"/>
                <w:sz w:val="24"/>
                <w:highlight w:val="none"/>
                <w:lang w:val="en-US" w:eastAsia="zh-CN"/>
              </w:rPr>
              <w:t>每年至少一次</w:t>
            </w:r>
            <w:r>
              <w:rPr>
                <w:rFonts w:hint="eastAsia" w:ascii="宋体" w:hAnsi="宋体" w:cs="宋体"/>
                <w:color w:val="auto"/>
                <w:sz w:val="24"/>
                <w:highlight w:val="none"/>
              </w:rPr>
              <w:t>（医疗机构过期的病历、档案、处方、发票等过期档案粉碎处理）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业主方不再另行支付费用</w:t>
            </w:r>
            <w:r>
              <w:rPr>
                <w:rFonts w:hint="eastAsia" w:ascii="宋体" w:hAnsi="宋体" w:cs="宋体"/>
                <w:color w:val="auto"/>
                <w:sz w:val="24"/>
                <w:highlight w:val="none"/>
              </w:rPr>
              <w:t>。</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必须派驻至少</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名固定工作人员在项目服务范围内</w:t>
            </w:r>
            <w:r>
              <w:rPr>
                <w:rFonts w:hint="eastAsia" w:ascii="宋体" w:hAnsi="宋体" w:cs="宋体"/>
                <w:color w:val="auto"/>
                <w:sz w:val="24"/>
                <w:highlight w:val="none"/>
                <w:lang w:val="en-US" w:eastAsia="zh-CN"/>
              </w:rPr>
              <w:t>全年365天</w:t>
            </w:r>
            <w:r>
              <w:rPr>
                <w:rFonts w:hint="eastAsia" w:ascii="宋体" w:hAnsi="宋体" w:cs="宋体"/>
                <w:color w:val="auto"/>
                <w:sz w:val="24"/>
                <w:highlight w:val="none"/>
              </w:rPr>
              <w:t>为</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按时提供</w:t>
            </w:r>
            <w:r>
              <w:rPr>
                <w:rFonts w:hint="eastAsia" w:ascii="宋体" w:hAnsi="宋体" w:cs="宋体"/>
                <w:color w:val="auto"/>
                <w:sz w:val="24"/>
                <w:highlight w:val="none"/>
                <w:lang w:val="en-US" w:eastAsia="zh-CN"/>
              </w:rPr>
              <w:t>废品</w:t>
            </w:r>
            <w:r>
              <w:rPr>
                <w:rFonts w:hint="eastAsia" w:ascii="宋体" w:hAnsi="宋体" w:cs="宋体"/>
                <w:color w:val="auto"/>
                <w:sz w:val="24"/>
                <w:highlight w:val="none"/>
              </w:rPr>
              <w:t>回收服务</w:t>
            </w:r>
            <w:r>
              <w:rPr>
                <w:rFonts w:hint="eastAsia" w:ascii="宋体" w:hAnsi="宋体" w:cs="宋体"/>
                <w:color w:val="auto"/>
                <w:sz w:val="24"/>
                <w:highlight w:val="none"/>
                <w:lang w:val="en-US" w:eastAsia="zh-CN"/>
              </w:rPr>
              <w:t>，在工作日因故需临时离开医院或休息2天以内（含2天）的，应以微信、短信或电话形式向甲方主管部门提出请假申请；离开医院3天或以上的，应向甲方主管部门提交书面请假单，请假获批后方能离开，离开医院前应提前安排好现场工作。中选服务商应</w:t>
            </w:r>
            <w:r>
              <w:rPr>
                <w:rFonts w:hint="eastAsia" w:ascii="宋体" w:hAnsi="宋体" w:cs="宋体"/>
                <w:color w:val="auto"/>
                <w:sz w:val="24"/>
                <w:highlight w:val="none"/>
              </w:rPr>
              <w:t>根据各科室废品回收时间安排表</w:t>
            </w:r>
            <w:r>
              <w:rPr>
                <w:rFonts w:hint="eastAsia" w:ascii="宋体" w:hAnsi="宋体" w:cs="宋体"/>
                <w:color w:val="auto"/>
                <w:sz w:val="24"/>
                <w:highlight w:val="none"/>
                <w:lang w:val="en-US" w:eastAsia="zh-CN"/>
              </w:rPr>
              <w:t>进行回收</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详见附表1-6），</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可根据废品实际数量的增减进行</w:t>
            </w:r>
            <w:r>
              <w:rPr>
                <w:rFonts w:hint="eastAsia" w:ascii="宋体" w:hAnsi="宋体" w:cs="宋体"/>
                <w:color w:val="auto"/>
                <w:sz w:val="24"/>
                <w:highlight w:val="none"/>
                <w:lang w:val="en-US" w:eastAsia="zh-CN"/>
              </w:rPr>
              <w:t>回收</w:t>
            </w:r>
            <w:r>
              <w:rPr>
                <w:rFonts w:hint="eastAsia" w:ascii="宋体" w:hAnsi="宋体" w:cs="宋体"/>
                <w:color w:val="auto"/>
                <w:sz w:val="24"/>
                <w:highlight w:val="none"/>
              </w:rPr>
              <w:t>时间</w:t>
            </w:r>
            <w:r>
              <w:rPr>
                <w:rFonts w:hint="eastAsia" w:ascii="宋体" w:hAnsi="宋体" w:cs="宋体"/>
                <w:color w:val="auto"/>
                <w:sz w:val="24"/>
                <w:highlight w:val="none"/>
                <w:lang w:val="en-US" w:eastAsia="zh-CN"/>
              </w:rPr>
              <w:t>及频次</w:t>
            </w:r>
            <w:r>
              <w:rPr>
                <w:rFonts w:hint="eastAsia" w:ascii="宋体" w:hAnsi="宋体" w:cs="宋体"/>
                <w:color w:val="auto"/>
                <w:sz w:val="24"/>
                <w:highlight w:val="none"/>
              </w:rPr>
              <w:t>的调整</w:t>
            </w:r>
            <w:r>
              <w:rPr>
                <w:rFonts w:hint="eastAsia" w:ascii="宋体" w:hAnsi="宋体" w:cs="宋体"/>
                <w:color w:val="auto"/>
                <w:sz w:val="24"/>
                <w:highlight w:val="none"/>
                <w:lang w:eastAsia="zh-CN"/>
              </w:rPr>
              <w:t>。</w:t>
            </w:r>
            <w:r>
              <w:rPr>
                <w:rFonts w:hint="eastAsia" w:ascii="宋体" w:hAnsi="宋体" w:cs="宋体"/>
                <w:color w:val="auto"/>
                <w:sz w:val="24"/>
                <w:highlight w:val="none"/>
              </w:rPr>
              <w:t>固定回收人员按照计划安排及时到各科室收运其产生的可回收废品，避免因废品库存积压过多而影响各科室及医院的正常工作和产生消防安全隐患。如因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未及时回收导致的消防安全事故，所有的责任及损失由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自行承担，</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有权单方终止合同。</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应根据</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的工作需要予以配合，如遇特殊情况或因</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工作要求（迎检、节假日集中清运等）需要</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紧急配合收运废品时，</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应积极配合并在接到</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的通知30分钟内到达指定位置完成可回收废品的清运，不得影响</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工作的正常运行。</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b/>
                <w:bCs/>
                <w:color w:val="auto"/>
                <w:sz w:val="24"/>
                <w:highlight w:val="none"/>
              </w:rPr>
              <w:t>收集与交接：</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负责委派专人到</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的科室进行收集可回收废品，并与科室工作人员进行交接。经所在科室核实废品种类、数量、重量无误后</w:t>
            </w:r>
            <w:r>
              <w:rPr>
                <w:rFonts w:hint="eastAsia" w:ascii="宋体" w:hAnsi="宋体" w:cs="宋体"/>
                <w:color w:val="auto"/>
                <w:sz w:val="24"/>
                <w:highlight w:val="none"/>
              </w:rPr>
              <w:t>双方签名确认。</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不得短斤少两、弄虚作假，一经查实，</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将</w:t>
            </w:r>
            <w:r>
              <w:rPr>
                <w:rFonts w:hint="eastAsia" w:ascii="宋体" w:hAnsi="宋体" w:cs="宋体"/>
                <w:color w:val="auto"/>
                <w:sz w:val="24"/>
                <w:highlight w:val="none"/>
                <w:lang w:val="en-US" w:eastAsia="zh-CN"/>
              </w:rPr>
              <w:t>对中选服务商短斤少两的废品数量按合同单价</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倍</w:t>
            </w:r>
            <w:r>
              <w:rPr>
                <w:rFonts w:hint="eastAsia" w:ascii="宋体" w:hAnsi="宋体" w:cs="宋体"/>
                <w:color w:val="auto"/>
                <w:sz w:val="24"/>
                <w:highlight w:val="none"/>
                <w:lang w:val="en-US" w:eastAsia="zh-CN"/>
              </w:rPr>
              <w:t>进行计算并从履约保证金中</w:t>
            </w:r>
            <w:r>
              <w:rPr>
                <w:rFonts w:hint="eastAsia" w:ascii="宋体" w:hAnsi="宋体" w:cs="宋体"/>
                <w:color w:val="auto"/>
                <w:sz w:val="24"/>
                <w:highlight w:val="none"/>
              </w:rPr>
              <w:t>进行</w:t>
            </w:r>
            <w:r>
              <w:rPr>
                <w:rFonts w:hint="eastAsia" w:ascii="宋体" w:hAnsi="宋体" w:cs="宋体"/>
                <w:color w:val="auto"/>
                <w:sz w:val="24"/>
                <w:highlight w:val="none"/>
                <w:lang w:eastAsia="zh-CN"/>
              </w:rPr>
              <w:t>扣除。</w:t>
            </w:r>
            <w:r>
              <w:rPr>
                <w:rFonts w:hint="eastAsia" w:ascii="宋体" w:hAnsi="宋体" w:cs="宋体"/>
                <w:color w:val="auto"/>
                <w:sz w:val="24"/>
                <w:highlight w:val="none"/>
                <w:lang w:val="en-US" w:eastAsia="zh-CN"/>
              </w:rPr>
              <w:t>成交供应商应</w:t>
            </w:r>
            <w:r>
              <w:rPr>
                <w:rFonts w:hint="eastAsia" w:ascii="宋体" w:hAnsi="宋体" w:cs="宋体"/>
                <w:color w:val="auto"/>
                <w:sz w:val="24"/>
                <w:highlight w:val="none"/>
              </w:rPr>
              <w:t>建立可回</w:t>
            </w:r>
            <w:r>
              <w:rPr>
                <w:rFonts w:hint="eastAsia" w:ascii="宋体" w:hAnsi="宋体" w:cs="宋体"/>
                <w:color w:val="auto"/>
                <w:sz w:val="24"/>
                <w:highlight w:val="none"/>
              </w:rPr>
              <w:t>收废品的三联单制度，以利于可回收废品的统计和追溯等工作的开展。</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b/>
                <w:bCs/>
                <w:color w:val="auto"/>
                <w:sz w:val="24"/>
                <w:highlight w:val="none"/>
              </w:rPr>
              <w:t>清运：</w:t>
            </w:r>
            <w:r>
              <w:rPr>
                <w:rFonts w:hint="eastAsia" w:ascii="宋体" w:hAnsi="宋体" w:cs="宋体"/>
                <w:color w:val="auto"/>
                <w:sz w:val="24"/>
                <w:highlight w:val="none"/>
              </w:rPr>
              <w:t>回收后的废品应在医院指定位置临时堆放且不得影响医院的环境卫生和消防安全，不得在指</w:t>
            </w:r>
            <w:r>
              <w:rPr>
                <w:rFonts w:hint="eastAsia" w:ascii="宋体" w:hAnsi="宋体" w:cs="宋体"/>
                <w:color w:val="auto"/>
                <w:sz w:val="24"/>
                <w:highlight w:val="none"/>
              </w:rPr>
              <w:t>定位置以外的区域堆放</w:t>
            </w:r>
            <w:r>
              <w:rPr>
                <w:rFonts w:hint="eastAsia" w:ascii="宋体" w:hAnsi="宋体" w:cs="宋体"/>
                <w:color w:val="auto"/>
                <w:sz w:val="24"/>
                <w:highlight w:val="none"/>
                <w:lang w:val="en-US" w:eastAsia="zh-CN"/>
              </w:rPr>
              <w:t>且临时堆放不得超过24小时</w:t>
            </w:r>
            <w:r>
              <w:rPr>
                <w:rFonts w:hint="eastAsia" w:ascii="宋体" w:hAnsi="宋体" w:cs="宋体"/>
                <w:color w:val="auto"/>
                <w:sz w:val="24"/>
                <w:highlight w:val="none"/>
              </w:rPr>
              <w:t>。</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应及时将回收的废品清运出医院，必须确保每日清运，否则，</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有权请第三方公司进行清运，所产生的费用</w:t>
            </w:r>
            <w:r>
              <w:rPr>
                <w:rFonts w:hint="eastAsia" w:ascii="宋体" w:hAnsi="宋体" w:cs="宋体"/>
                <w:strike w:val="0"/>
                <w:dstrike w:val="0"/>
                <w:color w:val="auto"/>
                <w:sz w:val="24"/>
                <w:highlight w:val="none"/>
                <w:lang w:val="en-US" w:eastAsia="zh-CN"/>
              </w:rPr>
              <w:t>由中选服务商承担</w:t>
            </w:r>
            <w:r>
              <w:rPr>
                <w:rFonts w:hint="eastAsia" w:ascii="宋体" w:hAnsi="宋体" w:cs="宋体"/>
                <w:color w:val="auto"/>
                <w:sz w:val="24"/>
                <w:highlight w:val="none"/>
              </w:rPr>
              <w:t>。</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所派驻工作人员的食、宿、交通费用及工作中需要使用的一切物料、工具和个人防护用品（含口罩、手套等）均由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自行负责提供，并为其派出的现场服务人员购买人身意外保险，以确保员工的安全。</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所派工作人员产生的一切事故责任均由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自行承担，与</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无关。</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需具有相应品类回收范围的营业执照及相关资质要求，应为</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提供相应的资质证件，并负责合法合规处理</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的可回收废品，并做好可回收废品的流向登记，不得出现违法、违规行为。如果因</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违法、违规所造成的法律后果，由</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自行承担，</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有权单方终止合同并保留追究相关法律责任的权利。</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业主方</w:t>
            </w:r>
            <w:r>
              <w:rPr>
                <w:rFonts w:hint="eastAsia" w:ascii="宋体" w:hAnsi="宋体" w:cs="宋体"/>
                <w:color w:val="auto"/>
                <w:sz w:val="24"/>
                <w:highlight w:val="none"/>
              </w:rPr>
              <w:t>有权对</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的服务质量进行督查，</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应积极配合</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的督查和做好各项工作，接受上级部门监督、检查的工作。</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在项目成交后的情况下，应按可回收废品的种类、数量、重量、成交价格计算费用并每月支付</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相应的款项。</w:t>
            </w:r>
            <w:r>
              <w:rPr>
                <w:rFonts w:hint="eastAsia" w:ascii="宋体" w:hAnsi="宋体" w:cs="宋体"/>
                <w:color w:val="auto"/>
                <w:sz w:val="24"/>
                <w:highlight w:val="none"/>
              </w:rPr>
              <w:t>成交</w:t>
            </w:r>
            <w:r>
              <w:rPr>
                <w:rFonts w:hint="eastAsia" w:ascii="宋体" w:hAnsi="宋体" w:cs="宋体"/>
                <w:color w:val="auto"/>
                <w:sz w:val="24"/>
                <w:highlight w:val="none"/>
                <w:lang w:val="en-US" w:eastAsia="zh-CN"/>
              </w:rPr>
              <w:t>价格</w:t>
            </w:r>
            <w:r>
              <w:rPr>
                <w:rFonts w:hint="eastAsia" w:ascii="宋体" w:hAnsi="宋体" w:cs="宋体"/>
                <w:color w:val="auto"/>
                <w:sz w:val="24"/>
                <w:highlight w:val="none"/>
              </w:rPr>
              <w:t>即是合同期间的最终价格，在合同期内</w:t>
            </w:r>
            <w:r>
              <w:rPr>
                <w:rFonts w:hint="eastAsia" w:ascii="宋体" w:hAnsi="宋体" w:cs="宋体"/>
                <w:color w:val="auto"/>
                <w:sz w:val="24"/>
                <w:highlight w:val="none"/>
                <w:lang w:val="en-US" w:eastAsia="zh-CN"/>
              </w:rPr>
              <w:t>按照成交价格执行</w:t>
            </w:r>
            <w:r>
              <w:rPr>
                <w:rFonts w:hint="eastAsia" w:ascii="宋体" w:hAnsi="宋体" w:cs="宋体"/>
                <w:color w:val="auto"/>
                <w:sz w:val="24"/>
                <w:highlight w:val="none"/>
              </w:rPr>
              <w:t>，价格不再随着市场价格的调整而进行调整。</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每月5号前将上月的回收交接清单、三联单（标明回收数量、金额并双方签字确认）提交</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主管部门归档审核，待核定无误后以银行转账或现金的方式缴纳相应金额至</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指定银行账户。</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收到货款后提供收据给</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pPr>
              <w:numPr>
                <w:ilvl w:val="1"/>
                <w:numId w:val="8"/>
              </w:numPr>
              <w:jc w:val="center"/>
              <w:rPr>
                <w:rFonts w:hint="eastAsia" w:ascii="宋体" w:hAnsi="宋体" w:eastAsia="宋体" w:cs="宋体"/>
                <w:color w:val="auto"/>
                <w:sz w:val="24"/>
                <w:szCs w:val="24"/>
                <w:highlight w:val="none"/>
              </w:rPr>
            </w:pPr>
          </w:p>
        </w:tc>
        <w:tc>
          <w:tcPr>
            <w:tcW w:w="5829"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自合同签订之日起5日内需向</w:t>
            </w:r>
            <w:r>
              <w:rPr>
                <w:rFonts w:hint="eastAsia" w:ascii="宋体" w:hAnsi="宋体" w:cs="宋体"/>
                <w:color w:val="auto"/>
                <w:sz w:val="24"/>
                <w:highlight w:val="none"/>
                <w:lang w:eastAsia="zh-CN"/>
              </w:rPr>
              <w:t>业主方</w:t>
            </w:r>
            <w:r>
              <w:rPr>
                <w:rFonts w:hint="eastAsia" w:ascii="宋体" w:hAnsi="宋体" w:cs="宋体"/>
                <w:color w:val="auto"/>
                <w:sz w:val="24"/>
                <w:highlight w:val="none"/>
              </w:rPr>
              <w:t>缴纳履约保证</w:t>
            </w:r>
            <w:r>
              <w:rPr>
                <w:rFonts w:hint="eastAsia" w:ascii="宋体" w:hAnsi="宋体" w:cs="宋体"/>
                <w:color w:val="auto"/>
                <w:sz w:val="24"/>
                <w:highlight w:val="none"/>
              </w:rPr>
              <w:t>金¥</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000元（大写：人民币</w:t>
            </w:r>
            <w:r>
              <w:rPr>
                <w:rFonts w:hint="eastAsia" w:ascii="宋体" w:hAnsi="宋体" w:cs="宋体"/>
                <w:color w:val="auto"/>
                <w:sz w:val="24"/>
                <w:highlight w:val="none"/>
                <w:lang w:val="en-US" w:eastAsia="zh-CN"/>
              </w:rPr>
              <w:t>柒</w:t>
            </w:r>
            <w:r>
              <w:rPr>
                <w:rFonts w:hint="eastAsia" w:ascii="宋体" w:hAnsi="宋体" w:cs="宋体"/>
                <w:color w:val="auto"/>
                <w:sz w:val="24"/>
                <w:highlight w:val="none"/>
              </w:rPr>
              <w:t>仟元整），合同期满双方办理完所有相关手续后一个月内无息退还。如</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违反要求，</w:t>
            </w:r>
            <w:r>
              <w:rPr>
                <w:rFonts w:hint="eastAsia" w:ascii="宋体" w:hAnsi="宋体" w:cs="宋体"/>
                <w:color w:val="auto"/>
                <w:sz w:val="24"/>
                <w:highlight w:val="none"/>
                <w:lang w:eastAsia="zh-CN"/>
              </w:rPr>
              <w:t>业主方扣除</w:t>
            </w:r>
            <w:r>
              <w:rPr>
                <w:rFonts w:hint="eastAsia" w:ascii="宋体" w:hAnsi="宋体" w:cs="宋体"/>
                <w:color w:val="auto"/>
                <w:sz w:val="24"/>
                <w:highlight w:val="none"/>
              </w:rPr>
              <w:t>履约保证金的，</w:t>
            </w:r>
            <w:r>
              <w:rPr>
                <w:rFonts w:hint="eastAsia" w:ascii="宋体" w:hAnsi="宋体" w:cs="宋体"/>
                <w:color w:val="auto"/>
                <w:sz w:val="24"/>
                <w:highlight w:val="none"/>
                <w:lang w:eastAsia="zh-CN"/>
              </w:rPr>
              <w:t>中选服务商</w:t>
            </w:r>
            <w:r>
              <w:rPr>
                <w:rFonts w:hint="eastAsia" w:ascii="宋体" w:hAnsi="宋体" w:cs="宋体"/>
                <w:color w:val="auto"/>
                <w:sz w:val="24"/>
                <w:highlight w:val="none"/>
              </w:rPr>
              <w:t>应随时保证履约保证金足额。</w:t>
            </w:r>
          </w:p>
        </w:tc>
        <w:tc>
          <w:tcPr>
            <w:tcW w:w="758" w:type="dxa"/>
            <w:noWrap w:val="0"/>
            <w:vAlign w:val="center"/>
          </w:tcPr>
          <w:p>
            <w:pPr>
              <w:jc w:val="center"/>
              <w:rPr>
                <w:rFonts w:hint="eastAsia" w:ascii="宋体" w:hAnsi="宋体" w:eastAsia="宋体" w:cs="宋体"/>
                <w:color w:val="auto"/>
                <w:sz w:val="24"/>
                <w:szCs w:val="24"/>
                <w:highlight w:val="none"/>
              </w:rPr>
            </w:pPr>
          </w:p>
        </w:tc>
        <w:tc>
          <w:tcPr>
            <w:tcW w:w="2017" w:type="dxa"/>
            <w:noWrap w:val="0"/>
            <w:vAlign w:val="center"/>
          </w:tcPr>
          <w:p>
            <w:pPr>
              <w:ind w:right="-35"/>
              <w:jc w:val="center"/>
              <w:rPr>
                <w:rFonts w:hint="eastAsia" w:ascii="宋体" w:hAnsi="宋体" w:eastAsia="宋体" w:cs="宋体"/>
                <w:color w:val="auto"/>
                <w:sz w:val="24"/>
                <w:szCs w:val="24"/>
                <w:highlight w:val="none"/>
              </w:rPr>
            </w:pPr>
          </w:p>
        </w:tc>
      </w:tr>
    </w:tbl>
    <w:p>
      <w:pPr>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注：1.</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必须对</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用户</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带“★”项内容逐条响应。如有缺漏，缺漏项视同不符合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要求。打“★” 项为不可负偏离(劣于)的重要项。</w:t>
      </w:r>
    </w:p>
    <w:p>
      <w:pPr>
        <w:spacing w:line="360" w:lineRule="auto"/>
        <w:ind w:left="719" w:leftChars="228"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.本表内容不得擅自修改。</w:t>
      </w:r>
    </w:p>
    <w:p>
      <w:pPr>
        <w:spacing w:line="360" w:lineRule="auto"/>
        <w:ind w:left="719" w:leftChars="228"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．请在“是否响应”栏内打“√”</w:t>
      </w:r>
      <w:r>
        <w:rPr>
          <w:rFonts w:hint="eastAsia" w:ascii="宋体" w:hAnsi="宋体" w:eastAsia="宋体" w:cs="宋体"/>
          <w:color w:val="auto"/>
          <w:sz w:val="24"/>
          <w:szCs w:val="24"/>
          <w:highlight w:val="none"/>
          <w:lang w:val="en-US" w:eastAsia="zh-CN"/>
        </w:rPr>
        <w:t>视为无偏离</w:t>
      </w:r>
      <w:r>
        <w:rPr>
          <w:rFonts w:hint="eastAsia" w:ascii="宋体" w:hAnsi="宋体" w:cs="宋体"/>
          <w:color w:val="auto"/>
          <w:sz w:val="24"/>
          <w:szCs w:val="24"/>
          <w:highlight w:val="none"/>
          <w:lang w:val="en-US" w:eastAsia="zh-CN"/>
        </w:rPr>
        <w:t>或完全响应</w:t>
      </w:r>
      <w:r>
        <w:rPr>
          <w:rFonts w:hint="eastAsia" w:ascii="宋体" w:hAnsi="宋体" w:eastAsia="宋体" w:cs="宋体"/>
          <w:color w:val="auto"/>
          <w:sz w:val="24"/>
          <w:szCs w:val="24"/>
          <w:highlight w:val="none"/>
        </w:rPr>
        <w:t>，对空白或打“×”视为偏离，请在“偏离说明”栏内扼要说明偏离情况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法定代表人（或法定代表人授权代表）签字：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szCs w:val="24"/>
          <w:highlight w:val="none"/>
          <w:lang w:val="en-US" w:eastAsia="zh-CN"/>
        </w:rPr>
        <w:sectPr>
          <w:footerReference r:id="rId7" w:type="default"/>
          <w:pgSz w:w="11906" w:h="16838"/>
          <w:pgMar w:top="1440" w:right="1800" w:bottom="1440" w:left="1800" w:header="851" w:footer="992" w:gutter="0"/>
          <w:pgNumType w:fmt="decimal" w:start="24"/>
          <w:cols w:space="425" w:num="1"/>
          <w:docGrid w:type="lines" w:linePitch="312" w:charSpace="0"/>
        </w:sect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一般条款响应表</w:t>
      </w:r>
    </w:p>
    <w:p>
      <w:pPr>
        <w:jc w:val="center"/>
        <w:rPr>
          <w:rFonts w:hint="eastAsia" w:ascii="宋体" w:hAnsi="宋体" w:cs="宋体"/>
          <w:b/>
          <w:bCs/>
          <w:color w:val="auto"/>
          <w:sz w:val="24"/>
          <w:highlight w:val="none"/>
        </w:rPr>
      </w:pPr>
    </w:p>
    <w:tbl>
      <w:tblPr>
        <w:tblStyle w:val="19"/>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24"/>
        <w:gridCol w:w="5861"/>
        <w:gridCol w:w="758"/>
        <w:gridCol w:w="7"/>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36" w:hRule="atLeast"/>
          <w:jc w:val="center"/>
        </w:trPr>
        <w:tc>
          <w:tcPr>
            <w:tcW w:w="724" w:type="dxa"/>
            <w:shd w:val="clear" w:color="auto" w:fill="F3F3F3"/>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61" w:type="dxa"/>
            <w:shd w:val="clear" w:color="auto" w:fill="F3F3F3"/>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一般条款要求</w:t>
            </w:r>
          </w:p>
        </w:tc>
        <w:tc>
          <w:tcPr>
            <w:tcW w:w="758" w:type="dxa"/>
            <w:shd w:val="clear" w:color="auto" w:fill="F3F3F3"/>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是否响应</w:t>
            </w:r>
          </w:p>
        </w:tc>
        <w:tc>
          <w:tcPr>
            <w:tcW w:w="2016" w:type="dxa"/>
            <w:gridSpan w:val="2"/>
            <w:shd w:val="clear" w:color="auto" w:fill="F3F3F3"/>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9" w:hRule="atLeast"/>
          <w:jc w:val="center"/>
        </w:trPr>
        <w:tc>
          <w:tcPr>
            <w:tcW w:w="72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861"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完全理解并接受对报价人资格条件、合格的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w:t>
            </w:r>
          </w:p>
        </w:tc>
        <w:tc>
          <w:tcPr>
            <w:tcW w:w="758" w:type="dxa"/>
            <w:noWrap w:val="0"/>
            <w:vAlign w:val="center"/>
          </w:tcPr>
          <w:p>
            <w:pPr>
              <w:rPr>
                <w:rFonts w:hint="eastAsia" w:ascii="宋体" w:hAnsi="宋体" w:eastAsia="宋体" w:cs="宋体"/>
                <w:color w:val="auto"/>
                <w:sz w:val="24"/>
                <w:szCs w:val="24"/>
                <w:highlight w:val="none"/>
                <w:lang w:val="en-US" w:eastAsia="zh-CN"/>
              </w:rPr>
            </w:pPr>
          </w:p>
        </w:tc>
        <w:tc>
          <w:tcPr>
            <w:tcW w:w="2016" w:type="dxa"/>
            <w:gridSpan w:val="2"/>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4" w:hRule="atLeast"/>
          <w:jc w:val="center"/>
        </w:trPr>
        <w:tc>
          <w:tcPr>
            <w:tcW w:w="72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861"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完全理解并接受对报价人的各项须知、规约要求和责任义务</w:t>
            </w:r>
          </w:p>
        </w:tc>
        <w:tc>
          <w:tcPr>
            <w:tcW w:w="758" w:type="dxa"/>
            <w:noWrap w:val="0"/>
            <w:vAlign w:val="center"/>
          </w:tcPr>
          <w:p>
            <w:pPr>
              <w:rPr>
                <w:rFonts w:hint="eastAsia" w:ascii="宋体" w:hAnsi="宋体" w:eastAsia="宋体" w:cs="宋体"/>
                <w:color w:val="auto"/>
                <w:sz w:val="24"/>
                <w:szCs w:val="24"/>
                <w:highlight w:val="none"/>
              </w:rPr>
            </w:pPr>
          </w:p>
        </w:tc>
        <w:tc>
          <w:tcPr>
            <w:tcW w:w="2016" w:type="dxa"/>
            <w:gridSpan w:val="2"/>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61" w:hRule="atLeast"/>
          <w:jc w:val="center"/>
        </w:trPr>
        <w:tc>
          <w:tcPr>
            <w:tcW w:w="72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861"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报价有效期：报价有效期为自递交报价文件起至确定正式成交单位止不少于 90 天，成交单位有效期至项目验收之日</w:t>
            </w:r>
          </w:p>
        </w:tc>
        <w:tc>
          <w:tcPr>
            <w:tcW w:w="758" w:type="dxa"/>
            <w:noWrap w:val="0"/>
            <w:vAlign w:val="center"/>
          </w:tcPr>
          <w:p>
            <w:pPr>
              <w:rPr>
                <w:rFonts w:hint="eastAsia" w:ascii="宋体" w:hAnsi="宋体" w:eastAsia="宋体" w:cs="宋体"/>
                <w:color w:val="auto"/>
                <w:sz w:val="24"/>
                <w:szCs w:val="24"/>
                <w:highlight w:val="none"/>
              </w:rPr>
            </w:pPr>
          </w:p>
        </w:tc>
        <w:tc>
          <w:tcPr>
            <w:tcW w:w="2016" w:type="dxa"/>
            <w:gridSpan w:val="2"/>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72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861"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报价内容均涵盖报价要求之一切费用和伴随服务</w:t>
            </w:r>
          </w:p>
        </w:tc>
        <w:tc>
          <w:tcPr>
            <w:tcW w:w="758" w:type="dxa"/>
            <w:noWrap w:val="0"/>
            <w:vAlign w:val="center"/>
          </w:tcPr>
          <w:p>
            <w:pPr>
              <w:rPr>
                <w:rFonts w:hint="eastAsia" w:ascii="宋体" w:hAnsi="宋体" w:eastAsia="宋体" w:cs="宋体"/>
                <w:color w:val="auto"/>
                <w:sz w:val="24"/>
                <w:szCs w:val="24"/>
                <w:highlight w:val="none"/>
              </w:rPr>
            </w:pPr>
          </w:p>
        </w:tc>
        <w:tc>
          <w:tcPr>
            <w:tcW w:w="2016" w:type="dxa"/>
            <w:gridSpan w:val="2"/>
            <w:noWrap w:val="0"/>
            <w:vAlign w:val="center"/>
          </w:tcPr>
          <w:p>
            <w:pP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8" w:hRule="atLeast"/>
          <w:jc w:val="center"/>
        </w:trPr>
        <w:tc>
          <w:tcPr>
            <w:tcW w:w="72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861" w:type="dxa"/>
            <w:noWrap w:val="0"/>
            <w:vAlign w:val="center"/>
          </w:tcPr>
          <w:p>
            <w:pPr>
              <w:pStyle w:val="17"/>
              <w:numPr>
                <w:ilvl w:val="0"/>
                <w:numId w:val="0"/>
              </w:numPr>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完全理解并同意接受本项目用户需求书上服务要求所列述的各项条款</w:t>
            </w:r>
          </w:p>
        </w:tc>
        <w:tc>
          <w:tcPr>
            <w:tcW w:w="758" w:type="dxa"/>
            <w:noWrap w:val="0"/>
            <w:vAlign w:val="center"/>
          </w:tcPr>
          <w:p>
            <w:pPr>
              <w:rPr>
                <w:rFonts w:hint="eastAsia" w:ascii="宋体" w:hAnsi="宋体" w:eastAsia="宋体" w:cs="宋体"/>
                <w:color w:val="auto"/>
                <w:sz w:val="24"/>
                <w:szCs w:val="24"/>
                <w:highlight w:val="none"/>
              </w:rPr>
            </w:pPr>
          </w:p>
        </w:tc>
        <w:tc>
          <w:tcPr>
            <w:tcW w:w="2016" w:type="dxa"/>
            <w:gridSpan w:val="2"/>
            <w:noWrap w:val="0"/>
            <w:vAlign w:val="center"/>
          </w:tcPr>
          <w:p>
            <w:pP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90" w:hRule="atLeast"/>
          <w:jc w:val="center"/>
        </w:trPr>
        <w:tc>
          <w:tcPr>
            <w:tcW w:w="72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861" w:type="dxa"/>
            <w:noWrap w:val="0"/>
            <w:vAlign w:val="center"/>
          </w:tcPr>
          <w:p>
            <w:pPr>
              <w:pStyle w:val="17"/>
              <w:numPr>
                <w:ilvl w:val="0"/>
                <w:numId w:val="0"/>
              </w:numPr>
              <w:spacing w:beforeAutospacing="0" w:afterAutospacing="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完全理解并同意接受本项目用户需求书上监督管理要求所列述的各项条款</w:t>
            </w:r>
          </w:p>
        </w:tc>
        <w:tc>
          <w:tcPr>
            <w:tcW w:w="758" w:type="dxa"/>
            <w:noWrap w:val="0"/>
            <w:vAlign w:val="center"/>
          </w:tcPr>
          <w:p>
            <w:pPr>
              <w:rPr>
                <w:rFonts w:hint="eastAsia" w:ascii="宋体" w:hAnsi="宋体" w:eastAsia="宋体" w:cs="宋体"/>
                <w:color w:val="auto"/>
                <w:sz w:val="24"/>
                <w:szCs w:val="24"/>
                <w:highlight w:val="none"/>
              </w:rPr>
            </w:pPr>
          </w:p>
        </w:tc>
        <w:tc>
          <w:tcPr>
            <w:tcW w:w="2016" w:type="dxa"/>
            <w:gridSpan w:val="2"/>
            <w:noWrap w:val="0"/>
            <w:vAlign w:val="center"/>
          </w:tcPr>
          <w:p>
            <w:pP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4" w:hRule="atLeast"/>
          <w:jc w:val="center"/>
        </w:trPr>
        <w:tc>
          <w:tcPr>
            <w:tcW w:w="72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861"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完全理解并同意接受</w:t>
            </w:r>
            <w:r>
              <w:rPr>
                <w:rFonts w:hint="eastAsia" w:ascii="宋体" w:hAnsi="宋体" w:eastAsia="宋体" w:cs="宋体"/>
                <w:color w:val="auto"/>
                <w:sz w:val="24"/>
                <w:szCs w:val="24"/>
                <w:highlight w:val="none"/>
              </w:rPr>
              <w:t>按本项目要求缴付相关款项</w:t>
            </w:r>
          </w:p>
        </w:tc>
        <w:tc>
          <w:tcPr>
            <w:tcW w:w="758" w:type="dxa"/>
            <w:noWrap w:val="0"/>
            <w:vAlign w:val="center"/>
          </w:tcPr>
          <w:p>
            <w:pPr>
              <w:rPr>
                <w:rFonts w:hint="eastAsia" w:ascii="宋体" w:hAnsi="宋体" w:eastAsia="宋体" w:cs="宋体"/>
                <w:color w:val="auto"/>
                <w:sz w:val="24"/>
                <w:szCs w:val="24"/>
                <w:highlight w:val="none"/>
              </w:rPr>
            </w:pPr>
          </w:p>
        </w:tc>
        <w:tc>
          <w:tcPr>
            <w:tcW w:w="2016" w:type="dxa"/>
            <w:gridSpan w:val="2"/>
            <w:noWrap w:val="0"/>
            <w:vAlign w:val="center"/>
          </w:tcPr>
          <w:p>
            <w:pP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2" w:hRule="atLeast"/>
          <w:jc w:val="center"/>
        </w:trPr>
        <w:tc>
          <w:tcPr>
            <w:tcW w:w="72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861"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完全理解并同意接受</w:t>
            </w:r>
            <w:r>
              <w:rPr>
                <w:rFonts w:hint="eastAsia" w:ascii="宋体" w:hAnsi="宋体" w:eastAsia="宋体" w:cs="宋体"/>
                <w:color w:val="auto"/>
                <w:sz w:val="24"/>
                <w:szCs w:val="24"/>
                <w:highlight w:val="none"/>
              </w:rPr>
              <w:t>按本项目</w:t>
            </w:r>
            <w:r>
              <w:rPr>
                <w:rFonts w:hint="eastAsia" w:ascii="宋体" w:hAnsi="宋体" w:eastAsia="宋体" w:cs="宋体"/>
                <w:color w:val="auto"/>
                <w:sz w:val="24"/>
                <w:szCs w:val="24"/>
                <w:highlight w:val="none"/>
                <w:lang w:val="en-US" w:eastAsia="zh-CN"/>
              </w:rPr>
              <w:t>用户需求书上违约责任与赔偿损失所列书的各项条款</w:t>
            </w:r>
          </w:p>
        </w:tc>
        <w:tc>
          <w:tcPr>
            <w:tcW w:w="765" w:type="dxa"/>
            <w:gridSpan w:val="2"/>
            <w:noWrap w:val="0"/>
            <w:vAlign w:val="center"/>
          </w:tcPr>
          <w:p>
            <w:pPr>
              <w:rPr>
                <w:rFonts w:hint="eastAsia" w:ascii="宋体" w:hAnsi="宋体" w:eastAsia="宋体" w:cs="宋体"/>
                <w:color w:val="auto"/>
                <w:sz w:val="24"/>
                <w:szCs w:val="24"/>
                <w:highlight w:val="none"/>
              </w:rPr>
            </w:pPr>
          </w:p>
        </w:tc>
        <w:tc>
          <w:tcPr>
            <w:tcW w:w="2009"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92" w:hRule="atLeast"/>
          <w:jc w:val="center"/>
        </w:trPr>
        <w:tc>
          <w:tcPr>
            <w:tcW w:w="72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861"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w:t>
            </w:r>
            <w:r>
              <w:rPr>
                <w:rFonts w:hint="eastAsia" w:ascii="宋体" w:hAnsi="宋体" w:cs="宋体"/>
                <w:color w:val="auto"/>
                <w:sz w:val="24"/>
                <w:szCs w:val="24"/>
                <w:highlight w:val="none"/>
                <w:lang w:val="en-US" w:eastAsia="zh-CN"/>
              </w:rPr>
              <w:t>业主方</w:t>
            </w:r>
            <w:r>
              <w:rPr>
                <w:rFonts w:hint="eastAsia" w:ascii="宋体" w:hAnsi="宋体" w:eastAsia="宋体" w:cs="宋体"/>
                <w:color w:val="auto"/>
                <w:sz w:val="24"/>
                <w:szCs w:val="24"/>
                <w:highlight w:val="none"/>
              </w:rPr>
              <w:t>以任何形式对我方报价文件内容的真实性和有效性进行审查、验证</w:t>
            </w:r>
          </w:p>
        </w:tc>
        <w:tc>
          <w:tcPr>
            <w:tcW w:w="765" w:type="dxa"/>
            <w:gridSpan w:val="2"/>
            <w:noWrap w:val="0"/>
            <w:vAlign w:val="center"/>
          </w:tcPr>
          <w:p>
            <w:pPr>
              <w:rPr>
                <w:rFonts w:hint="eastAsia" w:ascii="宋体" w:hAnsi="宋体" w:eastAsia="宋体" w:cs="宋体"/>
                <w:color w:val="auto"/>
                <w:sz w:val="24"/>
                <w:szCs w:val="24"/>
                <w:highlight w:val="none"/>
              </w:rPr>
            </w:pPr>
          </w:p>
        </w:tc>
        <w:tc>
          <w:tcPr>
            <w:tcW w:w="2009"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7" w:hRule="atLeast"/>
          <w:jc w:val="center"/>
        </w:trPr>
        <w:tc>
          <w:tcPr>
            <w:tcW w:w="72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861"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其它商务条款偏离说明：</w:t>
            </w:r>
          </w:p>
        </w:tc>
        <w:tc>
          <w:tcPr>
            <w:tcW w:w="765" w:type="dxa"/>
            <w:gridSpan w:val="2"/>
            <w:noWrap w:val="0"/>
            <w:vAlign w:val="center"/>
          </w:tcPr>
          <w:p>
            <w:pPr>
              <w:rPr>
                <w:rFonts w:hint="eastAsia" w:ascii="宋体" w:hAnsi="宋体" w:eastAsia="宋体" w:cs="宋体"/>
                <w:color w:val="auto"/>
                <w:sz w:val="24"/>
                <w:szCs w:val="24"/>
                <w:highlight w:val="none"/>
              </w:rPr>
            </w:pPr>
          </w:p>
        </w:tc>
        <w:tc>
          <w:tcPr>
            <w:tcW w:w="2009" w:type="dxa"/>
            <w:noWrap w:val="0"/>
            <w:vAlign w:val="center"/>
          </w:tcPr>
          <w:p>
            <w:pPr>
              <w:rPr>
                <w:rFonts w:hint="eastAsia" w:ascii="宋体" w:hAnsi="宋体" w:eastAsia="宋体" w:cs="宋体"/>
                <w:color w:val="auto"/>
                <w:sz w:val="24"/>
                <w:szCs w:val="24"/>
                <w:highlight w:val="none"/>
              </w:rPr>
            </w:pPr>
          </w:p>
        </w:tc>
      </w:tr>
    </w:tbl>
    <w:p>
      <w:pPr>
        <w:spacing w:line="360" w:lineRule="auto"/>
        <w:rPr>
          <w:rFonts w:hint="eastAsia" w:ascii="宋体" w:hAnsi="宋体" w:cs="宋体"/>
          <w:color w:val="auto"/>
          <w:sz w:val="24"/>
          <w:highlight w:val="none"/>
          <w:lang w:val="en-GB"/>
        </w:rPr>
      </w:pPr>
      <w:r>
        <w:rPr>
          <w:rFonts w:hint="eastAsia" w:ascii="宋体" w:hAnsi="宋体" w:cs="宋体"/>
          <w:color w:val="auto"/>
          <w:sz w:val="24"/>
          <w:highlight w:val="none"/>
          <w:lang w:val="en-GB"/>
        </w:rPr>
        <w:t>注： 1.</w:t>
      </w:r>
      <w:r>
        <w:rPr>
          <w:rFonts w:hint="eastAsia" w:ascii="宋体" w:hAnsi="宋体" w:cs="宋体"/>
          <w:color w:val="auto"/>
          <w:sz w:val="24"/>
          <w:highlight w:val="none"/>
        </w:rPr>
        <w:t>对</w:t>
      </w:r>
      <w:r>
        <w:rPr>
          <w:rFonts w:hint="eastAsia" w:ascii="宋体" w:hAnsi="宋体" w:cs="宋体"/>
          <w:color w:val="auto"/>
          <w:sz w:val="24"/>
          <w:highlight w:val="none"/>
          <w:lang w:val="en-GB"/>
        </w:rPr>
        <w:t>于上述要求，如</w:t>
      </w:r>
      <w:r>
        <w:rPr>
          <w:rFonts w:hint="eastAsia" w:ascii="宋体" w:hAnsi="宋体" w:cs="宋体"/>
          <w:color w:val="auto"/>
          <w:sz w:val="24"/>
          <w:highlight w:val="none"/>
          <w:lang w:eastAsia="zh-CN"/>
        </w:rPr>
        <w:t>报价人</w:t>
      </w:r>
      <w:r>
        <w:rPr>
          <w:rFonts w:hint="eastAsia" w:ascii="宋体" w:hAnsi="宋体" w:cs="宋体"/>
          <w:color w:val="auto"/>
          <w:sz w:val="24"/>
          <w:highlight w:val="none"/>
          <w:lang w:val="en-GB"/>
        </w:rPr>
        <w:t>完全响应，则请在“是否响应”栏内打“√”</w:t>
      </w:r>
      <w:r>
        <w:rPr>
          <w:rFonts w:hint="eastAsia" w:ascii="宋体" w:hAnsi="宋体" w:cs="宋体"/>
          <w:color w:val="auto"/>
          <w:sz w:val="24"/>
          <w:highlight w:val="none"/>
          <w:lang w:val="en-US" w:eastAsia="zh-CN"/>
        </w:rPr>
        <w:t>视为无偏离或完全响应</w:t>
      </w:r>
      <w:r>
        <w:rPr>
          <w:rFonts w:hint="eastAsia" w:ascii="宋体" w:hAnsi="宋体" w:cs="宋体"/>
          <w:color w:val="auto"/>
          <w:sz w:val="24"/>
          <w:highlight w:val="none"/>
          <w:lang w:val="en-GB"/>
        </w:rPr>
        <w:t>，对空白或打“×”视为偏离，请在“偏离说明”栏内扼要说明偏离情况。</w:t>
      </w:r>
    </w:p>
    <w:p>
      <w:pPr>
        <w:spacing w:line="360" w:lineRule="auto"/>
        <w:rPr>
          <w:rFonts w:hint="eastAsia" w:ascii="宋体" w:hAnsi="宋体" w:cs="宋体"/>
          <w:color w:val="auto"/>
          <w:sz w:val="24"/>
          <w:highlight w:val="none"/>
          <w:lang w:val="en-GB"/>
        </w:rPr>
      </w:pPr>
      <w:r>
        <w:rPr>
          <w:rFonts w:hint="eastAsia" w:ascii="宋体" w:hAnsi="宋体" w:cs="宋体"/>
          <w:color w:val="auto"/>
          <w:sz w:val="24"/>
          <w:highlight w:val="none"/>
          <w:lang w:val="en-GB"/>
        </w:rPr>
        <w:t xml:space="preserve"> 2.本表内容不得擅自修改。</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报价人</w:t>
      </w:r>
      <w:r>
        <w:rPr>
          <w:rFonts w:hint="eastAsia" w:ascii="宋体" w:hAnsi="宋体" w:cs="宋体"/>
          <w:color w:val="auto"/>
          <w:sz w:val="24"/>
          <w:highlight w:val="none"/>
        </w:rPr>
        <w:t xml:space="preserve">代表人（或法定代表人授权代表）签字：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报价人</w:t>
      </w:r>
      <w:r>
        <w:rPr>
          <w:rFonts w:hint="eastAsia" w:ascii="宋体" w:hAnsi="宋体" w:cs="宋体"/>
          <w:color w:val="auto"/>
          <w:sz w:val="24"/>
          <w:highlight w:val="none"/>
        </w:rPr>
        <w:t xml:space="preserve">名称（签章）：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日期：          年      月     日</w:t>
      </w:r>
    </w:p>
    <w:p>
      <w:pPr>
        <w:spacing w:line="500" w:lineRule="exact"/>
        <w:jc w:val="center"/>
        <w:rPr>
          <w:rFonts w:hint="eastAsia" w:ascii="宋体" w:hAnsi="宋体"/>
          <w:color w:val="auto"/>
          <w:sz w:val="24"/>
          <w:szCs w:val="28"/>
          <w:highlight w:val="none"/>
        </w:rPr>
      </w:pPr>
      <w:r>
        <w:rPr>
          <w:rFonts w:hint="eastAsia" w:ascii="宋体" w:hAnsi="宋体"/>
          <w:b/>
          <w:bCs/>
          <w:color w:val="auto"/>
          <w:sz w:val="24"/>
          <w:szCs w:val="28"/>
          <w:highlight w:val="none"/>
          <w:lang w:val="en-US" w:eastAsia="zh-CN"/>
        </w:rPr>
        <w:t>7.营业执照</w:t>
      </w:r>
    </w:p>
    <w:p>
      <w:pPr>
        <w:pStyle w:val="6"/>
        <w:rPr>
          <w:rFonts w:hint="default"/>
          <w:color w:val="auto"/>
          <w:highlight w:val="none"/>
          <w:lang w:val="en-US" w:eastAsia="zh-CN"/>
        </w:rPr>
      </w:pPr>
    </w:p>
    <w:p>
      <w:pPr>
        <w:pStyle w:val="6"/>
        <w:rPr>
          <w:rFonts w:hint="eastAsia"/>
          <w:color w:val="auto"/>
          <w:highlight w:val="none"/>
          <w:lang w:val="en-US" w:eastAsia="zh-CN"/>
        </w:rPr>
        <w:sectPr>
          <w:footerReference r:id="rId8" w:type="default"/>
          <w:pgSz w:w="11906" w:h="16838"/>
          <w:pgMar w:top="1440" w:right="1800" w:bottom="1440" w:left="1800" w:header="851" w:footer="992" w:gutter="0"/>
          <w:pgNumType w:fmt="decimal" w:start="30"/>
          <w:cols w:space="425" w:num="1"/>
          <w:docGrid w:type="lines" w:linePitch="312" w:charSpace="0"/>
        </w:sectPr>
      </w:pPr>
    </w:p>
    <w:p>
      <w:pPr>
        <w:spacing w:line="500" w:lineRule="exact"/>
        <w:rPr>
          <w:rFonts w:hint="eastAsia" w:ascii="宋体" w:hAnsi="宋体" w:eastAsia="宋体" w:cs="Times New Roman"/>
          <w:b/>
          <w:bCs/>
          <w:color w:val="auto"/>
          <w:sz w:val="24"/>
          <w:szCs w:val="28"/>
          <w:highlight w:val="none"/>
        </w:rPr>
        <w:sectPr>
          <w:footerReference r:id="rId9" w:type="default"/>
          <w:pgSz w:w="11906" w:h="16838"/>
          <w:pgMar w:top="1440" w:right="1800" w:bottom="1440" w:left="1800" w:header="851" w:footer="992" w:gutter="0"/>
          <w:pgNumType w:fmt="decimal" w:start="32"/>
          <w:cols w:space="425" w:num="1"/>
          <w:docGrid w:type="lines" w:linePitch="312" w:charSpace="0"/>
        </w:sectPr>
      </w:pPr>
      <w:r>
        <w:rPr>
          <w:rFonts w:hint="eastAsia" w:ascii="宋体" w:hAnsi="宋体"/>
          <w:b/>
          <w:bCs/>
          <w:color w:val="auto"/>
          <w:sz w:val="24"/>
          <w:szCs w:val="28"/>
          <w:highlight w:val="none"/>
          <w:lang w:val="en-US" w:eastAsia="zh-CN"/>
        </w:rPr>
        <w:t>8.</w:t>
      </w:r>
      <w:r>
        <w:rPr>
          <w:rFonts w:hint="eastAsia" w:ascii="宋体" w:hAnsi="宋体"/>
          <w:b/>
          <w:bCs/>
          <w:color w:val="auto"/>
          <w:sz w:val="24"/>
          <w:szCs w:val="28"/>
          <w:highlight w:val="none"/>
        </w:rPr>
        <w:t>有依法缴纳税收和社会保障资金的良好</w:t>
      </w:r>
      <w:r>
        <w:rPr>
          <w:rFonts w:hint="eastAsia" w:ascii="宋体" w:hAnsi="宋体" w:eastAsia="宋体" w:cs="Times New Roman"/>
          <w:b/>
          <w:bCs/>
          <w:color w:val="auto"/>
          <w:sz w:val="24"/>
          <w:szCs w:val="28"/>
          <w:highlight w:val="none"/>
        </w:rPr>
        <w:t>记录（</w:t>
      </w:r>
      <w:r>
        <w:rPr>
          <w:rFonts w:hint="eastAsia" w:ascii="宋体" w:hAnsi="宋体" w:eastAsia="宋体" w:cs="Times New Roman"/>
          <w:b/>
          <w:bCs/>
          <w:color w:val="auto"/>
          <w:sz w:val="24"/>
          <w:szCs w:val="28"/>
          <w:highlight w:val="none"/>
          <w:lang w:val="en-US" w:eastAsia="zh-CN"/>
        </w:rPr>
        <w:t>2023年8月前</w:t>
      </w:r>
      <w:r>
        <w:rPr>
          <w:rFonts w:hint="eastAsia" w:ascii="宋体" w:hAnsi="宋体" w:eastAsia="宋体" w:cs="Times New Roman"/>
          <w:b/>
          <w:bCs/>
          <w:color w:val="auto"/>
          <w:sz w:val="24"/>
          <w:szCs w:val="28"/>
          <w:highlight w:val="none"/>
        </w:rPr>
        <w:t>6个月内任意1个月依法缴纳税收和社会保障资金的相关材料）</w:t>
      </w:r>
    </w:p>
    <w:p>
      <w:pPr>
        <w:spacing w:line="500" w:lineRule="exact"/>
        <w:rPr>
          <w:rFonts w:hint="eastAsia" w:ascii="宋体" w:hAnsi="宋体" w:eastAsia="宋体" w:cs="Times New Roman"/>
          <w:b/>
          <w:bCs/>
          <w:color w:val="auto"/>
          <w:sz w:val="24"/>
          <w:szCs w:val="28"/>
          <w:highlight w:val="none"/>
          <w:lang w:val="en-US" w:eastAsia="zh-CN"/>
        </w:rPr>
        <w:sectPr>
          <w:footerReference r:id="rId10" w:type="default"/>
          <w:pgSz w:w="11906" w:h="16838"/>
          <w:pgMar w:top="1440" w:right="1800" w:bottom="1440" w:left="1800" w:header="851" w:footer="992" w:gutter="0"/>
          <w:pgNumType w:fmt="decimal" w:start="33"/>
          <w:cols w:space="425" w:num="1"/>
          <w:docGrid w:type="lines" w:linePitch="312" w:charSpace="0"/>
        </w:sectPr>
      </w:pPr>
      <w:r>
        <w:rPr>
          <w:rFonts w:hint="eastAsia" w:ascii="宋体" w:hAnsi="宋体"/>
          <w:b/>
          <w:bCs/>
          <w:color w:val="auto"/>
          <w:sz w:val="24"/>
          <w:szCs w:val="28"/>
          <w:highlight w:val="none"/>
          <w:lang w:val="en-US" w:eastAsia="zh-CN"/>
        </w:rPr>
        <w:t>9.</w:t>
      </w:r>
      <w:r>
        <w:rPr>
          <w:rFonts w:hint="eastAsia" w:ascii="宋体" w:hAnsi="宋体"/>
          <w:b/>
          <w:bCs/>
          <w:color w:val="auto"/>
          <w:sz w:val="24"/>
          <w:szCs w:val="28"/>
          <w:highlight w:val="none"/>
        </w:rPr>
        <w:t>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p>
      <w:pPr>
        <w:spacing w:line="500" w:lineRule="exact"/>
        <w:rPr>
          <w:rFonts w:hint="eastAsia" w:ascii="宋体" w:hAnsi="宋体" w:eastAsia="宋体" w:cs="Times New Roman"/>
          <w:b/>
          <w:bCs/>
          <w:color w:val="auto"/>
          <w:sz w:val="24"/>
          <w:szCs w:val="28"/>
          <w:highlight w:val="none"/>
        </w:rPr>
        <w:sectPr>
          <w:footerReference r:id="rId11" w:type="default"/>
          <w:pgSz w:w="11906" w:h="16838"/>
          <w:pgMar w:top="1440" w:right="1800" w:bottom="1440" w:left="1800" w:header="851" w:footer="992" w:gutter="0"/>
          <w:pgNumType w:fmt="decimal" w:start="34"/>
          <w:cols w:space="425" w:num="1"/>
          <w:docGrid w:type="lines" w:linePitch="312" w:charSpace="0"/>
        </w:sectPr>
      </w:pPr>
      <w:r>
        <w:rPr>
          <w:rFonts w:hint="eastAsia" w:ascii="宋体" w:hAnsi="宋体"/>
          <w:b/>
          <w:bCs/>
          <w:color w:val="auto"/>
          <w:sz w:val="24"/>
          <w:szCs w:val="28"/>
          <w:highlight w:val="none"/>
          <w:lang w:val="en-US" w:eastAsia="zh-CN"/>
        </w:rPr>
        <w:t>10.</w:t>
      </w:r>
      <w:r>
        <w:rPr>
          <w:rFonts w:hint="eastAsia" w:ascii="宋体" w:hAnsi="宋体" w:eastAsia="宋体" w:cs="Times New Roman"/>
          <w:b/>
          <w:bCs/>
          <w:color w:val="auto"/>
          <w:sz w:val="24"/>
          <w:szCs w:val="28"/>
          <w:highlight w:val="none"/>
        </w:rPr>
        <w:t>相关资质文件</w:t>
      </w:r>
      <w:r>
        <w:rPr>
          <w:rFonts w:hint="eastAsia" w:ascii="宋体" w:hAnsi="宋体" w:eastAsia="宋体" w:cs="Times New Roman"/>
          <w:b/>
          <w:bCs/>
          <w:color w:val="auto"/>
          <w:sz w:val="24"/>
          <w:szCs w:val="28"/>
          <w:highlight w:val="none"/>
          <w:lang w:eastAsia="zh-CN"/>
        </w:rPr>
        <w:t>，</w:t>
      </w:r>
      <w:r>
        <w:rPr>
          <w:rFonts w:hint="eastAsia" w:ascii="宋体" w:hAnsi="宋体" w:eastAsia="宋体" w:cs="Times New Roman"/>
          <w:b/>
          <w:bCs/>
          <w:color w:val="auto"/>
          <w:sz w:val="24"/>
          <w:szCs w:val="28"/>
          <w:highlight w:val="none"/>
          <w:lang w:val="en-US"/>
        </w:rPr>
        <w:t>有回收废旧纸张、废塑料、再生未被污染的输液瓶、输液袋、废玻璃瓶等再生资源的回收</w:t>
      </w:r>
      <w:r>
        <w:rPr>
          <w:rFonts w:hint="eastAsia" w:ascii="宋体" w:hAnsi="宋体" w:eastAsia="宋体" w:cs="Times New Roman"/>
          <w:b/>
          <w:bCs/>
          <w:color w:val="auto"/>
          <w:sz w:val="24"/>
          <w:szCs w:val="28"/>
          <w:highlight w:val="none"/>
          <w:lang w:val="en-US" w:eastAsia="zh-CN"/>
        </w:rPr>
        <w:t>经营</w:t>
      </w:r>
      <w:r>
        <w:rPr>
          <w:rFonts w:hint="eastAsia" w:ascii="宋体" w:hAnsi="宋体" w:eastAsia="宋体" w:cs="Times New Roman"/>
          <w:b/>
          <w:bCs/>
          <w:color w:val="auto"/>
          <w:sz w:val="24"/>
          <w:szCs w:val="28"/>
          <w:highlight w:val="none"/>
          <w:lang w:val="en-US"/>
        </w:rPr>
        <w:t>资</w:t>
      </w:r>
      <w:bookmarkStart w:id="5" w:name="_GoBack"/>
      <w:bookmarkEnd w:id="5"/>
      <w:r>
        <w:rPr>
          <w:rFonts w:hint="eastAsia" w:ascii="宋体" w:hAnsi="宋体" w:eastAsia="宋体" w:cs="Times New Roman"/>
          <w:b/>
          <w:bCs/>
          <w:color w:val="auto"/>
          <w:sz w:val="24"/>
          <w:szCs w:val="28"/>
          <w:highlight w:val="none"/>
          <w:lang w:val="en-US"/>
        </w:rPr>
        <w:t>质</w:t>
      </w:r>
      <w:r>
        <w:rPr>
          <w:rFonts w:hint="eastAsia" w:ascii="宋体" w:hAnsi="宋体" w:eastAsia="宋体" w:cs="Times New Roman"/>
          <w:b/>
          <w:bCs/>
          <w:color w:val="auto"/>
          <w:sz w:val="24"/>
          <w:szCs w:val="28"/>
          <w:highlight w:val="none"/>
          <w:lang w:val="en-US" w:eastAsia="zh-CN"/>
        </w:rPr>
        <w:t>，</w:t>
      </w:r>
      <w:r>
        <w:rPr>
          <w:rFonts w:hint="eastAsia" w:ascii="宋体" w:hAnsi="宋体" w:eastAsia="宋体" w:cs="Times New Roman"/>
          <w:b/>
          <w:bCs/>
          <w:color w:val="auto"/>
          <w:sz w:val="24"/>
          <w:szCs w:val="28"/>
          <w:highlight w:val="none"/>
        </w:rPr>
        <w:t>且在有效期限内</w:t>
      </w:r>
    </w:p>
    <w:p>
      <w:pPr>
        <w:spacing w:line="500" w:lineRule="exact"/>
        <w:rPr>
          <w:rFonts w:hint="eastAsia" w:ascii="宋体" w:hAnsi="宋体" w:eastAsia="宋体" w:cs="Times New Roman"/>
          <w:b/>
          <w:bCs/>
          <w:color w:val="auto"/>
          <w:sz w:val="24"/>
          <w:szCs w:val="28"/>
          <w:highlight w:val="none"/>
          <w:lang w:val="en-US" w:eastAsia="zh-CN"/>
        </w:rPr>
        <w:sectPr>
          <w:footerReference r:id="rId12" w:type="default"/>
          <w:pgSz w:w="11906" w:h="16838"/>
          <w:pgMar w:top="1440" w:right="1800" w:bottom="1440" w:left="1800" w:header="851" w:footer="992" w:gutter="0"/>
          <w:pgNumType w:fmt="decimal" w:start="35"/>
          <w:cols w:space="425" w:num="1"/>
          <w:docGrid w:type="lines" w:linePitch="312" w:charSpace="0"/>
        </w:sectPr>
      </w:pPr>
      <w:r>
        <w:rPr>
          <w:rFonts w:hint="eastAsia" w:ascii="宋体" w:hAnsi="宋体" w:cs="宋体"/>
          <w:b/>
          <w:bCs/>
          <w:color w:val="auto"/>
          <w:kern w:val="0"/>
          <w:sz w:val="24"/>
          <w:szCs w:val="24"/>
          <w:highlight w:val="none"/>
          <w:lang w:val="en-US" w:eastAsia="zh-CN"/>
        </w:rPr>
        <w:t>11.</w:t>
      </w:r>
      <w:r>
        <w:rPr>
          <w:rFonts w:hint="eastAsia" w:ascii="宋体" w:hAnsi="宋体" w:cs="宋体"/>
          <w:b/>
          <w:bCs/>
          <w:color w:val="auto"/>
          <w:kern w:val="0"/>
          <w:sz w:val="24"/>
          <w:szCs w:val="24"/>
          <w:highlight w:val="none"/>
        </w:rPr>
        <w:t>具有履行合同所必需的设备和专业技术能力（请提供证明材料）</w:t>
      </w:r>
    </w:p>
    <w:p>
      <w:pPr>
        <w:spacing w:line="500" w:lineRule="exact"/>
        <w:rPr>
          <w:rFonts w:hint="eastAsia" w:ascii="宋体" w:hAnsi="宋体" w:eastAsia="宋体" w:cs="Times New Roman"/>
          <w:b/>
          <w:bCs/>
          <w:color w:val="auto"/>
          <w:sz w:val="24"/>
          <w:szCs w:val="28"/>
          <w:highlight w:val="none"/>
          <w:lang w:val="en-US" w:eastAsia="zh-CN"/>
        </w:rPr>
      </w:pPr>
      <w:r>
        <w:rPr>
          <w:rFonts w:hint="eastAsia" w:ascii="宋体" w:hAnsi="宋体" w:eastAsia="宋体" w:cs="Times New Roman"/>
          <w:b/>
          <w:bCs/>
          <w:color w:val="auto"/>
          <w:sz w:val="24"/>
          <w:szCs w:val="28"/>
          <w:highlight w:val="none"/>
          <w:lang w:val="en-US" w:eastAsia="zh-CN"/>
        </w:rPr>
        <w:t>12.相关承诺函</w:t>
      </w:r>
    </w:p>
    <w:p>
      <w:pPr>
        <w:spacing w:line="500" w:lineRule="exact"/>
        <w:rPr>
          <w:rFonts w:hint="default" w:ascii="宋体" w:hAnsi="宋体" w:eastAsia="宋体" w:cs="Times New Roman"/>
          <w:b/>
          <w:bCs/>
          <w:color w:val="auto"/>
          <w:sz w:val="24"/>
          <w:szCs w:val="28"/>
          <w:highlight w:val="none"/>
          <w:lang w:val="en-US" w:eastAsia="zh-CN"/>
        </w:rPr>
        <w:sectPr>
          <w:footerReference r:id="rId13" w:type="default"/>
          <w:pgSz w:w="11906" w:h="16838"/>
          <w:pgMar w:top="1440" w:right="1800" w:bottom="1440" w:left="1800" w:header="851" w:footer="992" w:gutter="0"/>
          <w:pgNumType w:fmt="decimal" w:start="36"/>
          <w:cols w:space="425" w:num="1"/>
          <w:docGrid w:type="lines" w:linePitch="312" w:charSpace="0"/>
        </w:sectPr>
      </w:pPr>
    </w:p>
    <w:p>
      <w:pPr>
        <w:adjustRightInd w:val="0"/>
        <w:snapToGrid w:val="0"/>
        <w:spacing w:line="360" w:lineRule="auto"/>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13</w:t>
      </w:r>
      <w:r>
        <w:rPr>
          <w:rFonts w:hint="eastAsia" w:ascii="宋体" w:hAnsi="宋体" w:eastAsia="宋体" w:cs="宋体"/>
          <w:b/>
          <w:bCs/>
          <w:color w:val="auto"/>
          <w:sz w:val="24"/>
          <w:highlight w:val="none"/>
          <w:lang w:val="en-US" w:eastAsia="zh-CN"/>
        </w:rPr>
        <w:t>.报价表（第一轮）</w:t>
      </w:r>
    </w:p>
    <w:p>
      <w:pPr>
        <w:adjustRightInd w:val="0"/>
        <w:snapToGrid w:val="0"/>
        <w:spacing w:line="360" w:lineRule="auto"/>
        <w:jc w:val="both"/>
        <w:rPr>
          <w:rFonts w:hint="eastAsia"/>
          <w:color w:val="auto"/>
          <w:highlight w:val="none"/>
        </w:rPr>
      </w:pPr>
      <w:r>
        <w:rPr>
          <w:rFonts w:hint="eastAsia" w:ascii="宋体" w:hAnsi="宋体" w:eastAsia="宋体" w:cs="宋体"/>
          <w:b/>
          <w:bCs/>
          <w:color w:val="auto"/>
          <w:sz w:val="24"/>
          <w:highlight w:val="none"/>
          <w:lang w:val="en-US" w:eastAsia="zh-CN"/>
        </w:rPr>
        <w:t>项目编号：</w:t>
      </w:r>
      <w:r>
        <w:rPr>
          <w:rFonts w:hint="default" w:ascii="宋体" w:hAnsi="宋体" w:eastAsia="宋体" w:cs="宋体"/>
          <w:b/>
          <w:bCs/>
          <w:color w:val="auto"/>
          <w:sz w:val="24"/>
          <w:highlight w:val="none"/>
          <w:lang w:val="en-US" w:eastAsia="zh-CN"/>
        </w:rPr>
        <w:t>XLYY20230802</w:t>
      </w:r>
    </w:p>
    <w:tbl>
      <w:tblPr>
        <w:tblStyle w:val="19"/>
        <w:tblW w:w="94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2449"/>
        <w:gridCol w:w="2883"/>
        <w:gridCol w:w="158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501" w:type="dxa"/>
            <w:noWrap w:val="0"/>
            <w:vAlign w:val="center"/>
          </w:tcPr>
          <w:p>
            <w:pPr>
              <w:spacing w:line="360" w:lineRule="auto"/>
              <w:jc w:val="center"/>
              <w:rPr>
                <w:rFonts w:hint="eastAsia" w:ascii="宋体" w:hAnsi="宋体" w:cs="宋体"/>
                <w:b/>
                <w:color w:val="auto"/>
                <w:szCs w:val="21"/>
                <w:highlight w:val="none"/>
                <w:lang w:bidi="en-US"/>
              </w:rPr>
            </w:pPr>
            <w:r>
              <w:rPr>
                <w:rFonts w:hint="eastAsia" w:ascii="宋体" w:hAnsi="宋体" w:cs="宋体"/>
                <w:b/>
                <w:color w:val="auto"/>
                <w:szCs w:val="21"/>
                <w:highlight w:val="none"/>
                <w:lang w:bidi="en-US"/>
              </w:rPr>
              <w:t>项目名称</w:t>
            </w:r>
          </w:p>
        </w:tc>
        <w:tc>
          <w:tcPr>
            <w:tcW w:w="2449" w:type="dxa"/>
            <w:noWrap w:val="0"/>
            <w:vAlign w:val="center"/>
          </w:tcPr>
          <w:p>
            <w:pPr>
              <w:spacing w:line="360" w:lineRule="auto"/>
              <w:jc w:val="center"/>
              <w:rPr>
                <w:rFonts w:hint="eastAsia" w:ascii="宋体" w:hAnsi="宋体" w:cs="宋体"/>
                <w:b/>
                <w:color w:val="auto"/>
                <w:szCs w:val="21"/>
                <w:highlight w:val="none"/>
                <w:lang w:bidi="en-US"/>
              </w:rPr>
            </w:pPr>
            <w:r>
              <w:rPr>
                <w:rFonts w:hint="eastAsia" w:ascii="宋体" w:hAnsi="宋体" w:cs="宋体"/>
                <w:b/>
                <w:color w:val="auto"/>
                <w:szCs w:val="21"/>
                <w:highlight w:val="none"/>
                <w:lang w:val="en-US" w:eastAsia="zh-CN" w:bidi="en-US"/>
              </w:rPr>
              <w:t>上</w:t>
            </w:r>
            <w:r>
              <w:rPr>
                <w:rFonts w:hint="eastAsia" w:ascii="宋体" w:hAnsi="宋体" w:cs="宋体"/>
                <w:b/>
                <w:color w:val="auto"/>
                <w:szCs w:val="21"/>
                <w:highlight w:val="none"/>
                <w:lang w:bidi="en-US"/>
              </w:rPr>
              <w:t>浮率（单位：%）</w:t>
            </w:r>
          </w:p>
        </w:tc>
        <w:tc>
          <w:tcPr>
            <w:tcW w:w="2883" w:type="dxa"/>
            <w:noWrap w:val="0"/>
            <w:vAlign w:val="center"/>
          </w:tcPr>
          <w:p>
            <w:pPr>
              <w:spacing w:line="360" w:lineRule="auto"/>
              <w:jc w:val="center"/>
              <w:rPr>
                <w:rFonts w:hint="default" w:ascii="宋体" w:hAnsi="宋体" w:eastAsia="宋体" w:cs="宋体"/>
                <w:b/>
                <w:color w:val="auto"/>
                <w:szCs w:val="21"/>
                <w:highlight w:val="none"/>
                <w:lang w:val="en-US" w:eastAsia="zh-CN" w:bidi="en-US"/>
              </w:rPr>
            </w:pPr>
            <w:r>
              <w:rPr>
                <w:rFonts w:hint="eastAsia" w:ascii="宋体" w:hAnsi="宋体" w:cs="宋体"/>
                <w:b/>
                <w:color w:val="auto"/>
                <w:szCs w:val="21"/>
                <w:highlight w:val="none"/>
                <w:lang w:val="en-US" w:eastAsia="zh-CN" w:bidi="en-US"/>
              </w:rPr>
              <w:t>期限</w:t>
            </w:r>
          </w:p>
        </w:tc>
        <w:tc>
          <w:tcPr>
            <w:tcW w:w="1584" w:type="dxa"/>
            <w:noWrap w:val="0"/>
            <w:vAlign w:val="center"/>
          </w:tcPr>
          <w:p>
            <w:pPr>
              <w:spacing w:line="360" w:lineRule="auto"/>
              <w:jc w:val="center"/>
              <w:rPr>
                <w:rFonts w:hint="eastAsia" w:ascii="宋体" w:hAnsi="宋体" w:cs="宋体"/>
                <w:b/>
                <w:color w:val="auto"/>
                <w:szCs w:val="21"/>
                <w:highlight w:val="none"/>
                <w:lang w:bidi="en-US"/>
              </w:rPr>
            </w:pPr>
            <w:r>
              <w:rPr>
                <w:rFonts w:hint="eastAsia" w:ascii="宋体" w:hAnsi="宋体" w:cs="宋体"/>
                <w:b/>
                <w:color w:val="auto"/>
                <w:szCs w:val="21"/>
                <w:highlight w:val="none"/>
                <w:lang w:bidi="en-US"/>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501" w:type="dxa"/>
            <w:noWrap w:val="0"/>
            <w:vAlign w:val="center"/>
          </w:tcPr>
          <w:p>
            <w:pPr>
              <w:jc w:val="center"/>
              <w:rPr>
                <w:rFonts w:hint="eastAsia" w:ascii="宋体" w:hAnsi="宋体" w:eastAsia="宋体" w:cs="宋体"/>
                <w:color w:val="auto"/>
                <w:szCs w:val="21"/>
                <w:highlight w:val="none"/>
                <w:lang w:eastAsia="zh-CN" w:bidi="en-US"/>
              </w:rPr>
            </w:pPr>
            <w:r>
              <w:rPr>
                <w:rFonts w:hint="eastAsia" w:ascii="宋体" w:hAnsi="宋体" w:cs="宋体"/>
                <w:color w:val="auto"/>
                <w:sz w:val="24"/>
                <w:highlight w:val="none"/>
                <w:lang w:eastAsia="zh-CN"/>
              </w:rPr>
              <w:t>中山市小榄人民医院废品（未被污染的输液胶瓶、废纸皮等）回收项目</w:t>
            </w:r>
          </w:p>
        </w:tc>
        <w:tc>
          <w:tcPr>
            <w:tcW w:w="244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Cs w:val="21"/>
                <w:highlight w:val="none"/>
                <w:lang w:bidi="en-US"/>
              </w:rPr>
            </w:pPr>
            <w:r>
              <w:rPr>
                <w:rFonts w:hint="eastAsia" w:ascii="宋体" w:hAnsi="宋体" w:cs="宋体"/>
                <w:color w:val="auto"/>
                <w:szCs w:val="21"/>
                <w:highlight w:val="none"/>
                <w:lang w:bidi="en-US"/>
              </w:rPr>
              <w:t xml:space="preserve">     </w:t>
            </w:r>
            <w:r>
              <w:rPr>
                <w:rFonts w:hint="eastAsia" w:ascii="宋体" w:hAnsi="宋体" w:cs="宋体"/>
                <w:color w:val="auto"/>
                <w:szCs w:val="21"/>
                <w:highlight w:val="none"/>
                <w:u w:val="single"/>
                <w:lang w:bidi="en-US"/>
              </w:rPr>
              <w:t xml:space="preserve">   </w:t>
            </w:r>
            <w:r>
              <w:rPr>
                <w:rFonts w:hint="eastAsia" w:ascii="宋体" w:hAnsi="宋体" w:cs="宋体"/>
                <w:color w:val="auto"/>
                <w:szCs w:val="21"/>
                <w:highlight w:val="none"/>
                <w:u w:val="single"/>
                <w:lang w:val="en-US" w:eastAsia="zh-CN" w:bidi="en-US"/>
              </w:rPr>
              <w:t xml:space="preserve"> </w:t>
            </w:r>
            <w:r>
              <w:rPr>
                <w:rFonts w:hint="eastAsia" w:ascii="宋体" w:hAnsi="宋体" w:cs="宋体"/>
                <w:color w:val="auto"/>
                <w:szCs w:val="21"/>
                <w:highlight w:val="none"/>
                <w:u w:val="single"/>
                <w:lang w:bidi="en-US"/>
              </w:rPr>
              <w:t xml:space="preserve">    </w:t>
            </w:r>
            <w:r>
              <w:rPr>
                <w:rFonts w:hint="eastAsia" w:ascii="宋体" w:hAnsi="宋体" w:cs="宋体"/>
                <w:color w:val="auto"/>
                <w:szCs w:val="21"/>
                <w:highlight w:val="none"/>
                <w:lang w:bidi="en-US"/>
              </w:rPr>
              <w:t>%</w:t>
            </w:r>
          </w:p>
        </w:tc>
        <w:tc>
          <w:tcPr>
            <w:tcW w:w="2883" w:type="dxa"/>
            <w:noWrap w:val="0"/>
            <w:vAlign w:val="center"/>
          </w:tcPr>
          <w:p>
            <w:pPr>
              <w:spacing w:line="360" w:lineRule="auto"/>
              <w:jc w:val="center"/>
              <w:rPr>
                <w:rFonts w:hint="eastAsia" w:ascii="宋体" w:hAnsi="宋体" w:cs="宋体"/>
                <w:b/>
                <w:color w:val="auto"/>
                <w:szCs w:val="21"/>
                <w:highlight w:val="none"/>
                <w:lang w:bidi="en-US"/>
              </w:rPr>
            </w:pPr>
            <w:r>
              <w:rPr>
                <w:rFonts w:hint="eastAsia" w:ascii="宋体" w:hAnsi="宋体" w:eastAsia="宋体" w:cs="宋体"/>
                <w:color w:val="auto"/>
                <w:sz w:val="24"/>
                <w:highlight w:val="none"/>
                <w:lang w:val="en-US" w:eastAsia="zh-CN"/>
              </w:rPr>
              <w:t>详见</w:t>
            </w:r>
            <w:r>
              <w:rPr>
                <w:rFonts w:hint="eastAsia" w:ascii="宋体" w:hAnsi="宋体" w:eastAsia="宋体" w:cs="宋体"/>
                <w:color w:val="auto"/>
                <w:sz w:val="24"/>
                <w:highlight w:val="none"/>
              </w:rPr>
              <w:t>可回收废品种类及单价一览表</w:t>
            </w:r>
            <w:r>
              <w:rPr>
                <w:rFonts w:hint="eastAsia" w:ascii="宋体" w:hAnsi="宋体" w:eastAsia="宋体" w:cs="宋体"/>
                <w:color w:val="auto"/>
                <w:sz w:val="24"/>
                <w:highlight w:val="none"/>
                <w:lang w:val="en-US" w:eastAsia="zh-CN"/>
              </w:rPr>
              <w:t>进场回收时间。</w:t>
            </w:r>
          </w:p>
        </w:tc>
        <w:tc>
          <w:tcPr>
            <w:tcW w:w="1584" w:type="dxa"/>
            <w:noWrap w:val="0"/>
            <w:vAlign w:val="center"/>
          </w:tcPr>
          <w:p>
            <w:pPr>
              <w:spacing w:line="360" w:lineRule="auto"/>
              <w:jc w:val="center"/>
              <w:rPr>
                <w:rFonts w:hint="eastAsia" w:ascii="宋体" w:hAnsi="宋体" w:cs="宋体"/>
                <w:b/>
                <w:color w:val="auto"/>
                <w:szCs w:val="21"/>
                <w:highlight w:val="none"/>
                <w:lang w:bidi="en-US"/>
              </w:rPr>
            </w:pPr>
          </w:p>
        </w:tc>
      </w:tr>
    </w:tbl>
    <w:p>
      <w:pPr>
        <w:spacing w:line="360" w:lineRule="auto"/>
        <w:rPr>
          <w:rFonts w:hint="eastAsia" w:ascii="宋体" w:hAnsi="宋体" w:cs="宋体"/>
          <w:color w:val="auto"/>
          <w:szCs w:val="21"/>
          <w:highlight w:val="none"/>
        </w:rPr>
      </w:pPr>
    </w:p>
    <w:p>
      <w:pPr>
        <w:tabs>
          <w:tab w:val="left" w:pos="720"/>
        </w:tabs>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填写说明：</w:t>
      </w:r>
    </w:p>
    <w:p>
      <w:pP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.此表是响应文件的必要文件，是响应文件的组成部分。</w:t>
      </w:r>
    </w:p>
    <w:p>
      <w:pP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2.服务商根据</w:t>
      </w:r>
      <w:r>
        <w:rPr>
          <w:rFonts w:hint="eastAsia" w:ascii="宋体" w:hAnsi="宋体" w:eastAsia="宋体" w:cs="宋体"/>
          <w:color w:val="auto"/>
          <w:sz w:val="24"/>
          <w:highlight w:val="none"/>
        </w:rPr>
        <w:t>《可回收报废物品种类及单价一览表》内提供的含税单价进行</w:t>
      </w:r>
      <w:r>
        <w:rPr>
          <w:rFonts w:hint="eastAsia" w:ascii="宋体" w:hAnsi="宋体" w:eastAsia="宋体" w:cs="宋体"/>
          <w:b/>
          <w:bCs/>
          <w:color w:val="auto"/>
          <w:sz w:val="24"/>
          <w:highlight w:val="none"/>
          <w:lang w:val="en-US" w:eastAsia="zh-CN"/>
        </w:rPr>
        <w:t>统一</w:t>
      </w:r>
      <w:r>
        <w:rPr>
          <w:rFonts w:hint="eastAsia" w:ascii="宋体" w:hAnsi="宋体" w:eastAsia="宋体" w:cs="宋体"/>
          <w:color w:val="auto"/>
          <w:sz w:val="24"/>
          <w:highlight w:val="none"/>
        </w:rPr>
        <w:t>上浮率报价，上浮率必须≥</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%（回收单价=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上浮率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*基准价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上浮</w:t>
      </w:r>
      <w:r>
        <w:rPr>
          <w:rFonts w:hint="eastAsia" w:ascii="宋体" w:hAnsi="宋体" w:eastAsia="宋体" w:cs="宋体"/>
          <w:color w:val="auto"/>
          <w:sz w:val="24"/>
          <w:highlight w:val="none"/>
        </w:rPr>
        <w:t>浮率在</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%（含本数）-100%（含本数）范围内取值，若报价超出此范围则投标无效。</w:t>
      </w:r>
    </w:p>
    <w:p>
      <w:pP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例：可回收废品种类及单价一览表“序号</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：小纸皮”，</w:t>
      </w:r>
      <w:r>
        <w:rPr>
          <w:rFonts w:hint="eastAsia" w:ascii="宋体" w:hAnsi="宋体" w:eastAsia="宋体" w:cs="宋体"/>
          <w:color w:val="auto"/>
          <w:sz w:val="24"/>
          <w:highlight w:val="none"/>
          <w:lang w:val="en-US" w:eastAsia="zh-CN"/>
        </w:rPr>
        <w:t>含税</w:t>
      </w:r>
      <w:r>
        <w:rPr>
          <w:rFonts w:hint="eastAsia" w:ascii="宋体" w:hAnsi="宋体" w:eastAsia="宋体" w:cs="宋体"/>
          <w:color w:val="auto"/>
          <w:sz w:val="24"/>
          <w:highlight w:val="none"/>
        </w:rPr>
        <w:t>单价为</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公斤</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中选服务商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浮率为</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%，则</w:t>
      </w:r>
      <w:r>
        <w:rPr>
          <w:rFonts w:hint="eastAsia" w:ascii="宋体" w:hAnsi="宋体" w:eastAsia="宋体" w:cs="宋体"/>
          <w:color w:val="auto"/>
          <w:sz w:val="24"/>
          <w:highlight w:val="none"/>
          <w:lang w:val="en-US" w:eastAsia="zh-CN"/>
        </w:rPr>
        <w:t>回收单价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0.55</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公斤</w:t>
      </w:r>
      <w:r>
        <w:rPr>
          <w:rFonts w:hint="eastAsia" w:ascii="宋体" w:hAnsi="宋体" w:eastAsia="宋体" w:cs="宋体"/>
          <w:color w:val="auto"/>
          <w:sz w:val="24"/>
          <w:highlight w:val="none"/>
        </w:rPr>
        <w:t>。</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highlight w:val="none"/>
          <w:lang w:val="en-US" w:eastAsia="zh-CN"/>
        </w:rPr>
        <w:t xml:space="preserve">   </w:t>
      </w:r>
      <w:r>
        <w:rPr>
          <w:rFonts w:hint="eastAsia" w:ascii="宋体" w:hAnsi="宋体" w:eastAsia="宋体" w:cs="宋体"/>
          <w:color w:val="auto"/>
          <w:sz w:val="24"/>
          <w:highlight w:val="none"/>
          <w:lang w:val="en-US" w:eastAsia="zh-CN"/>
        </w:rPr>
        <w:t xml:space="preserve"> 3.本次报价为第一轮报价；待服务商资质、证件</w:t>
      </w:r>
      <w:r>
        <w:rPr>
          <w:rFonts w:hint="eastAsia" w:ascii="宋体" w:hAnsi="宋体" w:eastAsia="宋体" w:cs="宋体"/>
          <w:color w:val="auto"/>
          <w:sz w:val="24"/>
          <w:highlight w:val="none"/>
          <w:lang w:val="en-US" w:eastAsia="zh-CN"/>
        </w:rPr>
        <w:t>等</w:t>
      </w:r>
      <w:r>
        <w:rPr>
          <w:rFonts w:hint="eastAsia" w:ascii="宋体" w:hAnsi="宋体" w:cs="宋体"/>
          <w:color w:val="auto"/>
          <w:sz w:val="24"/>
          <w:highlight w:val="none"/>
          <w:lang w:val="en-US" w:eastAsia="zh-CN"/>
        </w:rPr>
        <w:t>文件</w:t>
      </w:r>
      <w:r>
        <w:rPr>
          <w:rFonts w:hint="eastAsia" w:ascii="宋体" w:hAnsi="宋体" w:eastAsia="宋体" w:cs="宋体"/>
          <w:color w:val="auto"/>
          <w:sz w:val="24"/>
          <w:highlight w:val="none"/>
          <w:lang w:val="en-US" w:eastAsia="zh-CN"/>
        </w:rPr>
        <w:t>审核通过后，</w:t>
      </w:r>
      <w:r>
        <w:rPr>
          <w:rFonts w:hint="eastAsia" w:ascii="宋体" w:hAnsi="宋体" w:cs="宋体"/>
          <w:color w:val="auto"/>
          <w:sz w:val="24"/>
          <w:highlight w:val="none"/>
          <w:lang w:val="en-US" w:eastAsia="zh-CN"/>
        </w:rPr>
        <w:t>服务商谈判现场提交</w:t>
      </w:r>
      <w:r>
        <w:rPr>
          <w:rFonts w:hint="eastAsia" w:ascii="宋体" w:hAnsi="宋体" w:eastAsia="宋体" w:cs="宋体"/>
          <w:color w:val="auto"/>
          <w:sz w:val="24"/>
          <w:highlight w:val="none"/>
          <w:lang w:val="en-US" w:eastAsia="zh-CN"/>
        </w:rPr>
        <w:t>第二轮报价的报价表。</w:t>
      </w:r>
    </w:p>
    <w:p>
      <w:pPr>
        <w:rPr>
          <w:rFonts w:hint="eastAsia" w:ascii="宋体" w:hAnsi="宋体" w:cs="宋体"/>
          <w:color w:val="auto"/>
          <w:highlight w:val="none"/>
        </w:rPr>
      </w:pPr>
    </w:p>
    <w:p>
      <w:pPr>
        <w:tabs>
          <w:tab w:val="left" w:pos="720"/>
        </w:tabs>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服务商</w:t>
      </w:r>
      <w:r>
        <w:rPr>
          <w:rFonts w:hint="eastAsia" w:ascii="宋体" w:hAnsi="宋体" w:eastAsia="宋体" w:cs="宋体"/>
          <w:color w:val="auto"/>
          <w:sz w:val="24"/>
          <w:highlight w:val="none"/>
        </w:rPr>
        <w:t>名称（加盖公章）：</w:t>
      </w:r>
    </w:p>
    <w:p>
      <w:pPr>
        <w:tabs>
          <w:tab w:val="left" w:pos="720"/>
        </w:tabs>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服务商</w:t>
      </w:r>
      <w:r>
        <w:rPr>
          <w:rFonts w:hint="eastAsia" w:ascii="宋体" w:hAnsi="宋体" w:eastAsia="宋体" w:cs="宋体"/>
          <w:color w:val="auto"/>
          <w:sz w:val="24"/>
          <w:highlight w:val="none"/>
        </w:rPr>
        <w:t>法定代表人或其委托人（签名或盖章）：</w:t>
      </w:r>
    </w:p>
    <w:p>
      <w:pPr>
        <w:tabs>
          <w:tab w:val="left" w:pos="7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adjustRightInd w:val="0"/>
        <w:snapToGrid w:val="0"/>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报价表（第</w:t>
      </w: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轮）</w:t>
      </w:r>
    </w:p>
    <w:p>
      <w:pPr>
        <w:adjustRightInd w:val="0"/>
        <w:snapToGrid w:val="0"/>
        <w:spacing w:line="360" w:lineRule="auto"/>
        <w:jc w:val="both"/>
        <w:rPr>
          <w:rFonts w:hint="eastAsia"/>
          <w:color w:val="auto"/>
          <w:highlight w:val="none"/>
        </w:rPr>
      </w:pPr>
      <w:r>
        <w:rPr>
          <w:rFonts w:hint="eastAsia" w:ascii="宋体" w:hAnsi="宋体" w:eastAsia="宋体" w:cs="宋体"/>
          <w:b/>
          <w:bCs/>
          <w:color w:val="auto"/>
          <w:sz w:val="24"/>
          <w:highlight w:val="none"/>
          <w:lang w:val="en-US" w:eastAsia="zh-CN"/>
        </w:rPr>
        <w:t>项目编号：</w:t>
      </w:r>
      <w:r>
        <w:rPr>
          <w:rFonts w:hint="default" w:ascii="宋体" w:hAnsi="宋体" w:eastAsia="宋体" w:cs="宋体"/>
          <w:b/>
          <w:bCs/>
          <w:color w:val="auto"/>
          <w:sz w:val="24"/>
          <w:highlight w:val="none"/>
          <w:lang w:val="en-US" w:eastAsia="zh-CN"/>
        </w:rPr>
        <w:t>XLYY20230802</w:t>
      </w:r>
    </w:p>
    <w:tbl>
      <w:tblPr>
        <w:tblStyle w:val="19"/>
        <w:tblW w:w="94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2449"/>
        <w:gridCol w:w="2883"/>
        <w:gridCol w:w="158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501" w:type="dxa"/>
            <w:noWrap w:val="0"/>
            <w:vAlign w:val="center"/>
          </w:tcPr>
          <w:p>
            <w:pPr>
              <w:spacing w:line="360" w:lineRule="auto"/>
              <w:jc w:val="center"/>
              <w:rPr>
                <w:rFonts w:hint="eastAsia" w:ascii="宋体" w:hAnsi="宋体" w:cs="宋体"/>
                <w:b/>
                <w:color w:val="auto"/>
                <w:szCs w:val="21"/>
                <w:highlight w:val="none"/>
                <w:lang w:bidi="en-US"/>
              </w:rPr>
            </w:pPr>
            <w:r>
              <w:rPr>
                <w:rFonts w:hint="eastAsia" w:ascii="宋体" w:hAnsi="宋体" w:cs="宋体"/>
                <w:b/>
                <w:color w:val="auto"/>
                <w:szCs w:val="21"/>
                <w:highlight w:val="none"/>
                <w:lang w:bidi="en-US"/>
              </w:rPr>
              <w:t>项目名称</w:t>
            </w:r>
          </w:p>
        </w:tc>
        <w:tc>
          <w:tcPr>
            <w:tcW w:w="2449" w:type="dxa"/>
            <w:noWrap w:val="0"/>
            <w:vAlign w:val="center"/>
          </w:tcPr>
          <w:p>
            <w:pPr>
              <w:spacing w:line="360" w:lineRule="auto"/>
              <w:jc w:val="center"/>
              <w:rPr>
                <w:rFonts w:hint="eastAsia" w:ascii="宋体" w:hAnsi="宋体" w:cs="宋体"/>
                <w:b/>
                <w:color w:val="auto"/>
                <w:szCs w:val="21"/>
                <w:highlight w:val="none"/>
                <w:lang w:bidi="en-US"/>
              </w:rPr>
            </w:pPr>
            <w:r>
              <w:rPr>
                <w:rFonts w:hint="eastAsia" w:ascii="宋体" w:hAnsi="宋体" w:cs="宋体"/>
                <w:b/>
                <w:color w:val="auto"/>
                <w:szCs w:val="21"/>
                <w:highlight w:val="none"/>
                <w:lang w:val="en-US" w:eastAsia="zh-CN" w:bidi="en-US"/>
              </w:rPr>
              <w:t>上</w:t>
            </w:r>
            <w:r>
              <w:rPr>
                <w:rFonts w:hint="eastAsia" w:ascii="宋体" w:hAnsi="宋体" w:cs="宋体"/>
                <w:b/>
                <w:color w:val="auto"/>
                <w:szCs w:val="21"/>
                <w:highlight w:val="none"/>
                <w:lang w:bidi="en-US"/>
              </w:rPr>
              <w:t>浮率（单位：%）</w:t>
            </w:r>
          </w:p>
        </w:tc>
        <w:tc>
          <w:tcPr>
            <w:tcW w:w="2883" w:type="dxa"/>
            <w:noWrap w:val="0"/>
            <w:vAlign w:val="center"/>
          </w:tcPr>
          <w:p>
            <w:pPr>
              <w:spacing w:line="360" w:lineRule="auto"/>
              <w:jc w:val="center"/>
              <w:rPr>
                <w:rFonts w:hint="default" w:ascii="宋体" w:hAnsi="宋体" w:eastAsia="宋体" w:cs="宋体"/>
                <w:b/>
                <w:color w:val="auto"/>
                <w:szCs w:val="21"/>
                <w:highlight w:val="none"/>
                <w:lang w:val="en-US" w:eastAsia="zh-CN" w:bidi="en-US"/>
              </w:rPr>
            </w:pPr>
            <w:r>
              <w:rPr>
                <w:rFonts w:hint="eastAsia" w:ascii="宋体" w:hAnsi="宋体" w:cs="宋体"/>
                <w:b/>
                <w:color w:val="auto"/>
                <w:szCs w:val="21"/>
                <w:highlight w:val="none"/>
                <w:lang w:val="en-US" w:eastAsia="zh-CN" w:bidi="en-US"/>
              </w:rPr>
              <w:t>期限</w:t>
            </w:r>
          </w:p>
        </w:tc>
        <w:tc>
          <w:tcPr>
            <w:tcW w:w="1584" w:type="dxa"/>
            <w:noWrap w:val="0"/>
            <w:vAlign w:val="center"/>
          </w:tcPr>
          <w:p>
            <w:pPr>
              <w:spacing w:line="360" w:lineRule="auto"/>
              <w:jc w:val="center"/>
              <w:rPr>
                <w:rFonts w:hint="eastAsia" w:ascii="宋体" w:hAnsi="宋体" w:cs="宋体"/>
                <w:b/>
                <w:color w:val="auto"/>
                <w:szCs w:val="21"/>
                <w:highlight w:val="none"/>
                <w:lang w:bidi="en-US"/>
              </w:rPr>
            </w:pPr>
            <w:r>
              <w:rPr>
                <w:rFonts w:hint="eastAsia" w:ascii="宋体" w:hAnsi="宋体" w:cs="宋体"/>
                <w:b/>
                <w:color w:val="auto"/>
                <w:szCs w:val="21"/>
                <w:highlight w:val="none"/>
                <w:lang w:bidi="en-US"/>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501" w:type="dxa"/>
            <w:noWrap w:val="0"/>
            <w:vAlign w:val="center"/>
          </w:tcPr>
          <w:p>
            <w:pPr>
              <w:jc w:val="center"/>
              <w:rPr>
                <w:rFonts w:hint="eastAsia" w:ascii="宋体" w:hAnsi="宋体" w:eastAsia="宋体" w:cs="宋体"/>
                <w:color w:val="auto"/>
                <w:szCs w:val="21"/>
                <w:highlight w:val="none"/>
                <w:lang w:eastAsia="zh-CN" w:bidi="en-US"/>
              </w:rPr>
            </w:pPr>
            <w:r>
              <w:rPr>
                <w:rFonts w:hint="eastAsia" w:ascii="宋体" w:hAnsi="宋体" w:cs="宋体"/>
                <w:color w:val="auto"/>
                <w:sz w:val="24"/>
                <w:highlight w:val="none"/>
                <w:lang w:eastAsia="zh-CN"/>
              </w:rPr>
              <w:t>中山市小榄人民医院废品（未被污染的输液胶瓶、废纸皮等）回收项目</w:t>
            </w:r>
          </w:p>
        </w:tc>
        <w:tc>
          <w:tcPr>
            <w:tcW w:w="244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Cs w:val="21"/>
                <w:highlight w:val="none"/>
                <w:lang w:bidi="en-US"/>
              </w:rPr>
            </w:pPr>
            <w:r>
              <w:rPr>
                <w:rFonts w:hint="eastAsia" w:ascii="宋体" w:hAnsi="宋体" w:cs="宋体"/>
                <w:color w:val="auto"/>
                <w:szCs w:val="21"/>
                <w:highlight w:val="none"/>
                <w:lang w:bidi="en-US"/>
              </w:rPr>
              <w:t xml:space="preserve">     </w:t>
            </w:r>
            <w:r>
              <w:rPr>
                <w:rFonts w:hint="eastAsia" w:ascii="宋体" w:hAnsi="宋体" w:cs="宋体"/>
                <w:color w:val="auto"/>
                <w:szCs w:val="21"/>
                <w:highlight w:val="none"/>
                <w:u w:val="single"/>
                <w:lang w:bidi="en-US"/>
              </w:rPr>
              <w:t xml:space="preserve">   </w:t>
            </w:r>
            <w:r>
              <w:rPr>
                <w:rFonts w:hint="eastAsia" w:ascii="宋体" w:hAnsi="宋体" w:cs="宋体"/>
                <w:color w:val="auto"/>
                <w:szCs w:val="21"/>
                <w:highlight w:val="none"/>
                <w:u w:val="single"/>
                <w:lang w:val="en-US" w:eastAsia="zh-CN" w:bidi="en-US"/>
              </w:rPr>
              <w:t xml:space="preserve"> </w:t>
            </w:r>
            <w:r>
              <w:rPr>
                <w:rFonts w:hint="eastAsia" w:ascii="宋体" w:hAnsi="宋体" w:cs="宋体"/>
                <w:color w:val="auto"/>
                <w:szCs w:val="21"/>
                <w:highlight w:val="none"/>
                <w:u w:val="single"/>
                <w:lang w:bidi="en-US"/>
              </w:rPr>
              <w:t xml:space="preserve">    </w:t>
            </w:r>
            <w:r>
              <w:rPr>
                <w:rFonts w:hint="eastAsia" w:ascii="宋体" w:hAnsi="宋体" w:cs="宋体"/>
                <w:color w:val="auto"/>
                <w:szCs w:val="21"/>
                <w:highlight w:val="none"/>
                <w:lang w:bidi="en-US"/>
              </w:rPr>
              <w:t>%</w:t>
            </w:r>
          </w:p>
        </w:tc>
        <w:tc>
          <w:tcPr>
            <w:tcW w:w="2883" w:type="dxa"/>
            <w:noWrap w:val="0"/>
            <w:vAlign w:val="center"/>
          </w:tcPr>
          <w:p>
            <w:pPr>
              <w:spacing w:line="360" w:lineRule="auto"/>
              <w:jc w:val="center"/>
              <w:rPr>
                <w:rFonts w:hint="eastAsia" w:ascii="宋体" w:hAnsi="宋体" w:cs="宋体"/>
                <w:b/>
                <w:color w:val="auto"/>
                <w:szCs w:val="21"/>
                <w:highlight w:val="none"/>
                <w:lang w:bidi="en-US"/>
              </w:rPr>
            </w:pPr>
            <w:r>
              <w:rPr>
                <w:rFonts w:hint="eastAsia" w:ascii="宋体" w:hAnsi="宋体" w:eastAsia="宋体" w:cs="宋体"/>
                <w:color w:val="auto"/>
                <w:sz w:val="24"/>
                <w:highlight w:val="none"/>
                <w:lang w:val="en-US" w:eastAsia="zh-CN"/>
              </w:rPr>
              <w:t>详见</w:t>
            </w:r>
            <w:r>
              <w:rPr>
                <w:rFonts w:hint="eastAsia" w:ascii="宋体" w:hAnsi="宋体" w:eastAsia="宋体" w:cs="宋体"/>
                <w:color w:val="auto"/>
                <w:sz w:val="24"/>
                <w:highlight w:val="none"/>
              </w:rPr>
              <w:t>可回收废品种类及单价一览表</w:t>
            </w:r>
            <w:r>
              <w:rPr>
                <w:rFonts w:hint="eastAsia" w:ascii="宋体" w:hAnsi="宋体" w:eastAsia="宋体" w:cs="宋体"/>
                <w:color w:val="auto"/>
                <w:sz w:val="24"/>
                <w:highlight w:val="none"/>
                <w:lang w:val="en-US" w:eastAsia="zh-CN"/>
              </w:rPr>
              <w:t>进场回收时间。</w:t>
            </w:r>
          </w:p>
        </w:tc>
        <w:tc>
          <w:tcPr>
            <w:tcW w:w="1584" w:type="dxa"/>
            <w:noWrap w:val="0"/>
            <w:vAlign w:val="center"/>
          </w:tcPr>
          <w:p>
            <w:pPr>
              <w:spacing w:line="360" w:lineRule="auto"/>
              <w:jc w:val="center"/>
              <w:rPr>
                <w:rFonts w:hint="eastAsia" w:ascii="宋体" w:hAnsi="宋体" w:cs="宋体"/>
                <w:b/>
                <w:color w:val="auto"/>
                <w:szCs w:val="21"/>
                <w:highlight w:val="none"/>
                <w:lang w:bidi="en-US"/>
              </w:rPr>
            </w:pPr>
          </w:p>
        </w:tc>
      </w:tr>
    </w:tbl>
    <w:p>
      <w:pPr>
        <w:spacing w:line="360" w:lineRule="auto"/>
        <w:rPr>
          <w:rFonts w:hint="eastAsia" w:ascii="宋体" w:hAnsi="宋体" w:cs="宋体"/>
          <w:color w:val="auto"/>
          <w:szCs w:val="21"/>
          <w:highlight w:val="none"/>
        </w:rPr>
      </w:pPr>
    </w:p>
    <w:p>
      <w:pPr>
        <w:tabs>
          <w:tab w:val="left" w:pos="720"/>
        </w:tabs>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填写说明：</w:t>
      </w:r>
    </w:p>
    <w:p>
      <w:pPr>
        <w:numPr>
          <w:ilvl w:val="0"/>
          <w:numId w:val="0"/>
        </w:numPr>
        <w:tabs>
          <w:tab w:val="left" w:pos="720"/>
        </w:tabs>
        <w:spacing w:line="360" w:lineRule="auto"/>
        <w:ind w:firstLine="482" w:firstLineChars="200"/>
        <w:rPr>
          <w:rFonts w:hint="eastAsia" w:ascii="宋体" w:hAnsi="宋体" w:eastAsia="宋体" w:cs="宋体"/>
          <w:b/>
          <w:bCs/>
          <w:color w:val="FF0000"/>
          <w:sz w:val="24"/>
          <w:highlight w:val="none"/>
        </w:rPr>
      </w:pPr>
      <w:r>
        <w:rPr>
          <w:rFonts w:hint="eastAsia" w:ascii="宋体" w:hAnsi="宋体" w:cs="宋体"/>
          <w:b/>
          <w:bCs/>
          <w:color w:val="FF0000"/>
          <w:sz w:val="24"/>
          <w:highlight w:val="none"/>
          <w:lang w:val="en-US" w:eastAsia="zh-CN"/>
        </w:rPr>
        <w:t>1.</w:t>
      </w:r>
      <w:r>
        <w:rPr>
          <w:rFonts w:hint="eastAsia" w:ascii="宋体" w:hAnsi="宋体" w:eastAsia="宋体" w:cs="宋体"/>
          <w:b/>
          <w:bCs/>
          <w:color w:val="FF0000"/>
          <w:sz w:val="24"/>
          <w:highlight w:val="none"/>
        </w:rPr>
        <w:t>此表仅作进入第二轮报价中开始使用，不必装订在响应文件中。</w:t>
      </w:r>
    </w:p>
    <w:p>
      <w:pPr>
        <w:numPr>
          <w:numId w:val="0"/>
        </w:numP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2.服务商根据</w:t>
      </w:r>
      <w:r>
        <w:rPr>
          <w:rFonts w:hint="eastAsia" w:ascii="宋体" w:hAnsi="宋体" w:eastAsia="宋体" w:cs="宋体"/>
          <w:color w:val="auto"/>
          <w:sz w:val="24"/>
          <w:highlight w:val="none"/>
        </w:rPr>
        <w:t>《可回收报废物品种类及单价一览表》内提供的含税单价进行</w:t>
      </w:r>
      <w:r>
        <w:rPr>
          <w:rFonts w:hint="eastAsia" w:ascii="宋体" w:hAnsi="宋体" w:eastAsia="宋体" w:cs="宋体"/>
          <w:color w:val="auto"/>
          <w:sz w:val="24"/>
          <w:highlight w:val="none"/>
          <w:lang w:val="en-US" w:eastAsia="zh-CN"/>
        </w:rPr>
        <w:t>统一</w:t>
      </w:r>
      <w:r>
        <w:rPr>
          <w:rFonts w:hint="eastAsia" w:ascii="宋体" w:hAnsi="宋体" w:eastAsia="宋体" w:cs="宋体"/>
          <w:color w:val="auto"/>
          <w:sz w:val="24"/>
          <w:highlight w:val="none"/>
        </w:rPr>
        <w:t>上浮率报价，上浮率必须≥</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%（回收单价=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上浮率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*基准价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上浮</w:t>
      </w:r>
      <w:r>
        <w:rPr>
          <w:rFonts w:hint="eastAsia" w:ascii="宋体" w:hAnsi="宋体" w:eastAsia="宋体" w:cs="宋体"/>
          <w:color w:val="auto"/>
          <w:sz w:val="24"/>
          <w:highlight w:val="none"/>
        </w:rPr>
        <w:t>浮率在</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%（含本数）-100%（含本数）范围内取值，若报价超出此范围则投标无效。</w:t>
      </w:r>
    </w:p>
    <w:p>
      <w:pPr>
        <w:numPr>
          <w:numId w:val="0"/>
        </w:numPr>
        <w:spacing w:line="360" w:lineRule="auto"/>
        <w:ind w:firstLine="482" w:firstLineChars="200"/>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3.第二轮报价的上浮率需大于或等于第一轮报价的上浮率，第二轮报价为最终报价（若第二轮报价中最高价相同，则有第三轮报价，直至产生一名最高价者）</w:t>
      </w:r>
      <w:r>
        <w:rPr>
          <w:rFonts w:hint="eastAsia" w:ascii="宋体" w:hAnsi="宋体" w:cs="宋体"/>
          <w:color w:val="auto"/>
          <w:sz w:val="24"/>
          <w:highlight w:val="none"/>
          <w:lang w:val="en-US" w:eastAsia="zh-CN"/>
        </w:rPr>
        <w:t>。</w:t>
      </w:r>
    </w:p>
    <w:p>
      <w:pPr>
        <w:numPr>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例：以“</w:t>
      </w:r>
      <w:r>
        <w:rPr>
          <w:rFonts w:hint="eastAsia" w:ascii="宋体" w:hAnsi="宋体" w:eastAsia="宋体" w:cs="宋体"/>
          <w:color w:val="auto"/>
          <w:sz w:val="24"/>
          <w:highlight w:val="none"/>
        </w:rPr>
        <w:t>序号</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：小纸皮”</w:t>
      </w:r>
      <w:r>
        <w:rPr>
          <w:rFonts w:hint="eastAsia" w:ascii="宋体" w:hAnsi="宋体" w:cs="宋体"/>
          <w:color w:val="auto"/>
          <w:sz w:val="24"/>
          <w:highlight w:val="none"/>
          <w:lang w:val="en-US" w:eastAsia="zh-CN"/>
        </w:rPr>
        <w:t>为例，第一轮报价的上浮率为10%，第二轮报价的上浮率为12%，</w:t>
      </w:r>
      <w:r>
        <w:rPr>
          <w:rFonts w:hint="eastAsia" w:ascii="宋体" w:hAnsi="宋体" w:eastAsia="宋体" w:cs="宋体"/>
          <w:color w:val="auto"/>
          <w:sz w:val="24"/>
          <w:highlight w:val="none"/>
          <w:lang w:val="en-US" w:eastAsia="zh-CN"/>
        </w:rPr>
        <w:t>含税</w:t>
      </w:r>
      <w:r>
        <w:rPr>
          <w:rFonts w:hint="eastAsia" w:ascii="宋体" w:hAnsi="宋体" w:eastAsia="宋体" w:cs="宋体"/>
          <w:color w:val="auto"/>
          <w:sz w:val="24"/>
          <w:highlight w:val="none"/>
        </w:rPr>
        <w:t>单价为</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公斤</w:t>
      </w:r>
      <w:r>
        <w:rPr>
          <w:rFonts w:hint="eastAsia" w:ascii="宋体" w:hAnsi="宋体" w:cs="宋体"/>
          <w:color w:val="auto"/>
          <w:sz w:val="24"/>
          <w:highlight w:val="none"/>
          <w:lang w:val="en-US" w:eastAsia="zh-CN"/>
        </w:rPr>
        <w:t>，则最终回收单价=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0.5</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公斤</w:t>
      </w:r>
      <w:r>
        <w:rPr>
          <w:rFonts w:hint="eastAsia" w:ascii="宋体" w:hAnsi="宋体" w:cs="宋体"/>
          <w:color w:val="auto"/>
          <w:sz w:val="24"/>
          <w:highlight w:val="none"/>
          <w:lang w:val="en-US" w:eastAsia="zh-CN"/>
        </w:rPr>
        <w:t>。</w:t>
      </w:r>
    </w:p>
    <w:p>
      <w:pPr>
        <w:rPr>
          <w:rFonts w:hint="eastAsia" w:ascii="宋体" w:hAnsi="宋体" w:cs="宋体"/>
          <w:color w:val="auto"/>
          <w:highlight w:val="none"/>
        </w:rPr>
      </w:pPr>
    </w:p>
    <w:p>
      <w:pPr>
        <w:tabs>
          <w:tab w:val="left" w:pos="720"/>
        </w:tabs>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服务商</w:t>
      </w:r>
      <w:r>
        <w:rPr>
          <w:rFonts w:hint="eastAsia" w:ascii="宋体" w:hAnsi="宋体" w:eastAsia="宋体" w:cs="宋体"/>
          <w:b/>
          <w:bCs/>
          <w:color w:val="auto"/>
          <w:sz w:val="24"/>
          <w:highlight w:val="none"/>
        </w:rPr>
        <w:t>名称（加盖公章）：</w:t>
      </w:r>
    </w:p>
    <w:p>
      <w:pPr>
        <w:tabs>
          <w:tab w:val="left" w:pos="720"/>
        </w:tabs>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服务商</w:t>
      </w:r>
      <w:r>
        <w:rPr>
          <w:rFonts w:hint="eastAsia" w:ascii="宋体" w:hAnsi="宋体" w:eastAsia="宋体" w:cs="宋体"/>
          <w:b/>
          <w:bCs/>
          <w:color w:val="auto"/>
          <w:sz w:val="24"/>
          <w:highlight w:val="none"/>
        </w:rPr>
        <w:t>法定代表人或其委托人（签名或盖章）：</w:t>
      </w:r>
    </w:p>
    <w:p>
      <w:pPr>
        <w:tabs>
          <w:tab w:val="left" w:pos="72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日期：</w:t>
      </w:r>
    </w:p>
    <w:p>
      <w:pPr>
        <w:rPr>
          <w:rFonts w:hint="eastAsia" w:ascii="仿宋" w:hAnsi="仿宋" w:eastAsia="仿宋" w:cs="仿宋"/>
          <w:color w:val="auto"/>
          <w:sz w:val="28"/>
          <w:szCs w:val="28"/>
          <w:highlight w:val="none"/>
          <w:lang w:val="en-US" w:eastAsia="zh-CN"/>
        </w:rPr>
      </w:pPr>
    </w:p>
    <w:p>
      <w:pPr>
        <w:jc w:val="center"/>
        <w:rPr>
          <w:rFonts w:hint="eastAsia" w:ascii="宋体" w:hAnsi="宋体" w:eastAsia="宋体" w:cs="宋体"/>
          <w:b/>
          <w:bCs/>
          <w:color w:val="auto"/>
          <w:kern w:val="2"/>
          <w:sz w:val="44"/>
          <w:szCs w:val="44"/>
          <w:highlight w:val="none"/>
          <w:lang w:val="en-US" w:eastAsia="zh-CN" w:bidi="ar-SA"/>
        </w:rPr>
      </w:pPr>
    </w:p>
    <w:p>
      <w:pPr>
        <w:pStyle w:val="6"/>
        <w:rPr>
          <w:rFonts w:hint="eastAsia" w:ascii="仿宋" w:hAnsi="仿宋" w:eastAsia="仿宋" w:cs="仿宋"/>
          <w:color w:val="auto"/>
          <w:sz w:val="24"/>
          <w:szCs w:val="24"/>
          <w:highlight w:val="none"/>
        </w:rPr>
      </w:pPr>
    </w:p>
    <w:sectPr>
      <w:footerReference r:id="rId14" w:type="default"/>
      <w:pgSz w:w="11906" w:h="16838"/>
      <w:pgMar w:top="1440" w:right="1800" w:bottom="1440" w:left="1800" w:header="851" w:footer="992" w:gutter="0"/>
      <w:pgNumType w:fmt="decimal" w:start="3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sdt>
      <w:sdtPr>
        <w:id w:val="34024786"/>
      </w:sdtPr>
      <w:sdtContent/>
    </w:sdt>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ADBE"/>
    <w:multiLevelType w:val="singleLevel"/>
    <w:tmpl w:val="B3C7ADBE"/>
    <w:lvl w:ilvl="0" w:tentative="0">
      <w:start w:val="1"/>
      <w:numFmt w:val="chineseCounting"/>
      <w:suff w:val="space"/>
      <w:lvlText w:val="第%1部分"/>
      <w:lvlJc w:val="left"/>
      <w:rPr>
        <w:rFonts w:hint="eastAsia"/>
      </w:rPr>
    </w:lvl>
  </w:abstractNum>
  <w:abstractNum w:abstractNumId="1">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2">
    <w:nsid w:val="F77433EB"/>
    <w:multiLevelType w:val="singleLevel"/>
    <w:tmpl w:val="F77433EB"/>
    <w:lvl w:ilvl="0" w:tentative="0">
      <w:start w:val="1"/>
      <w:numFmt w:val="chineseCounting"/>
      <w:suff w:val="nothing"/>
      <w:lvlText w:val="%1、"/>
      <w:lvlJc w:val="left"/>
      <w:rPr>
        <w:rFonts w:hint="eastAsia"/>
        <w:b/>
        <w:bCs/>
      </w:rPr>
    </w:lvl>
  </w:abstractNum>
  <w:abstractNum w:abstractNumId="3">
    <w:nsid w:val="00000004"/>
    <w:multiLevelType w:val="multilevel"/>
    <w:tmpl w:val="00000004"/>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6">
    <w:nsid w:val="6FEF5E58"/>
    <w:multiLevelType w:val="singleLevel"/>
    <w:tmpl w:val="6FEF5E58"/>
    <w:lvl w:ilvl="0" w:tentative="0">
      <w:start w:val="1"/>
      <w:numFmt w:val="decimal"/>
      <w:lvlText w:val="%1."/>
      <w:lvlJc w:val="left"/>
      <w:pPr>
        <w:ind w:left="425" w:hanging="425"/>
      </w:pPr>
      <w:rPr>
        <w:rFonts w:hint="default"/>
      </w:rPr>
    </w:lvl>
  </w:abstractNum>
  <w:abstractNum w:abstractNumId="7">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0"/>
  </w:num>
  <w:num w:numId="2">
    <w:abstractNumId w:val="1"/>
  </w:num>
  <w:num w:numId="3">
    <w:abstractNumId w:val="5"/>
  </w:num>
  <w:num w:numId="4">
    <w:abstractNumId w:val="4"/>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zk3NzUwMGUwNGNhMDMwYmI3NjJjZDM0MWY5MzYifQ=="/>
  </w:docVars>
  <w:rsids>
    <w:rsidRoot w:val="1B7109F4"/>
    <w:rsid w:val="013B407B"/>
    <w:rsid w:val="017A03BD"/>
    <w:rsid w:val="02A92EAD"/>
    <w:rsid w:val="06192932"/>
    <w:rsid w:val="07F30D42"/>
    <w:rsid w:val="093C394F"/>
    <w:rsid w:val="0A1E4CF0"/>
    <w:rsid w:val="0C647663"/>
    <w:rsid w:val="0CAA4F82"/>
    <w:rsid w:val="0CBD4786"/>
    <w:rsid w:val="0EC63A48"/>
    <w:rsid w:val="10EF00F3"/>
    <w:rsid w:val="12251A76"/>
    <w:rsid w:val="153100E0"/>
    <w:rsid w:val="15672590"/>
    <w:rsid w:val="18E1120F"/>
    <w:rsid w:val="18E44580"/>
    <w:rsid w:val="18E706A9"/>
    <w:rsid w:val="19483B38"/>
    <w:rsid w:val="1A475CB0"/>
    <w:rsid w:val="1B394FE3"/>
    <w:rsid w:val="1B626DED"/>
    <w:rsid w:val="1B7109F4"/>
    <w:rsid w:val="1C827473"/>
    <w:rsid w:val="1FB128FA"/>
    <w:rsid w:val="20DC30D9"/>
    <w:rsid w:val="26415CA9"/>
    <w:rsid w:val="2751016E"/>
    <w:rsid w:val="2DD56DC9"/>
    <w:rsid w:val="2F5510CD"/>
    <w:rsid w:val="33697E65"/>
    <w:rsid w:val="347418D4"/>
    <w:rsid w:val="36C758BB"/>
    <w:rsid w:val="38C029F2"/>
    <w:rsid w:val="39D72754"/>
    <w:rsid w:val="3B417724"/>
    <w:rsid w:val="3D6217FA"/>
    <w:rsid w:val="3DAC0808"/>
    <w:rsid w:val="3DB038D6"/>
    <w:rsid w:val="3F091582"/>
    <w:rsid w:val="426A66A4"/>
    <w:rsid w:val="43CE77D7"/>
    <w:rsid w:val="45EF7078"/>
    <w:rsid w:val="47BF5C91"/>
    <w:rsid w:val="47EF67CA"/>
    <w:rsid w:val="4AC41010"/>
    <w:rsid w:val="4C7D50DD"/>
    <w:rsid w:val="4DD87D99"/>
    <w:rsid w:val="505712E6"/>
    <w:rsid w:val="522368FB"/>
    <w:rsid w:val="56352885"/>
    <w:rsid w:val="57285A60"/>
    <w:rsid w:val="575360F3"/>
    <w:rsid w:val="582C4A60"/>
    <w:rsid w:val="5FD924D3"/>
    <w:rsid w:val="601E6313"/>
    <w:rsid w:val="62472F2A"/>
    <w:rsid w:val="6499204D"/>
    <w:rsid w:val="66FB5425"/>
    <w:rsid w:val="6A6257BB"/>
    <w:rsid w:val="6FFA2883"/>
    <w:rsid w:val="708B2081"/>
    <w:rsid w:val="714552F4"/>
    <w:rsid w:val="715B76A3"/>
    <w:rsid w:val="723810AB"/>
    <w:rsid w:val="77040EBA"/>
    <w:rsid w:val="7737049B"/>
    <w:rsid w:val="77632F33"/>
    <w:rsid w:val="7BB64C58"/>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cs="Arial"/>
      <w:sz w:val="20"/>
      <w:szCs w:val="20"/>
    </w:rPr>
  </w:style>
  <w:style w:type="paragraph" w:styleId="6">
    <w:name w:val="Body Text"/>
    <w:basedOn w:val="1"/>
    <w:next w:val="1"/>
    <w:qFormat/>
    <w:uiPriority w:val="0"/>
    <w:pPr>
      <w:spacing w:line="360" w:lineRule="auto"/>
    </w:pPr>
    <w:rPr>
      <w:szCs w:val="20"/>
    </w:rPr>
  </w:style>
  <w:style w:type="paragraph" w:styleId="7">
    <w:name w:val="Body Text Indent"/>
    <w:basedOn w:val="1"/>
    <w:qFormat/>
    <w:uiPriority w:val="0"/>
    <w:pPr>
      <w:spacing w:after="120"/>
      <w:ind w:left="420" w:leftChars="200"/>
    </w:pPr>
  </w:style>
  <w:style w:type="paragraph" w:styleId="8">
    <w:name w:val="toc 5"/>
    <w:basedOn w:val="1"/>
    <w:next w:val="1"/>
    <w:qFormat/>
    <w:uiPriority w:val="0"/>
    <w:pPr>
      <w:ind w:left="840"/>
      <w:jc w:val="left"/>
    </w:pPr>
    <w:rPr>
      <w:rFonts w:ascii="Calibri" w:hAnsi="Calibri"/>
      <w:sz w:val="18"/>
      <w:szCs w:val="18"/>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3">
    <w:name w:val="index heading"/>
    <w:basedOn w:val="1"/>
    <w:next w:val="14"/>
    <w:qFormat/>
    <w:uiPriority w:val="0"/>
    <w:rPr>
      <w:szCs w:val="20"/>
    </w:rPr>
  </w:style>
  <w:style w:type="paragraph" w:styleId="14">
    <w:name w:val="index 1"/>
    <w:basedOn w:val="1"/>
    <w:next w:val="1"/>
    <w:semiHidden/>
    <w:qFormat/>
    <w:uiPriority w:val="0"/>
    <w:pPr>
      <w:ind w:right="210" w:rightChars="100" w:firstLine="480" w:firstLineChars="200"/>
    </w:pPr>
    <w:rPr>
      <w:sz w:val="24"/>
    </w:rPr>
  </w:style>
  <w:style w:type="paragraph" w:styleId="15">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6">
    <w:name w:val="Body Text Indent 3"/>
    <w:basedOn w:val="1"/>
    <w:qFormat/>
    <w:uiPriority w:val="0"/>
    <w:pPr>
      <w:spacing w:after="120"/>
      <w:ind w:left="420"/>
    </w:pPr>
    <w:rPr>
      <w:sz w:val="16"/>
      <w:szCs w:val="16"/>
    </w:r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8">
    <w:name w:val="Body Text First Indent"/>
    <w:basedOn w:val="6"/>
    <w:next w:val="1"/>
    <w:qFormat/>
    <w:uiPriority w:val="0"/>
    <w:pPr>
      <w:spacing w:after="120" w:afterLines="0" w:line="240" w:lineRule="auto"/>
      <w:ind w:firstLine="420" w:firstLineChars="100"/>
    </w:pPr>
    <w:rPr>
      <w:szCs w:val="24"/>
    </w:r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rFonts w:ascii="Tahoma" w:hAnsi="Tahoma" w:eastAsia="宋体"/>
      <w:b/>
      <w:bCs/>
      <w:spacing w:val="10"/>
      <w:sz w:val="24"/>
      <w:lang w:val="en-US" w:eastAsia="zh-CN" w:bidi="ar-SA"/>
    </w:rPr>
  </w:style>
  <w:style w:type="character" w:styleId="23">
    <w:name w:val="Hyperlink"/>
    <w:basedOn w:val="21"/>
    <w:qFormat/>
    <w:uiPriority w:val="99"/>
    <w:rPr>
      <w:color w:val="0000FF"/>
      <w:u w:val="single"/>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character" w:customStyle="1" w:styleId="26">
    <w:name w:val="NormalCharacter"/>
    <w:qFormat/>
    <w:uiPriority w:val="0"/>
  </w:style>
  <w:style w:type="paragraph" w:customStyle="1" w:styleId="27">
    <w:name w:val="列出段落1"/>
    <w:basedOn w:val="1"/>
    <w:qFormat/>
    <w:uiPriority w:val="99"/>
    <w:pPr>
      <w:ind w:firstLine="420" w:firstLineChars="200"/>
    </w:pPr>
    <w:rPr>
      <w:rFonts w:ascii="Calibri" w:hAnsi="Calibri"/>
    </w:rPr>
  </w:style>
  <w:style w:type="paragraph" w:customStyle="1" w:styleId="2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9">
    <w:name w:val="题注5"/>
    <w:basedOn w:val="1"/>
    <w:next w:val="5"/>
    <w:qFormat/>
    <w:uiPriority w:val="0"/>
    <w:pPr>
      <w:jc w:val="center"/>
    </w:pPr>
    <w:rPr>
      <w:b/>
      <w:color w:val="00000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0ae3-7a8d-4af9-b237-b2ec2688e4c8}"/>
        <w:style w:val=""/>
        <w:category>
          <w:name w:val="常规"/>
          <w:gallery w:val="placeholder"/>
        </w:category>
        <w:types>
          <w:type w:val="bbPlcHdr"/>
        </w:types>
        <w:behaviors>
          <w:behavior w:val="content"/>
        </w:behaviors>
        <w:description w:val=""/>
        <w:guid w:val="{23e60ae3-7a8d-4af9-b237-b2ec2688e4c8}"/>
      </w:docPartPr>
      <w:docPartBody>
        <w:p>
          <w:r>
            <w:rPr>
              <w:color w:val="808080"/>
            </w:rPr>
            <w:t>单击此处输入文字。</w:t>
          </w:r>
        </w:p>
      </w:docPartBody>
    </w:docPart>
    <w:docPart>
      <w:docPartPr>
        <w:name w:val="{fb6986d5-d4c7-4efd-b5f1-7fa913a231d0}"/>
        <w:style w:val=""/>
        <w:category>
          <w:name w:val="常规"/>
          <w:gallery w:val="placeholder"/>
        </w:category>
        <w:types>
          <w:type w:val="bbPlcHdr"/>
        </w:types>
        <w:behaviors>
          <w:behavior w:val="content"/>
        </w:behaviors>
        <w:description w:val=""/>
        <w:guid w:val="{fb6986d5-d4c7-4efd-b5f1-7fa913a231d0}"/>
      </w:docPartPr>
      <w:docPartBody>
        <w:p>
          <w:r>
            <w:rPr>
              <w:color w:val="808080"/>
            </w:rPr>
            <w:t>单击此处输入文字。</w:t>
          </w:r>
        </w:p>
      </w:docPartBody>
    </w:docPart>
    <w:docPart>
      <w:docPartPr>
        <w:name w:val="{90f722e0-8df3-41a8-a0cb-fc645b1ad85b}"/>
        <w:style w:val=""/>
        <w:category>
          <w:name w:val="常规"/>
          <w:gallery w:val="placeholder"/>
        </w:category>
        <w:types>
          <w:type w:val="bbPlcHdr"/>
        </w:types>
        <w:behaviors>
          <w:behavior w:val="content"/>
        </w:behaviors>
        <w:description w:val=""/>
        <w:guid w:val="{90f722e0-8df3-41a8-a0cb-fc645b1ad85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8767</Words>
  <Characters>9185</Characters>
  <Lines>0</Lines>
  <Paragraphs>0</Paragraphs>
  <TotalTime>35</TotalTime>
  <ScaleCrop>false</ScaleCrop>
  <LinksUpToDate>false</LinksUpToDate>
  <CharactersWithSpaces>9971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Administrator</cp:lastModifiedBy>
  <cp:lastPrinted>2021-11-22T10:50:00Z</cp:lastPrinted>
  <dcterms:modified xsi:type="dcterms:W3CDTF">2023-08-18T03:49:33Z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CFCEFDF45B7349B68C199B7E739FFA11</vt:lpwstr>
  </property>
</Properties>
</file>