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宋体" w:cs="宋体" w:eastAsia="宋体" w:hAnsi="宋体"/>
          <w:b/>
          <w:bCs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sz w:val="44"/>
          <w:szCs w:val="44"/>
        </w:rPr>
        <w:t>产后康复治疗仪</w:t>
      </w:r>
    </w:p>
    <w:p>
      <w:pPr>
        <w:pStyle w:val="style0"/>
        <w:rPr>
          <w:rFonts w:ascii="宋体" w:cs="宋体" w:eastAsia="宋体" w:hAnsi="宋体"/>
          <w:b/>
          <w:bCs/>
          <w:sz w:val="30"/>
          <w:szCs w:val="30"/>
        </w:rPr>
      </w:pPr>
    </w:p>
    <w:p>
      <w:pPr>
        <w:pStyle w:val="style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</w:rPr>
        <w:t>技术参数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▲输出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脉冲频率：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800Hz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±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10%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电源：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220V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±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22V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；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50Hz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±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1Hz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输出通道：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3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通道独立操作，独立显示，可同时进行多人治疗；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输出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正脉冲脉冲宽度：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0.4ms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，负脉冲脉冲宽度为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0.85ms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±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1</w:t>
      </w:r>
      <w:r>
        <w:rPr>
          <w:rFonts w:ascii="宋体" w:cs="宋体" w:eastAsia="宋体" w:hAnsi="宋体"/>
          <w:color w:val="000000"/>
          <w:sz w:val="24"/>
          <w:szCs w:val="24"/>
        </w:rPr>
        <w:t>5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%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输出幅度为最大时，每个脉冲的电量应大于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7µC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最大输出时的有效值不大于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38V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皮肤电极单个脉冲最大输出≤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280mJ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最大开路输出电压峰值≤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500V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可以在开路或短路状态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下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，负载阻抗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500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Ω；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治疗仪输出能量控制通过操作面板调节，由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0~255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连续可调；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治疗项目和时间为蓝色液晶屏显示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,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治疗项目显示实时化，时间倒计时及蜂鸣提示装置；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▲基本脉冲波形为矩形波，调制脉冲波形：三角波（频率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2~8HZ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），梯形波（频率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0.5~10HZ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），钟形波（频率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0.5~10HZ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）等多种输出波形；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▲治疗时间分：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20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分钟、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30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分钟、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40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分钟和不定时，治疗后可倒数计时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,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液晶屏分别显示治疗时间倒数；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宋体" w:cs="宋体" w:eastAsia="宋体" w:hAnsi="宋体" w:hint="eastAsia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▲输出处方：包含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四大项治疗功能：</w:t>
      </w:r>
    </w:p>
    <w:p>
      <w:pPr>
        <w:pStyle w:val="style0"/>
        <w:spacing w:lineRule="auto" w:line="360"/>
        <w:ind w:left="425"/>
        <w:rPr>
          <w:rFonts w:ascii="宋体" w:cs="宋体" w:eastAsia="宋体" w:hAnsi="宋体" w:hint="eastAsia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产后形体治疗（腹部塑形，臀部塑形，腿部塑形，其他部位塑形），</w:t>
      </w:r>
    </w:p>
    <w:p>
      <w:pPr>
        <w:pStyle w:val="style0"/>
        <w:spacing w:lineRule="auto" w:line="360"/>
        <w:ind w:left="425"/>
        <w:rPr>
          <w:rFonts w:ascii="宋体" w:cs="宋体" w:eastAsia="宋体" w:hAnsi="宋体" w:hint="eastAsia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产后复旧治疗（产后子宫复旧，产后疲劳，内分泌调节，张力性尿综合），</w:t>
      </w:r>
    </w:p>
    <w:p>
      <w:pPr>
        <w:pStyle w:val="style0"/>
        <w:spacing w:lineRule="auto" w:line="360"/>
        <w:ind w:left="425"/>
        <w:rPr>
          <w:rFonts w:ascii="宋体" w:cs="宋体" w:eastAsia="宋体" w:hAnsi="宋体" w:hint="eastAsia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乳腺系统治疗（乳房塑形，乳腺小叶增生，乳腺阻塞，催乳，乳胀），</w:t>
      </w:r>
    </w:p>
    <w:p>
      <w:pPr>
        <w:pStyle w:val="style0"/>
        <w:spacing w:lineRule="auto" w:line="360"/>
        <w:ind w:left="425"/>
        <w:rPr>
          <w:rFonts w:ascii="宋体" w:cs="宋体" w:eastAsia="宋体" w:hAnsi="宋体"/>
          <w:color w:val="00000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</w:rPr>
        <w:t>妇科病治疗系统（盆腔炎，子宫脱垂，术后尿潴留，手术镇痛）；</w:t>
      </w:r>
    </w:p>
    <w:p>
      <w:pPr>
        <w:pStyle w:val="style0"/>
        <w:spacing w:lineRule="auto" w:line="360"/>
        <w:rPr>
          <w:rFonts w:ascii="宋体" w:cs="仿宋_GB2312" w:hAnsi="宋体" w:hint="eastAsia"/>
          <w:b/>
          <w:bCs/>
          <w:sz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15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、</w:t>
      </w:r>
      <w:r>
        <w:rPr>
          <w:rFonts w:ascii="宋体" w:cs="仿宋_GB2312" w:hAnsi="宋体" w:hint="eastAsia"/>
          <w:b/>
          <w:bCs/>
          <w:sz w:val="24"/>
        </w:rPr>
        <w:t>电极片类型：圆形电极片、椭圆形电极片、乳房专用电极片；</w:t>
      </w:r>
    </w:p>
    <w:p>
      <w:pPr>
        <w:pStyle w:val="style0"/>
        <w:spacing w:lineRule="auto" w:line="360"/>
        <w:rPr>
          <w:rFonts w:ascii="宋体" w:cs="宋体" w:eastAsia="宋体" w:hAnsi="宋体"/>
          <w:sz w:val="30"/>
          <w:szCs w:val="30"/>
        </w:rPr>
      </w:pPr>
      <w:r>
        <w:rPr>
          <w:rFonts w:ascii="宋体" w:cs="仿宋_GB2312" w:hAnsi="宋体" w:hint="eastAsia"/>
          <w:b/>
          <w:bCs/>
          <w:sz w:val="24"/>
        </w:rPr>
        <w:t>16.</w:t>
      </w:r>
      <w:r>
        <w:rPr>
          <w:rFonts w:ascii="宋体" w:cs="仿宋_GB2312" w:hAnsi="宋体" w:hint="eastAsia"/>
          <w:sz w:val="24"/>
        </w:rPr>
        <w:t xml:space="preserve"> </w:t>
      </w:r>
      <w:r>
        <w:rPr>
          <w:rFonts w:ascii="宋体" w:cs="仿宋_GB2312" w:hAnsi="宋体" w:hint="eastAsia"/>
          <w:sz w:val="24"/>
        </w:rPr>
        <w:t>柜式一体机型，推车设计带锁止万向轮，各种角度灵活转动</w:t>
      </w:r>
      <w:r>
        <w:rPr>
          <w:rFonts w:ascii="宋体" w:cs="仿宋_GB2312" w:hAnsi="宋体" w:hint="eastAsia"/>
          <w:sz w:val="24"/>
        </w:rPr>
        <w:t>。</w:t>
      </w:r>
    </w:p>
    <w:p>
      <w:pPr>
        <w:pStyle w:val="style0"/>
        <w:spacing w:lineRule="auto" w:line="360"/>
        <w:rPr>
          <w:rFonts w:ascii="宋体" w:cs="宋体" w:eastAsia="宋体" w:hAnsi="宋体"/>
          <w:sz w:val="30"/>
          <w:szCs w:val="30"/>
        </w:rPr>
      </w:pPr>
      <w:r>
        <w:rPr>
          <w:rFonts w:ascii="宋体" w:cs="仿宋_GB2312" w:eastAsia="宋体" w:hAnsi="宋体" w:hint="default"/>
          <w:sz w:val="24"/>
          <w:szCs w:val="30"/>
          <w:lang w:val="en-US"/>
        </w:rPr>
        <w:t>17.</w:t>
      </w:r>
      <w:r>
        <w:rPr>
          <w:rFonts w:ascii="宋体" w:cs="仿宋_GB2312" w:eastAsia="宋体" w:hAnsi="宋体" w:hint="eastAsia"/>
          <w:sz w:val="24"/>
          <w:szCs w:val="30"/>
          <w:lang w:val="en-US" w:eastAsia="zh-CN"/>
        </w:rPr>
        <w:t>整机保</w:t>
      </w:r>
      <w:r>
        <w:rPr>
          <w:rFonts w:ascii="宋体" w:cs="仿宋_GB2312" w:hAnsi="宋体" w:hint="eastAsia"/>
          <w:sz w:val="24"/>
          <w:szCs w:val="30"/>
          <w:lang w:val="en-US" w:eastAsia="zh-CN"/>
        </w:rPr>
        <w:t>修≥</w:t>
      </w:r>
      <w:r>
        <w:rPr>
          <w:rFonts w:ascii="宋体" w:cs="仿宋_GB2312" w:hAnsi="宋体" w:hint="default"/>
          <w:sz w:val="24"/>
          <w:szCs w:val="30"/>
          <w:lang w:val="en-US" w:eastAsia="zh-CN"/>
        </w:rPr>
        <w:t>3</w:t>
      </w:r>
      <w:r>
        <w:rPr>
          <w:rFonts w:ascii="宋体" w:cs="仿宋_GB2312" w:hAnsi="宋体" w:hint="eastAsia"/>
          <w:sz w:val="24"/>
          <w:szCs w:val="30"/>
          <w:lang w:val="en-US" w:eastAsia="zh-CN"/>
        </w:rPr>
        <w:t>年，整机</w:t>
      </w:r>
      <w:r>
        <w:rPr>
          <w:rFonts w:ascii="宋体" w:cs="仿宋_GB2312" w:hAnsi="宋体" w:hint="default"/>
          <w:sz w:val="24"/>
          <w:szCs w:val="30"/>
          <w:lang w:val="en-US" w:eastAsia="zh-CN"/>
        </w:rPr>
        <w:t>使</w:t>
      </w:r>
      <w:r>
        <w:rPr>
          <w:rFonts w:ascii="宋体" w:cs="仿宋_GB2312" w:hAnsi="宋体" w:hint="eastAsia"/>
          <w:sz w:val="24"/>
          <w:szCs w:val="30"/>
          <w:lang w:val="en-US" w:eastAsia="zh-CN"/>
        </w:rPr>
        <w:t>用年</w:t>
      </w:r>
      <w:r>
        <w:rPr>
          <w:rFonts w:ascii="宋体" w:cs="仿宋_GB2312" w:hAnsi="宋体" w:hint="default"/>
          <w:sz w:val="24"/>
          <w:szCs w:val="30"/>
          <w:lang w:val="en-US" w:eastAsia="zh-CN"/>
        </w:rPr>
        <w:t>限</w:t>
      </w:r>
      <w:r>
        <w:rPr>
          <w:rFonts w:ascii="宋体" w:cs="仿宋_GB2312" w:hAnsi="宋体" w:hint="eastAsia"/>
          <w:sz w:val="24"/>
          <w:szCs w:val="30"/>
          <w:lang w:val="en-US" w:eastAsia="zh-CN"/>
        </w:rPr>
        <w:t>＞5</w:t>
      </w:r>
      <w:r>
        <w:rPr>
          <w:rFonts w:ascii="宋体" w:cs="仿宋_GB2312" w:hAnsi="宋体" w:hint="default"/>
          <w:sz w:val="24"/>
          <w:szCs w:val="30"/>
          <w:lang w:val="en-US" w:eastAsia="zh-CN"/>
        </w:rPr>
        <w:t>年</w:t>
      </w:r>
      <w:r>
        <w:rPr>
          <w:rFonts w:ascii="宋体" w:cs="仿宋_GB2312" w:hAnsi="宋体" w:hint="eastAsia"/>
          <w:sz w:val="24"/>
          <w:szCs w:val="30"/>
          <w:lang w:val="en-US" w:eastAsia="zh-CN"/>
        </w:rPr>
        <w:t>。</w:t>
      </w:r>
    </w:p>
    <w:p>
      <w:pPr>
        <w:pStyle w:val="style0"/>
        <w:spacing w:lineRule="auto" w:line="360"/>
        <w:rPr>
          <w:rFonts w:ascii="宋体" w:cs="宋体" w:eastAsia="宋体" w:hAnsi="宋体"/>
          <w:sz w:val="30"/>
          <w:szCs w:val="30"/>
        </w:rPr>
      </w:pPr>
      <w:r>
        <w:rPr>
          <w:rFonts w:ascii="宋体" w:cs="仿宋_GB2312" w:eastAsia="宋体" w:hAnsi="宋体" w:hint="default"/>
          <w:sz w:val="24"/>
          <w:szCs w:val="30"/>
          <w:lang w:val="en-US" w:eastAsia="zh-CN"/>
        </w:rPr>
        <w:t>18.</w:t>
      </w:r>
      <w:r>
        <w:rPr>
          <w:rFonts w:ascii="宋体" w:cs="仿宋_GB2312" w:eastAsia="宋体" w:hAnsi="宋体" w:hint="eastAsia"/>
          <w:sz w:val="24"/>
          <w:szCs w:val="30"/>
          <w:lang w:val="en-US" w:eastAsia="zh-CN"/>
        </w:rPr>
        <w:t>仪器故</w:t>
      </w:r>
      <w:r>
        <w:rPr>
          <w:rFonts w:ascii="宋体" w:cs="仿宋_GB2312" w:eastAsia="宋体" w:hAnsi="宋体" w:hint="default"/>
          <w:sz w:val="24"/>
          <w:szCs w:val="30"/>
          <w:lang w:val="en-US" w:eastAsia="zh-CN"/>
        </w:rPr>
        <w:t>障</w:t>
      </w:r>
      <w:r>
        <w:rPr>
          <w:rFonts w:ascii="宋体" w:cs="仿宋_GB2312" w:eastAsia="宋体" w:hAnsi="宋体" w:hint="eastAsia"/>
          <w:sz w:val="24"/>
          <w:szCs w:val="30"/>
          <w:lang w:val="en-US" w:eastAsia="zh-CN"/>
        </w:rPr>
        <w:t>报修</w:t>
      </w:r>
      <w:r>
        <w:rPr>
          <w:rFonts w:ascii="宋体" w:cs="仿宋_GB2312" w:eastAsia="宋体" w:hAnsi="宋体" w:hint="default"/>
          <w:sz w:val="24"/>
          <w:szCs w:val="30"/>
          <w:lang w:val="en-US" w:eastAsia="zh-CN"/>
        </w:rPr>
        <w:t>后</w:t>
      </w:r>
      <w:r>
        <w:rPr>
          <w:rFonts w:ascii="宋体" w:cs="仿宋_GB2312" w:hAnsi="宋体" w:hint="eastAsia"/>
          <w:sz w:val="24"/>
          <w:szCs w:val="30"/>
          <w:lang w:val="en-US" w:eastAsia="zh-CN"/>
        </w:rPr>
        <w:t>，工程师</w:t>
      </w:r>
      <w:r>
        <w:rPr>
          <w:rFonts w:ascii="宋体" w:cs="仿宋_GB2312" w:hAnsi="宋体" w:hint="default"/>
          <w:sz w:val="24"/>
          <w:szCs w:val="30"/>
          <w:lang w:val="en-US" w:eastAsia="zh-CN"/>
        </w:rPr>
        <w:t>在24h内到现场</w:t>
      </w:r>
      <w:r>
        <w:rPr>
          <w:rFonts w:ascii="宋体" w:cs="仿宋_GB2312" w:hAnsi="宋体" w:hint="eastAsia"/>
          <w:sz w:val="24"/>
          <w:szCs w:val="30"/>
          <w:lang w:val="en-US" w:eastAsia="zh-CN"/>
        </w:rPr>
        <w:t>检查仪器。</w:t>
      </w:r>
    </w:p>
    <w:p>
      <w:pPr>
        <w:pStyle w:val="style0"/>
        <w:jc w:val="right"/>
        <w:rPr>
          <w:rFonts w:ascii="宋体" w:cs="宋体" w:eastAsia="宋体" w:hAnsi="宋体"/>
          <w:b/>
          <w:bCs/>
          <w:sz w:val="30"/>
          <w:szCs w:val="30"/>
        </w:rPr>
      </w:pPr>
      <w:r>
        <w:rPr>
          <w:rFonts w:ascii="宋体" w:cs="宋体" w:eastAsia="宋体" w:hAnsi="宋体" w:hint="eastAsia"/>
          <w:b/>
          <w:bCs/>
          <w:sz w:val="30"/>
          <w:szCs w:val="30"/>
        </w:rPr>
        <w:t xml:space="preserve">  </w:t>
      </w:r>
    </w:p>
    <w:p>
      <w:pPr>
        <w:pStyle w:val="style0"/>
        <w:ind w:firstLine="2940" w:firstLineChars="1400"/>
        <w:rPr>
          <w:rFonts w:ascii="宋体" w:cs="宋体" w:eastAsia="宋体" w:hAnsi="宋体"/>
        </w:rPr>
      </w:pPr>
    </w:p>
    <w:sectPr>
      <w:headerReference w:type="default" r:id="rId2"/>
      <w:pgSz w:w="12240" w:h="15840" w:orient="portrait"/>
      <w:pgMar w:top="1440" w:right="1800" w:bottom="1440" w:left="1800" w:header="964" w:footer="85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1" w:color="auto"/>
      </w:pBdr>
      <w:jc w:val="left"/>
      <w:rPr>
        <w:rFonts w:eastAsia="宋体"/>
      </w:rPr>
    </w:pPr>
    <w:r>
      <w:rPr>
        <w:rFonts w:eastAsia="宋体"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9EA0D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??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568</Words>
  <Pages>2</Pages>
  <Characters>643</Characters>
  <Application>WPS Office</Application>
  <DocSecurity>0</DocSecurity>
  <Paragraphs>29</Paragraphs>
  <ScaleCrop>false</ScaleCrop>
  <Company>officegen</Company>
  <LinksUpToDate>false</LinksUpToDate>
  <CharactersWithSpaces>647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2023-08-01T08:22:00Z</dcterms:created>
  <dc:creator>officegen</dc:creator>
  <lastModifiedBy>ELE-AL00</lastModifiedBy>
  <dcterms:modified xsi:type="dcterms:W3CDTF">2023-08-01T09:15:08Z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BF47325D160E4A2B9E691893354EC538</vt:lpwstr>
  </property>
</Properties>
</file>