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5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</w:rPr>
        <w:t>防辐射用品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  <w:t>采购需求书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技术参数：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防辐射衣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10套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一体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防辐射围领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10套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防辐射衣为双面连体式，防辐射围领为帽子围领一体式，铅当量0.5mmpb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核心防护材料采用超轻、超薄、超柔软的微铅材料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铅当量检测报告，成分分析报告，欧盟IEC61331-12014检测报告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面料:采用定制尼龙牛津布，浸渍双层防水涂层（防水指数&gt;1000，提供检测报告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，结实耐用（耐磨指数&gt;10000提供检测报告），易于清洗，抗菌（提供抗菌报告）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ISO9001,ISO13485认证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证书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lang w:val="en-US" w:eastAsia="zh-CN"/>
        </w:rPr>
        <w:t>采购数量及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配置要求：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53"/>
        <w:gridCol w:w="4171"/>
        <w:gridCol w:w="96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每套配置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防辐射衣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成人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产品主体，合格证，说明书，专用小衣架，专用腰带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防辐射围领</w:t>
            </w:r>
          </w:p>
        </w:tc>
        <w:tc>
          <w:tcPr>
            <w:tcW w:w="41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产品主体，合格证，说明书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保修要求：中标供应商须提供设备原厂质保至少为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合同设备交付时中标供应商应提供合同设备真实有效的生产日期，且保证合同设备的生产日期距交付时的时间差国产设备不超过3个月，进口设备不超过12个月。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</w:rPr>
        <w:t>自动气压止血仪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  <w:t>采购需求书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技术参数：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sz w:val="24"/>
                <w:szCs w:val="24"/>
                <w:highlight w:val="none"/>
              </w:rPr>
              <w:t>小巧美观、移动灵活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能同时进行两路输出，两个通道可独立工作，为不同肢体止血。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术中可随时增减（压力、时间）设定值。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▲3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自动检测漏气功能、欠压自动补偿。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五十秒以内可以把腿部袖带冲压到100 kPa。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止血袖带最大耐压值为120 kPa。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手术剩余时间10分钟、5分钟、1分钟时以不同声响报警，提醒操作人员注意操作；气路严重泄漏以灯光和声响报警。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▲7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工作压力超过80 kPa显示屏闪烁报警；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5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供电术中中断，内部电源自动接通供电，备用电池可连续工作6个小时以上。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每套设备配置要求：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2"/>
        <w:gridCol w:w="3452"/>
        <w:gridCol w:w="96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规格要求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电源线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气压管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6m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止血袖带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TPU／小号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止血袖带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TPU／中号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止血袖带</w:t>
            </w:r>
          </w:p>
        </w:tc>
        <w:tc>
          <w:tcPr>
            <w:tcW w:w="3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TPU／大号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个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保修要求：中标供应商须提供设备原厂质保至少为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四、合同设备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交付时中标供应商应提供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合同设备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真实有效的生产日期，且保证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合同设备的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生产日期距交付时的时间差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国产设备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不超过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进口设备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不超过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</w:rPr>
        <w:t>体位垫（防褥疮床垫）采购需求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一、用途：保护手术病人皮肤，预防术中压力性损伤。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二、采购清单及参数要求：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11"/>
        <w:gridCol w:w="539"/>
        <w:gridCol w:w="539"/>
        <w:gridCol w:w="5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开放式头圈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开放式头圈：尺寸21×21×4.5cm，适用于仰位、侧卧、俯卧位手术，用于支撑保护头面部，便于全麻插管的使用。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侧卧位垫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侧卧位垫：尺寸85×50.5×14（3.5）cm，适用于所有侧卧位手术，减轻肩膀和上肢的压力。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柱形体位垫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柱形体位垫：尺寸52×12.5×10cm，用于对膝踝部，腰部，腋下，髌部，肩部的支撑。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足跟垫（一对）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足跟垫：尺寸19×10×7cm，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保护踝部、足跟部，也可用于骨科跟骨牵引。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通用体位垫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</w:rPr>
              <w:t>通用体位垫：尺寸47×12×5.5cm，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适合于手术中或术后各种受压迫部位的支撑。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维保要求：中标供应商须提供设备原厂质保（设备原厂质量保修范围和保修期）至少为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</w:rPr>
        <w:t xml:space="preserve">  1  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合同设备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交付时中标供应商应提供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合同设备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真实有效的生产日期，且保证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合同设备的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生产日期距交付时的时间差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国产设备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不超过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进口设备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不超过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</w:rPr>
        <w:t>医用恒温箱采购需求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用途：提供温度适中的溶液，为术中冲洗液加热并保温。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设备参数要求：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容积≥100升。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温度控制方式：PT100。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▲温度控制范围：0~100℃。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温度波动（℃）： ±1（@37）。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温度均匀性（℃）： ±2（@37）。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▲工作室尺寸≥518*400*599（mm）。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外形尺寸≥598*690*1229（mm）。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显示界面：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7.0寸触摸屏。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▲电加热钢化玻璃门。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可一屏查询运行历史记录,显示屏可中英文切换。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 xml:space="preserve">▲可定值和分段运行，定时范围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999h59min。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▲三级操作界面权限（管理员、实验员、操作员），防止无关人员操作导致试验中断或设备故障。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配带互联 PC 接口，可进行远程操作监控、同时可选手机 APP 控制程序。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配带微电脑温度控制系统（采用 PT100 精准控温）。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标配紫外线杀菌。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内胆均为304镜面不锈钢制作。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▲安全保护：配置漏电流、过电压保护器、具有超温报警、增加温控开关、耐高温。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配置要求：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医用恒温箱主机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1台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隔板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3块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玻璃门钥匙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保险管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2只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电源线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1根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维保要求：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中标供应商须提供设备原厂质保（设备原厂质量保修范围和保修期）至少为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1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合同设备交付时中标供应商应提供合同设备真实有效的生产日期，且保证合同设备的生产日期距交付时的时间差国产设备不超过3个月，进口设备不超过12个月。</w:t>
      </w:r>
    </w:p>
    <w:p>
      <w:pPr>
        <w:pStyle w:val="5"/>
      </w:pP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01329"/>
    <w:multiLevelType w:val="singleLevel"/>
    <w:tmpl w:val="98E013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B7E7DF9"/>
    <w:multiLevelType w:val="singleLevel"/>
    <w:tmpl w:val="9B7E7DF9"/>
    <w:lvl w:ilvl="0" w:tentative="0">
      <w:start w:val="4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A0DEA4"/>
    <w:multiLevelType w:val="singleLevel"/>
    <w:tmpl w:val="20A0DE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D1B0664"/>
    <w:multiLevelType w:val="singleLevel"/>
    <w:tmpl w:val="2D1B066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68CF8F3E"/>
    <w:multiLevelType w:val="singleLevel"/>
    <w:tmpl w:val="68CF8F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49620E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4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2023-07-21T01:30:50Z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4364BE3CA9434F95A07A29D88CD78C5B_13</vt:lpwstr>
  </property>
</Properties>
</file>