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tbl>
      <w:tblPr>
        <w:tblStyle w:val="8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耳鼻喉科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/>
              </w:rPr>
              <w:t>综合诊疗台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45000元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（简单说明：产品用途、功能要求、配置要求、保修服务或特殊场地使用等情形）</w:t>
            </w:r>
            <w:bookmarkStart w:id="0" w:name="_GoBack"/>
            <w:bookmarkEnd w:id="0"/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参数配置：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1、工作主台面：台面尺寸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980mm*580mm*800mm，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12mm厚高强度钢化玻璃，采用网板丝印技术上色，色泽均匀，抗挠抗压力强，安全性能高；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2、箱体：带一体式计算机储物柜，箱体采用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2.0mm钢板由数控设备加工成型，整机内外面环保烤漆；设计合理、坚固耐用，能防腐蚀、防划痕，外观时尚、操作方便、符合人机工程学；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3、智能薄膜开关控制系统：自动控制各项功能，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2小时不启用自动断电设计；喷枪和吸枪即提即用智能化设计，采用进口非接触感应式开关，更加安全可靠；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4、药物喷枪：二直一弯，气水路分开，采用进口阀门控制气路，喷枪金属部分全部采用304不锈钢抗氧化堵塞；枪头快速更换，枪体轻巧，喷雾均匀，杜绝漏气、滴水、堵塞、氧化腐蚀等现象的发生；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5、多功能吸枪：有自控调节型适用适用于耳道吸引和手术用鼻腔咽喉吸引手柄，吸引枪即提即用，无需等待，缩短治疗时间；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6、标配进口正压泵：性能稳定，噪音小≤40dB，最高压力为300KPa以上，正压泵用消音处理，具有良好的消音减震性能；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7、负压泵：性能稳定，噪音小≤40dB，最高吸引力为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760mmHg，带消音减震装置，使用寿命长；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8、LED检查灯：照度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10000Lux，色温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3000K暖黄色光源，无发热感，方便操作者直接或间接观察患者。带阻力平衡支臂，定位准确。有保护控制系统，两小时内，无人操作时自动关电；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9、正负压力表：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52mm直径，不锈钢材质，美观实用；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10、加热除雾装置：功率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900W，加热快，且工作时间可选择，在固定的工作时间自动停止工作，起到有效的保护作用；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11、污染器械收纳装置：箱体内置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2个污染器械收纳装置，实用性强，后续处理简单，空间合理运用；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12、器械盘：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417mm *294mm不锈钢器械盘；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13、吸引管：可高温高压消毒不锈钢吸引管；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14、LED观片灯组件：一套,亮度可调，感应式开关；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15、配置要求：</w:t>
            </w:r>
          </w:p>
          <w:tbl>
            <w:tblPr>
              <w:tblStyle w:val="7"/>
              <w:tblW w:w="6917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3"/>
              <w:gridCol w:w="4306"/>
              <w:gridCol w:w="854"/>
              <w:gridCol w:w="92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 w:themeFill="background1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 w:themeFill="background1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 w:themeFill="background1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数量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 w:themeFill="background1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单位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工作主台面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全钢环保烤漆机柜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智能控制系统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防泄漏喷枪（直）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防泄漏喷枪（弯）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多功能吸枪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吸引管（2.0 3.0 手术用2.0，手术用3.0 ）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加热除雾装置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不锈钢器械盘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污染器械收纳装置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CE标准要求电路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进口正压泵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13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独立悬挂负压泵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14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LED检查灯360度旋转灯臂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15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污染液收纳装置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16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手术用吸引手柄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60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311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吸引管适配器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只</w:t>
                  </w:r>
                </w:p>
              </w:tc>
            </w:tr>
          </w:tbl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保修要求：中标供应商须提供设备原厂质保至少为</w:t>
            </w:r>
            <w:r>
              <w:rPr>
                <w:rFonts w:ascii="宋体" w:hAnsi="宋体"/>
                <w:color w:val="000000" w:themeColor="text1"/>
                <w:sz w:val="24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年。</w:t>
            </w:r>
          </w:p>
          <w:p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</w:tbl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</w:rPr>
      </w:pPr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62D20299"/>
    <w:rsid w:val="00001A90"/>
    <w:rsid w:val="00005147"/>
    <w:rsid w:val="00056719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96FED"/>
    <w:rsid w:val="001A72D2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22C1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6A6A"/>
    <w:rsid w:val="004C7C6F"/>
    <w:rsid w:val="004D1D03"/>
    <w:rsid w:val="004E216E"/>
    <w:rsid w:val="00565534"/>
    <w:rsid w:val="00614258"/>
    <w:rsid w:val="0063522D"/>
    <w:rsid w:val="006751AD"/>
    <w:rsid w:val="00676823"/>
    <w:rsid w:val="006B70A0"/>
    <w:rsid w:val="006D09DE"/>
    <w:rsid w:val="006E1F61"/>
    <w:rsid w:val="006E51F2"/>
    <w:rsid w:val="007070F7"/>
    <w:rsid w:val="00710958"/>
    <w:rsid w:val="0072215F"/>
    <w:rsid w:val="00754D5A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928E6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83487"/>
    <w:rsid w:val="009D272C"/>
    <w:rsid w:val="009F0CE5"/>
    <w:rsid w:val="00A3332B"/>
    <w:rsid w:val="00A508F6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96BF6"/>
    <w:rsid w:val="00CA0710"/>
    <w:rsid w:val="00D227FB"/>
    <w:rsid w:val="00D5178B"/>
    <w:rsid w:val="00D532AF"/>
    <w:rsid w:val="00D54E76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EE5E3D"/>
    <w:rsid w:val="00F106EC"/>
    <w:rsid w:val="00F44F79"/>
    <w:rsid w:val="00F611D5"/>
    <w:rsid w:val="00F611E8"/>
    <w:rsid w:val="00F65A47"/>
    <w:rsid w:val="00F70BB0"/>
    <w:rsid w:val="00F7247F"/>
    <w:rsid w:val="00F7492E"/>
    <w:rsid w:val="00F75F10"/>
    <w:rsid w:val="00F94FD1"/>
    <w:rsid w:val="024829CB"/>
    <w:rsid w:val="044A64E5"/>
    <w:rsid w:val="1BAF6547"/>
    <w:rsid w:val="212A5145"/>
    <w:rsid w:val="3071413F"/>
    <w:rsid w:val="3A815A35"/>
    <w:rsid w:val="42E34584"/>
    <w:rsid w:val="5C337866"/>
    <w:rsid w:val="61F061FA"/>
    <w:rsid w:val="62D20299"/>
    <w:rsid w:val="6CB17DF5"/>
    <w:rsid w:val="6E791F39"/>
    <w:rsid w:val="70287326"/>
    <w:rsid w:val="72F8342D"/>
    <w:rsid w:val="79BE0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0"/>
    <w:pPr>
      <w:jc w:val="left"/>
    </w:pPr>
  </w:style>
  <w:style w:type="paragraph" w:styleId="3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ascii="仿宋_GB2312" w:eastAsia="仿宋_GB2312"/>
      <w:kern w:val="0"/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paragraph" w:customStyle="1" w:styleId="11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2">
    <w:name w:val="页脚 Char"/>
    <w:basedOn w:val="9"/>
    <w:link w:val="5"/>
    <w:qFormat/>
    <w:uiPriority w:val="99"/>
    <w:rPr>
      <w:kern w:val="2"/>
      <w:sz w:val="18"/>
      <w:szCs w:val="24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9"/>
    <w:link w:val="6"/>
    <w:qFormat/>
    <w:uiPriority w:val="99"/>
    <w:rPr>
      <w:kern w:val="2"/>
      <w:sz w:val="18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AF27-7738-4D5B-A4A6-E5555F7059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958</Words>
  <Characters>1061</Characters>
  <Lines>12</Lines>
  <Paragraphs>3</Paragraphs>
  <TotalTime>20</TotalTime>
  <ScaleCrop>false</ScaleCrop>
  <LinksUpToDate>false</LinksUpToDate>
  <CharactersWithSpaces>1065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WPS_1474984621</cp:lastModifiedBy>
  <cp:lastPrinted>2021-06-05T02:44:00Z</cp:lastPrinted>
  <dcterms:modified xsi:type="dcterms:W3CDTF">2023-05-12T08:25:48Z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6AB8E7A833D24E0F9BB81CDF10676D7A_13</vt:lpwstr>
  </property>
</Properties>
</file>