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D0" w:rsidRDefault="007C57D0">
      <w:pPr>
        <w:jc w:val="center"/>
        <w:rPr>
          <w:rFonts w:ascii="宋体" w:hAnsi="宋体"/>
          <w:b/>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6E51F2">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小榄人民医院采购需求书（B类）</w:t>
      </w:r>
    </w:p>
    <w:p w:rsidR="007C57D0" w:rsidRDefault="007C57D0">
      <w:pP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eastAsia="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Pr="00257CDE"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6E51F2">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填写说明</w:t>
      </w:r>
    </w:p>
    <w:p w:rsidR="007C57D0" w:rsidRDefault="007C57D0">
      <w:pPr>
        <w:jc w:val="left"/>
        <w:rPr>
          <w:rFonts w:ascii="宋体" w:eastAsia="宋体" w:hAnsi="宋体"/>
          <w:bCs/>
          <w:color w:val="000000" w:themeColor="text1"/>
          <w:kern w:val="28"/>
          <w:sz w:val="52"/>
          <w:szCs w:val="44"/>
        </w:rPr>
      </w:pPr>
    </w:p>
    <w:p w:rsidR="007C57D0" w:rsidRDefault="006E51F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（一）本采购需求书适用于预算金额</w:t>
      </w:r>
      <w:r>
        <w:rPr>
          <w:rFonts w:ascii="宋体" w:hAnsi="宋体" w:hint="eastAsia"/>
          <w:b/>
          <w:color w:val="000000" w:themeColor="text1"/>
          <w:kern w:val="28"/>
          <w:sz w:val="32"/>
          <w:szCs w:val="32"/>
        </w:rPr>
        <w:t>1万元-10万元的</w:t>
      </w:r>
      <w:r>
        <w:rPr>
          <w:rFonts w:ascii="宋体" w:hAnsi="宋体" w:hint="eastAsia"/>
          <w:bCs/>
          <w:color w:val="000000" w:themeColor="text1"/>
          <w:kern w:val="28"/>
          <w:sz w:val="32"/>
          <w:szCs w:val="32"/>
        </w:rPr>
        <w:t>货物、服务等</w:t>
      </w:r>
      <w:r w:rsidR="00676823">
        <w:rPr>
          <w:rFonts w:ascii="宋体" w:hAnsi="宋体" w:hint="eastAsia"/>
          <w:bCs/>
          <w:color w:val="000000" w:themeColor="text1"/>
          <w:kern w:val="28"/>
          <w:sz w:val="32"/>
          <w:szCs w:val="32"/>
        </w:rPr>
        <w:t>自行采购</w:t>
      </w:r>
      <w:r>
        <w:rPr>
          <w:rFonts w:ascii="宋体" w:hAnsi="宋体" w:hint="eastAsia"/>
          <w:bCs/>
          <w:color w:val="000000" w:themeColor="text1"/>
          <w:kern w:val="28"/>
          <w:sz w:val="32"/>
          <w:szCs w:val="32"/>
        </w:rPr>
        <w:t>项目（院内询价）。</w:t>
      </w:r>
    </w:p>
    <w:p w:rsidR="007C57D0" w:rsidRDefault="006E51F2">
      <w:pPr>
        <w:widowControl/>
        <w:jc w:val="left"/>
        <w:rPr>
          <w:rFonts w:ascii="宋体" w:hAnsi="宋体"/>
          <w:b/>
          <w:color w:val="000000" w:themeColor="text1"/>
          <w:kern w:val="28"/>
          <w:sz w:val="36"/>
          <w:szCs w:val="36"/>
          <w:u w:val="single"/>
        </w:rPr>
      </w:pPr>
      <w:r>
        <w:rPr>
          <w:rFonts w:ascii="宋体" w:hAnsi="宋体" w:hint="eastAsia"/>
          <w:bCs/>
          <w:color w:val="000000" w:themeColor="text1"/>
          <w:kern w:val="28"/>
          <w:sz w:val="32"/>
          <w:szCs w:val="32"/>
        </w:rPr>
        <w:t>（二）科室需要填写以下内容：</w:t>
      </w:r>
      <w:r>
        <w:rPr>
          <w:rFonts w:ascii="宋体" w:hAnsi="宋体" w:hint="eastAsia"/>
          <w:b/>
          <w:color w:val="000000" w:themeColor="text1"/>
          <w:kern w:val="28"/>
          <w:sz w:val="36"/>
          <w:szCs w:val="36"/>
          <w:u w:val="single"/>
        </w:rPr>
        <w:t>表1《采购需求书》；表2样板图片（选填）。</w:t>
      </w:r>
    </w:p>
    <w:p w:rsidR="007C57D0" w:rsidRDefault="006E51F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（三）填表要求</w:t>
      </w:r>
    </w:p>
    <w:p w:rsidR="007C57D0" w:rsidRDefault="006E51F2">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1</w:t>
      </w:r>
      <w:r>
        <w:rPr>
          <w:rFonts w:ascii="宋体" w:hAnsi="宋体"/>
          <w:bCs/>
          <w:color w:val="000000" w:themeColor="text1"/>
          <w:kern w:val="28"/>
          <w:sz w:val="32"/>
          <w:szCs w:val="32"/>
        </w:rPr>
        <w:t>.</w:t>
      </w:r>
      <w:r>
        <w:rPr>
          <w:rFonts w:ascii="宋体" w:hAnsi="宋体" w:hint="eastAsia"/>
          <w:bCs/>
          <w:color w:val="000000" w:themeColor="text1"/>
          <w:kern w:val="28"/>
          <w:sz w:val="32"/>
          <w:szCs w:val="32"/>
        </w:rPr>
        <w:t>按需提供</w:t>
      </w:r>
      <w:r w:rsidR="006D09DE">
        <w:rPr>
          <w:rFonts w:ascii="宋体" w:hAnsi="宋体" w:hint="eastAsia"/>
          <w:bCs/>
          <w:color w:val="000000" w:themeColor="text1"/>
          <w:kern w:val="28"/>
          <w:sz w:val="32"/>
          <w:szCs w:val="32"/>
        </w:rPr>
        <w:t>一般不少于</w:t>
      </w:r>
      <w:r>
        <w:rPr>
          <w:rFonts w:ascii="宋体" w:hAnsi="宋体" w:hint="eastAsia"/>
          <w:b/>
          <w:bCs/>
          <w:color w:val="000000" w:themeColor="text1"/>
          <w:kern w:val="28"/>
          <w:sz w:val="44"/>
          <w:szCs w:val="44"/>
          <w:u w:val="single"/>
        </w:rPr>
        <w:t>3</w:t>
      </w:r>
      <w:r>
        <w:rPr>
          <w:rFonts w:ascii="宋体" w:hAnsi="宋体" w:hint="eastAsia"/>
          <w:bCs/>
          <w:color w:val="000000" w:themeColor="text1"/>
          <w:kern w:val="28"/>
          <w:sz w:val="32"/>
          <w:szCs w:val="32"/>
        </w:rPr>
        <w:t>家产品及供应商信息。</w:t>
      </w:r>
    </w:p>
    <w:p w:rsidR="007C57D0" w:rsidRDefault="006E51F2">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2</w:t>
      </w:r>
      <w:r>
        <w:rPr>
          <w:rFonts w:ascii="宋体" w:hAnsi="宋体"/>
          <w:bCs/>
          <w:color w:val="000000" w:themeColor="text1"/>
          <w:kern w:val="28"/>
          <w:sz w:val="32"/>
          <w:szCs w:val="32"/>
        </w:rPr>
        <w:t>.</w:t>
      </w:r>
      <w:r>
        <w:rPr>
          <w:rFonts w:ascii="宋体" w:hAnsi="宋体" w:hint="eastAsia"/>
          <w:bCs/>
          <w:color w:val="000000" w:themeColor="text1"/>
          <w:kern w:val="28"/>
          <w:sz w:val="32"/>
          <w:szCs w:val="32"/>
        </w:rPr>
        <w:t>填写完毕后请打印，A4纸张，正反两面。</w:t>
      </w:r>
    </w:p>
    <w:p w:rsidR="007C57D0" w:rsidRDefault="006E51F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（四）办结时限：本项目承诺在需求书定稿提交后</w:t>
      </w:r>
      <w:r w:rsidR="00F65A47">
        <w:rPr>
          <w:rFonts w:ascii="宋体" w:hAnsi="宋体" w:hint="eastAsia"/>
          <w:b/>
          <w:color w:val="000000" w:themeColor="text1"/>
          <w:kern w:val="28"/>
          <w:sz w:val="44"/>
          <w:szCs w:val="44"/>
          <w:u w:val="single"/>
        </w:rPr>
        <w:t>5</w:t>
      </w:r>
      <w:r>
        <w:rPr>
          <w:rFonts w:ascii="宋体" w:hAnsi="宋体" w:hint="eastAsia"/>
          <w:bCs/>
          <w:color w:val="000000" w:themeColor="text1"/>
          <w:kern w:val="28"/>
          <w:sz w:val="32"/>
          <w:szCs w:val="32"/>
        </w:rPr>
        <w:t>个工作日内完成项目上网（特殊情况如供应商未能及时提供有效资质证照、合法授权、产品报价或政府采购平台执行等因素可能延迟办结）。</w:t>
      </w: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6E51F2">
      <w:pPr>
        <w:jc w:val="left"/>
        <w:rPr>
          <w:rFonts w:ascii="黑体" w:eastAsia="黑体" w:hAnsi="黑体"/>
          <w:color w:val="000000" w:themeColor="text1"/>
          <w:sz w:val="24"/>
        </w:rPr>
      </w:pPr>
      <w:r>
        <w:rPr>
          <w:rFonts w:ascii="黑体" w:eastAsia="黑体" w:hAnsi="黑体" w:hint="eastAsia"/>
          <w:color w:val="000000" w:themeColor="text1"/>
          <w:sz w:val="24"/>
        </w:rPr>
        <w:lastRenderedPageBreak/>
        <w:t>表1</w:t>
      </w:r>
    </w:p>
    <w:p w:rsidR="007C57D0" w:rsidRDefault="006E51F2">
      <w:pPr>
        <w:jc w:val="center"/>
        <w:rPr>
          <w:rFonts w:ascii="黑体" w:eastAsia="黑体" w:hAnsi="黑体"/>
          <w:b/>
          <w:color w:val="000000" w:themeColor="text1"/>
          <w:kern w:val="28"/>
          <w:sz w:val="44"/>
          <w:szCs w:val="44"/>
        </w:rPr>
      </w:pPr>
      <w:r>
        <w:rPr>
          <w:rFonts w:ascii="黑体" w:eastAsia="黑体" w:hAnsi="黑体" w:hint="eastAsia"/>
          <w:color w:val="000000" w:themeColor="text1"/>
          <w:sz w:val="44"/>
          <w:szCs w:val="44"/>
        </w:rPr>
        <w:t>采购需求书</w:t>
      </w:r>
    </w:p>
    <w:p w:rsidR="007C57D0" w:rsidRDefault="007C57D0">
      <w:pPr>
        <w:jc w:val="center"/>
        <w:rPr>
          <w:rFonts w:ascii="宋体" w:hAnsi="宋体"/>
          <w:b/>
          <w:color w:val="000000" w:themeColor="text1"/>
          <w:kern w:val="28"/>
          <w:sz w:val="44"/>
          <w:szCs w:val="36"/>
        </w:rPr>
      </w:pPr>
    </w:p>
    <w:tbl>
      <w:tblPr>
        <w:tblStyle w:val="a6"/>
        <w:tblW w:w="8507" w:type="dxa"/>
        <w:jc w:val="center"/>
        <w:tblLook w:val="04A0"/>
      </w:tblPr>
      <w:tblGrid>
        <w:gridCol w:w="1374"/>
        <w:gridCol w:w="4092"/>
        <w:gridCol w:w="3041"/>
      </w:tblGrid>
      <w:tr w:rsidR="007C57D0" w:rsidTr="001B206E">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7133" w:type="dxa"/>
            <w:gridSpan w:val="2"/>
            <w:vAlign w:val="center"/>
          </w:tcPr>
          <w:p w:rsidR="007C57D0" w:rsidRDefault="008A5B29">
            <w:pPr>
              <w:spacing w:line="440" w:lineRule="exact"/>
              <w:jc w:val="center"/>
              <w:rPr>
                <w:rFonts w:ascii="宋体" w:hAnsi="宋体"/>
                <w:color w:val="000000" w:themeColor="text1"/>
                <w:sz w:val="24"/>
              </w:rPr>
            </w:pPr>
            <w:r>
              <w:rPr>
                <w:rFonts w:ascii="宋体" w:hAnsi="宋体" w:hint="eastAsia"/>
                <w:color w:val="000000" w:themeColor="text1"/>
                <w:sz w:val="24"/>
              </w:rPr>
              <w:t>后勤保障部</w:t>
            </w:r>
          </w:p>
        </w:tc>
      </w:tr>
      <w:tr w:rsidR="007C57D0" w:rsidTr="001B206E">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7133" w:type="dxa"/>
            <w:gridSpan w:val="2"/>
            <w:vAlign w:val="center"/>
          </w:tcPr>
          <w:p w:rsidR="007C57D0" w:rsidRDefault="008A5B29">
            <w:pPr>
              <w:spacing w:line="440" w:lineRule="exact"/>
              <w:jc w:val="center"/>
              <w:rPr>
                <w:rFonts w:ascii="宋体" w:hAnsi="宋体"/>
                <w:color w:val="000000" w:themeColor="text1"/>
                <w:sz w:val="24"/>
              </w:rPr>
            </w:pPr>
            <w:r>
              <w:rPr>
                <w:rFonts w:ascii="宋体" w:hAnsi="宋体"/>
                <w:color w:val="000000" w:themeColor="text1"/>
                <w:sz w:val="24"/>
              </w:rPr>
              <w:t>综合楼配电房</w:t>
            </w:r>
            <w:r w:rsidR="00616C9D">
              <w:rPr>
                <w:rFonts w:ascii="宋体" w:hAnsi="宋体" w:hint="eastAsia"/>
                <w:color w:val="000000" w:themeColor="text1"/>
                <w:sz w:val="24"/>
              </w:rPr>
              <w:t>应急转电开关</w:t>
            </w:r>
          </w:p>
        </w:tc>
      </w:tr>
      <w:tr w:rsidR="007C57D0" w:rsidTr="001B206E">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7133" w:type="dxa"/>
            <w:gridSpan w:val="2"/>
            <w:vAlign w:val="center"/>
          </w:tcPr>
          <w:p w:rsidR="007C57D0" w:rsidRDefault="007C57D0" w:rsidP="00337B92">
            <w:pPr>
              <w:spacing w:line="440" w:lineRule="exact"/>
              <w:jc w:val="center"/>
              <w:rPr>
                <w:rFonts w:ascii="宋体" w:hAnsi="宋体"/>
                <w:color w:val="000000" w:themeColor="text1"/>
                <w:sz w:val="24"/>
              </w:rPr>
            </w:pPr>
          </w:p>
        </w:tc>
      </w:tr>
      <w:tr w:rsidR="007C57D0" w:rsidTr="001B206E">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7133" w:type="dxa"/>
            <w:gridSpan w:val="2"/>
            <w:vAlign w:val="center"/>
          </w:tcPr>
          <w:p w:rsidR="001B206E" w:rsidRPr="003624E3" w:rsidRDefault="00337B92" w:rsidP="00337B92">
            <w:pPr>
              <w:spacing w:line="440" w:lineRule="exact"/>
              <w:jc w:val="center"/>
              <w:rPr>
                <w:rFonts w:ascii="宋体" w:hAnsi="宋体"/>
                <w:color w:val="000000" w:themeColor="text1"/>
                <w:sz w:val="24"/>
              </w:rPr>
            </w:pPr>
            <w:r>
              <w:rPr>
                <w:rFonts w:ascii="宋体" w:hAnsi="宋体" w:hint="eastAsia"/>
                <w:color w:val="000000" w:themeColor="text1"/>
                <w:sz w:val="24"/>
              </w:rPr>
              <w:t>1项</w:t>
            </w:r>
          </w:p>
        </w:tc>
      </w:tr>
      <w:tr w:rsidR="007C57D0" w:rsidRPr="001455FB" w:rsidTr="00005147">
        <w:trPr>
          <w:trHeight w:val="1701"/>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采购要求</w:t>
            </w:r>
          </w:p>
        </w:tc>
        <w:tc>
          <w:tcPr>
            <w:tcW w:w="7133" w:type="dxa"/>
            <w:gridSpan w:val="2"/>
          </w:tcPr>
          <w:p w:rsidR="007C57D0" w:rsidRPr="001455FB" w:rsidRDefault="008E448D">
            <w:pPr>
              <w:spacing w:line="440" w:lineRule="exact"/>
              <w:rPr>
                <w:rFonts w:ascii="宋体" w:hAnsi="宋体"/>
                <w:color w:val="000000" w:themeColor="text1"/>
                <w:szCs w:val="21"/>
              </w:rPr>
            </w:pPr>
            <w:r w:rsidRPr="001455FB">
              <w:rPr>
                <w:rFonts w:ascii="宋体" w:hAnsi="宋体"/>
                <w:color w:val="000000" w:themeColor="text1"/>
                <w:szCs w:val="21"/>
              </w:rPr>
              <w:t>一、项目内容</w:t>
            </w:r>
          </w:p>
          <w:p w:rsidR="008E448D" w:rsidRPr="001455FB" w:rsidRDefault="008E448D" w:rsidP="009C5154">
            <w:pPr>
              <w:spacing w:line="440" w:lineRule="exact"/>
              <w:ind w:firstLineChars="200" w:firstLine="420"/>
              <w:rPr>
                <w:rFonts w:ascii="宋体" w:hAnsi="宋体"/>
                <w:color w:val="000000" w:themeColor="text1"/>
                <w:szCs w:val="21"/>
              </w:rPr>
            </w:pPr>
            <w:r w:rsidRPr="001455FB">
              <w:rPr>
                <w:rFonts w:ascii="宋体" w:hAnsi="宋体"/>
                <w:color w:val="000000" w:themeColor="text1"/>
                <w:szCs w:val="21"/>
              </w:rPr>
              <w:t>综合楼</w:t>
            </w:r>
            <w:r w:rsidR="008A5B29">
              <w:rPr>
                <w:rFonts w:ascii="宋体" w:hAnsi="宋体" w:hint="eastAsia"/>
                <w:color w:val="000000" w:themeColor="text1"/>
                <w:szCs w:val="21"/>
              </w:rPr>
              <w:t>配电房</w:t>
            </w:r>
            <w:r w:rsidR="0077035C">
              <w:rPr>
                <w:rFonts w:ascii="宋体" w:hAnsi="宋体" w:hint="eastAsia"/>
                <w:color w:val="000000" w:themeColor="text1"/>
                <w:szCs w:val="21"/>
              </w:rPr>
              <w:t>应急转电开关是美国ABB公司的专业配电设备，为保障出现故障时的配电用电安全，需要采购一台备用开关进行替换</w:t>
            </w:r>
            <w:r w:rsidR="00266142">
              <w:rPr>
                <w:rFonts w:ascii="宋体" w:hAnsi="宋体" w:hint="eastAsia"/>
                <w:color w:val="000000" w:themeColor="text1"/>
                <w:szCs w:val="21"/>
              </w:rPr>
              <w:t>（详见项目清单）</w:t>
            </w:r>
            <w:r w:rsidRPr="001455FB">
              <w:rPr>
                <w:rFonts w:ascii="宋体" w:hAnsi="宋体" w:hint="eastAsia"/>
                <w:color w:val="000000" w:themeColor="text1"/>
                <w:szCs w:val="21"/>
              </w:rPr>
              <w:t>。</w:t>
            </w:r>
          </w:p>
          <w:p w:rsidR="00E75171" w:rsidRDefault="00E75171">
            <w:pPr>
              <w:spacing w:line="440" w:lineRule="exact"/>
              <w:rPr>
                <w:rFonts w:ascii="宋体" w:hAnsi="宋体"/>
                <w:color w:val="000000" w:themeColor="text1"/>
                <w:szCs w:val="21"/>
              </w:rPr>
            </w:pPr>
            <w:r w:rsidRPr="001455FB">
              <w:rPr>
                <w:rFonts w:ascii="宋体" w:hAnsi="宋体" w:hint="eastAsia"/>
                <w:color w:val="000000" w:themeColor="text1"/>
                <w:szCs w:val="21"/>
              </w:rPr>
              <w:t>项目清单：</w:t>
            </w:r>
          </w:p>
          <w:tbl>
            <w:tblPr>
              <w:tblStyle w:val="a6"/>
              <w:tblW w:w="0" w:type="auto"/>
              <w:jc w:val="center"/>
              <w:tblLook w:val="04A0"/>
            </w:tblPr>
            <w:tblGrid>
              <w:gridCol w:w="738"/>
              <w:gridCol w:w="1701"/>
              <w:gridCol w:w="1842"/>
              <w:gridCol w:w="851"/>
              <w:gridCol w:w="1041"/>
              <w:gridCol w:w="734"/>
            </w:tblGrid>
            <w:tr w:rsidR="00607ACC" w:rsidRPr="00FF13D1" w:rsidTr="00257CDE">
              <w:trPr>
                <w:jc w:val="center"/>
              </w:trPr>
              <w:tc>
                <w:tcPr>
                  <w:tcW w:w="738"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序号</w:t>
                  </w:r>
                </w:p>
              </w:tc>
              <w:tc>
                <w:tcPr>
                  <w:tcW w:w="1701"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内容</w:t>
                  </w:r>
                </w:p>
              </w:tc>
              <w:tc>
                <w:tcPr>
                  <w:tcW w:w="1842"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hint="eastAsia"/>
                      <w:color w:val="000000" w:themeColor="text1"/>
                      <w:szCs w:val="21"/>
                    </w:rPr>
                    <w:t>规格</w:t>
                  </w:r>
                </w:p>
              </w:tc>
              <w:tc>
                <w:tcPr>
                  <w:tcW w:w="851" w:type="dxa"/>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数量</w:t>
                  </w:r>
                </w:p>
              </w:tc>
              <w:tc>
                <w:tcPr>
                  <w:tcW w:w="1041" w:type="dxa"/>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单位</w:t>
                  </w:r>
                </w:p>
              </w:tc>
              <w:tc>
                <w:tcPr>
                  <w:tcW w:w="734"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备注</w:t>
                  </w:r>
                </w:p>
              </w:tc>
            </w:tr>
            <w:tr w:rsidR="00607ACC" w:rsidRPr="00FF13D1" w:rsidTr="00257CDE">
              <w:trPr>
                <w:jc w:val="center"/>
              </w:trPr>
              <w:tc>
                <w:tcPr>
                  <w:tcW w:w="738"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hint="eastAsia"/>
                      <w:color w:val="000000" w:themeColor="text1"/>
                      <w:szCs w:val="21"/>
                    </w:rPr>
                    <w:t>1</w:t>
                  </w:r>
                </w:p>
              </w:tc>
              <w:tc>
                <w:tcPr>
                  <w:tcW w:w="1701" w:type="dxa"/>
                  <w:vAlign w:val="center"/>
                </w:tcPr>
                <w:p w:rsidR="00607ACC" w:rsidRPr="001455FB" w:rsidRDefault="00257CDE" w:rsidP="00B312B4">
                  <w:pPr>
                    <w:spacing w:line="440" w:lineRule="exact"/>
                    <w:jc w:val="center"/>
                    <w:rPr>
                      <w:rFonts w:ascii="宋体" w:hAnsi="宋体"/>
                      <w:color w:val="000000" w:themeColor="text1"/>
                      <w:szCs w:val="21"/>
                    </w:rPr>
                  </w:pPr>
                  <w:r>
                    <w:rPr>
                      <w:rFonts w:ascii="宋体" w:hAnsi="宋体" w:hint="eastAsia"/>
                      <w:color w:val="000000" w:themeColor="text1"/>
                      <w:szCs w:val="21"/>
                    </w:rPr>
                    <w:t>ABC</w:t>
                  </w:r>
                  <w:r w:rsidR="008A5B29">
                    <w:rPr>
                      <w:rFonts w:ascii="宋体" w:hAnsi="宋体" w:hint="eastAsia"/>
                      <w:color w:val="000000" w:themeColor="text1"/>
                      <w:szCs w:val="21"/>
                    </w:rPr>
                    <w:t>断路器</w:t>
                  </w:r>
                </w:p>
              </w:tc>
              <w:tc>
                <w:tcPr>
                  <w:tcW w:w="1842" w:type="dxa"/>
                  <w:vAlign w:val="center"/>
                </w:tcPr>
                <w:p w:rsidR="00257CDE" w:rsidRDefault="00EA7E70" w:rsidP="00257CDE">
                  <w:pPr>
                    <w:spacing w:line="440" w:lineRule="exact"/>
                    <w:jc w:val="left"/>
                    <w:rPr>
                      <w:rFonts w:ascii="宋体" w:hAnsi="宋体"/>
                      <w:color w:val="000000" w:themeColor="text1"/>
                      <w:szCs w:val="21"/>
                    </w:rPr>
                  </w:pPr>
                  <w:r>
                    <w:rPr>
                      <w:rFonts w:ascii="宋体" w:hAnsi="宋体" w:hint="eastAsia"/>
                      <w:color w:val="000000" w:themeColor="text1"/>
                      <w:szCs w:val="21"/>
                    </w:rPr>
                    <w:t>适用于</w:t>
                  </w:r>
                  <w:r w:rsidR="008A5B29">
                    <w:rPr>
                      <w:rFonts w:ascii="宋体" w:hAnsi="宋体"/>
                      <w:color w:val="000000" w:themeColor="text1"/>
                      <w:szCs w:val="21"/>
                    </w:rPr>
                    <w:t>现有配电房</w:t>
                  </w:r>
                  <w:r w:rsidR="008A5B29">
                    <w:rPr>
                      <w:rFonts w:ascii="宋体" w:hAnsi="宋体" w:hint="eastAsia"/>
                      <w:color w:val="000000" w:themeColor="text1"/>
                      <w:szCs w:val="21"/>
                    </w:rPr>
                    <w:t>ABB开关，</w:t>
                  </w:r>
                </w:p>
                <w:p w:rsidR="00607ACC" w:rsidRDefault="00257CDE" w:rsidP="00257CDE">
                  <w:pPr>
                    <w:spacing w:line="440" w:lineRule="exact"/>
                    <w:jc w:val="left"/>
                    <w:rPr>
                      <w:rFonts w:ascii="宋体" w:hAnsi="宋体"/>
                      <w:color w:val="000000" w:themeColor="text1"/>
                      <w:szCs w:val="21"/>
                    </w:rPr>
                  </w:pPr>
                  <w:r>
                    <w:rPr>
                      <w:rFonts w:ascii="宋体" w:hAnsi="宋体" w:hint="eastAsia"/>
                      <w:color w:val="000000" w:themeColor="text1"/>
                      <w:szCs w:val="21"/>
                    </w:rPr>
                    <w:t>电流：1600A</w:t>
                  </w:r>
                </w:p>
                <w:p w:rsidR="00257CDE" w:rsidRDefault="00257CDE" w:rsidP="00257CDE">
                  <w:pPr>
                    <w:spacing w:line="440" w:lineRule="exact"/>
                    <w:jc w:val="left"/>
                    <w:rPr>
                      <w:rFonts w:ascii="宋体" w:hAnsi="宋体"/>
                      <w:color w:val="000000" w:themeColor="text1"/>
                      <w:szCs w:val="21"/>
                    </w:rPr>
                  </w:pPr>
                  <w:r>
                    <w:rPr>
                      <w:rFonts w:ascii="宋体" w:hAnsi="宋体" w:hint="eastAsia"/>
                      <w:color w:val="000000" w:themeColor="text1"/>
                      <w:szCs w:val="21"/>
                    </w:rPr>
                    <w:t>电压：0.4Kv</w:t>
                  </w:r>
                </w:p>
                <w:p w:rsidR="00257CDE" w:rsidRDefault="00257CDE" w:rsidP="00257CDE">
                  <w:pPr>
                    <w:spacing w:line="440" w:lineRule="exact"/>
                    <w:jc w:val="left"/>
                    <w:rPr>
                      <w:rFonts w:ascii="宋体" w:hAnsi="宋体"/>
                      <w:color w:val="000000" w:themeColor="text1"/>
                      <w:szCs w:val="21"/>
                    </w:rPr>
                  </w:pPr>
                  <w:r>
                    <w:rPr>
                      <w:rFonts w:ascii="宋体" w:hAnsi="宋体" w:hint="eastAsia"/>
                      <w:color w:val="000000" w:themeColor="text1"/>
                      <w:szCs w:val="21"/>
                    </w:rPr>
                    <w:t>脱扣模式：电子式</w:t>
                  </w:r>
                </w:p>
                <w:p w:rsidR="00257CDE" w:rsidRDefault="00257CDE" w:rsidP="00257CDE">
                  <w:pPr>
                    <w:spacing w:line="440" w:lineRule="exact"/>
                    <w:jc w:val="left"/>
                    <w:rPr>
                      <w:rFonts w:ascii="宋体" w:hAnsi="宋体"/>
                      <w:color w:val="000000" w:themeColor="text1"/>
                      <w:szCs w:val="21"/>
                    </w:rPr>
                  </w:pPr>
                  <w:r>
                    <w:rPr>
                      <w:rFonts w:ascii="宋体" w:hAnsi="宋体" w:hint="eastAsia"/>
                      <w:color w:val="000000" w:themeColor="text1"/>
                      <w:szCs w:val="21"/>
                    </w:rPr>
                    <w:t>极数：4级</w:t>
                  </w:r>
                </w:p>
                <w:p w:rsidR="00257CDE" w:rsidRPr="001455FB" w:rsidRDefault="00257CDE" w:rsidP="00257CDE">
                  <w:pPr>
                    <w:spacing w:line="440" w:lineRule="exact"/>
                    <w:jc w:val="left"/>
                    <w:rPr>
                      <w:rFonts w:ascii="宋体" w:hAnsi="宋体"/>
                      <w:color w:val="000000" w:themeColor="text1"/>
                      <w:szCs w:val="21"/>
                    </w:rPr>
                  </w:pPr>
                  <w:r>
                    <w:rPr>
                      <w:rFonts w:ascii="宋体" w:hAnsi="宋体" w:hint="eastAsia"/>
                      <w:color w:val="000000" w:themeColor="text1"/>
                      <w:szCs w:val="21"/>
                    </w:rPr>
                    <w:t>附件包括：储能电机及分合闸线圈</w:t>
                  </w:r>
                </w:p>
              </w:tc>
              <w:tc>
                <w:tcPr>
                  <w:tcW w:w="851" w:type="dxa"/>
                  <w:vAlign w:val="center"/>
                </w:tcPr>
                <w:p w:rsidR="00607ACC" w:rsidRPr="008A5B29" w:rsidRDefault="00EA7E70" w:rsidP="008A5B29">
                  <w:pPr>
                    <w:tabs>
                      <w:tab w:val="left" w:pos="653"/>
                    </w:tabs>
                    <w:jc w:val="center"/>
                    <w:rPr>
                      <w:rFonts w:ascii="宋体" w:hAnsi="宋体"/>
                      <w:szCs w:val="21"/>
                    </w:rPr>
                  </w:pPr>
                  <w:r>
                    <w:rPr>
                      <w:rFonts w:ascii="宋体" w:hAnsi="宋体"/>
                      <w:szCs w:val="21"/>
                    </w:rPr>
                    <w:t>1</w:t>
                  </w:r>
                </w:p>
              </w:tc>
              <w:tc>
                <w:tcPr>
                  <w:tcW w:w="1041" w:type="dxa"/>
                  <w:vAlign w:val="center"/>
                </w:tcPr>
                <w:p w:rsidR="00607ACC" w:rsidRPr="001455FB" w:rsidRDefault="008A5B29" w:rsidP="008A5B29">
                  <w:pPr>
                    <w:spacing w:line="440" w:lineRule="exact"/>
                    <w:jc w:val="center"/>
                    <w:rPr>
                      <w:rFonts w:ascii="宋体" w:hAnsi="宋体"/>
                      <w:color w:val="000000" w:themeColor="text1"/>
                      <w:szCs w:val="21"/>
                    </w:rPr>
                  </w:pPr>
                  <w:r>
                    <w:rPr>
                      <w:rFonts w:ascii="宋体" w:hAnsi="宋体"/>
                      <w:color w:val="000000" w:themeColor="text1"/>
                      <w:szCs w:val="21"/>
                    </w:rPr>
                    <w:t>台</w:t>
                  </w:r>
                </w:p>
              </w:tc>
              <w:tc>
                <w:tcPr>
                  <w:tcW w:w="734" w:type="dxa"/>
                  <w:vAlign w:val="center"/>
                </w:tcPr>
                <w:p w:rsidR="00607ACC" w:rsidRPr="001455FB" w:rsidRDefault="00607ACC" w:rsidP="008A5B29">
                  <w:pPr>
                    <w:spacing w:line="440" w:lineRule="exact"/>
                    <w:jc w:val="center"/>
                    <w:rPr>
                      <w:rFonts w:ascii="宋体" w:hAnsi="宋体"/>
                      <w:color w:val="000000" w:themeColor="text1"/>
                      <w:szCs w:val="21"/>
                    </w:rPr>
                  </w:pPr>
                </w:p>
              </w:tc>
            </w:tr>
          </w:tbl>
          <w:p w:rsidR="0047407A" w:rsidRPr="001455FB" w:rsidRDefault="00266142">
            <w:pPr>
              <w:spacing w:line="440" w:lineRule="exact"/>
              <w:rPr>
                <w:rFonts w:ascii="宋体" w:hAnsi="宋体"/>
                <w:color w:val="000000" w:themeColor="text1"/>
                <w:szCs w:val="21"/>
              </w:rPr>
            </w:pPr>
            <w:r>
              <w:rPr>
                <w:rFonts w:ascii="宋体" w:hAnsi="宋体" w:hint="eastAsia"/>
                <w:color w:val="000000" w:themeColor="text1"/>
                <w:szCs w:val="21"/>
              </w:rPr>
              <w:t>二</w:t>
            </w:r>
            <w:r w:rsidR="00176A69" w:rsidRPr="001455FB">
              <w:rPr>
                <w:rFonts w:ascii="宋体" w:hAnsi="宋体" w:hint="eastAsia"/>
                <w:color w:val="000000" w:themeColor="text1"/>
                <w:szCs w:val="21"/>
              </w:rPr>
              <w:t>、投标报价要求</w:t>
            </w:r>
          </w:p>
          <w:p w:rsidR="0047407A" w:rsidRPr="001455FB" w:rsidRDefault="00176A69" w:rsidP="00176A69">
            <w:pPr>
              <w:spacing w:line="440" w:lineRule="exact"/>
              <w:ind w:firstLineChars="200" w:firstLine="420"/>
              <w:rPr>
                <w:rFonts w:ascii="宋体" w:hAnsi="宋体"/>
                <w:color w:val="000000" w:themeColor="text1"/>
                <w:szCs w:val="21"/>
              </w:rPr>
            </w:pPr>
            <w:r w:rsidRPr="001455FB">
              <w:rPr>
                <w:rFonts w:ascii="宋体" w:hAnsi="宋体" w:hint="eastAsia"/>
                <w:color w:val="000000" w:themeColor="text1"/>
                <w:szCs w:val="21"/>
              </w:rPr>
              <w:t>1、预算金额为：</w:t>
            </w:r>
            <w:r w:rsidR="00EA7E70">
              <w:rPr>
                <w:rFonts w:ascii="宋体" w:hAnsi="宋体"/>
                <w:color w:val="000000" w:themeColor="text1"/>
                <w:szCs w:val="21"/>
              </w:rPr>
              <w:t>85000</w:t>
            </w:r>
            <w:r w:rsidRPr="001455FB">
              <w:rPr>
                <w:rFonts w:ascii="宋体" w:hAnsi="宋体" w:hint="eastAsia"/>
                <w:color w:val="000000" w:themeColor="text1"/>
                <w:szCs w:val="21"/>
              </w:rPr>
              <w:t>元，低于（含等于）预算金额的为有效报价，否则为无效报价。</w:t>
            </w:r>
          </w:p>
          <w:p w:rsidR="00176A69" w:rsidRPr="001455FB" w:rsidRDefault="00176A69" w:rsidP="00176A69">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2、本次响应报价应为人民</w:t>
            </w:r>
            <w:r w:rsidR="0077035C">
              <w:rPr>
                <w:rFonts w:ascii="宋体" w:hAnsi="宋体" w:hint="eastAsia"/>
                <w:color w:val="000000" w:themeColor="text1"/>
                <w:szCs w:val="21"/>
              </w:rPr>
              <w:t>币含税全包价，包括价格、包装费、运杂费、保险费、卸车费、</w:t>
            </w:r>
            <w:r w:rsidR="00E75171" w:rsidRPr="001455FB">
              <w:rPr>
                <w:rFonts w:ascii="宋体" w:hAnsi="宋体" w:hint="eastAsia"/>
                <w:color w:val="000000" w:themeColor="text1"/>
                <w:szCs w:val="21"/>
              </w:rPr>
              <w:t>人工</w:t>
            </w:r>
            <w:r w:rsidRPr="001455FB">
              <w:rPr>
                <w:rFonts w:ascii="宋体" w:hAnsi="宋体" w:hint="eastAsia"/>
                <w:color w:val="000000" w:themeColor="text1"/>
                <w:szCs w:val="21"/>
              </w:rPr>
              <w:t>费、税金及响应供应商认为需要的其他费用等。</w:t>
            </w:r>
          </w:p>
          <w:p w:rsidR="00176A69" w:rsidRPr="001455FB" w:rsidRDefault="00176A69" w:rsidP="00176A69">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3、供应商单价报价中漏项、少报</w:t>
            </w:r>
            <w:r w:rsidR="009A05FD">
              <w:rPr>
                <w:rFonts w:ascii="宋体" w:hAnsi="宋体" w:hint="eastAsia"/>
                <w:color w:val="000000" w:themeColor="text1"/>
                <w:szCs w:val="21"/>
              </w:rPr>
              <w:t>的</w:t>
            </w:r>
            <w:r w:rsidRPr="001455FB">
              <w:rPr>
                <w:rFonts w:ascii="宋体" w:hAnsi="宋体" w:hint="eastAsia"/>
                <w:color w:val="000000" w:themeColor="text1"/>
                <w:szCs w:val="21"/>
              </w:rPr>
              <w:t>费用，视为此项费用已隐含在投标报价中，</w:t>
            </w:r>
            <w:r w:rsidR="00524354">
              <w:rPr>
                <w:rFonts w:ascii="宋体" w:hAnsi="宋体" w:hint="eastAsia"/>
                <w:color w:val="000000" w:themeColor="text1"/>
                <w:szCs w:val="21"/>
              </w:rPr>
              <w:t>成交供应商</w:t>
            </w:r>
            <w:r w:rsidRPr="001455FB">
              <w:rPr>
                <w:rFonts w:ascii="宋体" w:hAnsi="宋体" w:hint="eastAsia"/>
                <w:color w:val="000000" w:themeColor="text1"/>
                <w:szCs w:val="21"/>
              </w:rPr>
              <w:t>不得再向采购人收取任何费用。</w:t>
            </w:r>
          </w:p>
          <w:p w:rsidR="0047407A" w:rsidRPr="001455FB" w:rsidRDefault="00266142">
            <w:pPr>
              <w:spacing w:line="440" w:lineRule="exact"/>
              <w:rPr>
                <w:rFonts w:ascii="宋体" w:hAnsi="宋体"/>
                <w:color w:val="000000" w:themeColor="text1"/>
                <w:szCs w:val="21"/>
              </w:rPr>
            </w:pPr>
            <w:r>
              <w:rPr>
                <w:rFonts w:ascii="宋体" w:hAnsi="宋体" w:hint="eastAsia"/>
                <w:color w:val="000000" w:themeColor="text1"/>
                <w:szCs w:val="21"/>
              </w:rPr>
              <w:lastRenderedPageBreak/>
              <w:t>三</w:t>
            </w:r>
            <w:r w:rsidR="00176A69" w:rsidRPr="001455FB">
              <w:rPr>
                <w:rFonts w:ascii="宋体" w:hAnsi="宋体" w:hint="eastAsia"/>
                <w:color w:val="000000" w:themeColor="text1"/>
                <w:szCs w:val="21"/>
              </w:rPr>
              <w:t>、资质要求</w:t>
            </w:r>
          </w:p>
          <w:p w:rsidR="00E75171" w:rsidRPr="001455FB" w:rsidRDefault="00E75171" w:rsidP="00E75171">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1、响应供应商必须是具有独立承担民事责任能力的在中华人民共和国境内注册的企业法人或其他组织</w:t>
            </w:r>
            <w:r w:rsidR="00A87A2A">
              <w:rPr>
                <w:rFonts w:ascii="宋体" w:hAnsi="宋体" w:hint="eastAsia"/>
                <w:color w:val="000000" w:themeColor="text1"/>
                <w:szCs w:val="21"/>
              </w:rPr>
              <w:t>。</w:t>
            </w:r>
          </w:p>
          <w:p w:rsidR="00E75171" w:rsidRPr="001455FB" w:rsidRDefault="00E75171" w:rsidP="00E75171">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2、响应供应商务须具有有效的且具备</w:t>
            </w:r>
            <w:r w:rsidR="008A5B29">
              <w:rPr>
                <w:rFonts w:ascii="宋体" w:hAnsi="宋体" w:hint="eastAsia"/>
                <w:color w:val="000000" w:themeColor="text1"/>
                <w:szCs w:val="21"/>
              </w:rPr>
              <w:t>电气设备修理</w:t>
            </w:r>
            <w:r w:rsidRPr="001455FB">
              <w:rPr>
                <w:rFonts w:ascii="宋体" w:hAnsi="宋体" w:hint="eastAsia"/>
                <w:color w:val="000000" w:themeColor="text1"/>
                <w:szCs w:val="21"/>
              </w:rPr>
              <w:t>相关经营范围的营业执照</w:t>
            </w:r>
            <w:r w:rsidR="00A87A2A">
              <w:rPr>
                <w:rFonts w:ascii="宋体" w:hAnsi="宋体" w:hint="eastAsia"/>
                <w:color w:val="000000" w:themeColor="text1"/>
                <w:szCs w:val="21"/>
              </w:rPr>
              <w:t>。</w:t>
            </w:r>
          </w:p>
          <w:p w:rsidR="00E75171" w:rsidRPr="001455FB" w:rsidRDefault="00E75171" w:rsidP="00E75171">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3、响应供应商应具有项目的承接能力、合同的履约能力、售后服务能力和良好的信誉</w:t>
            </w:r>
            <w:r w:rsidR="00A87A2A">
              <w:rPr>
                <w:rFonts w:ascii="宋体" w:hAnsi="宋体" w:hint="eastAsia"/>
                <w:color w:val="000000" w:themeColor="text1"/>
                <w:szCs w:val="21"/>
              </w:rPr>
              <w:t>。</w:t>
            </w:r>
          </w:p>
          <w:p w:rsidR="00E75171" w:rsidRDefault="00E75171" w:rsidP="00E75171">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4、响应供应商在参与公开招标活动中未有违法违纪行为并受过处罚；单位负责人为同一人或者存在直接控股、管理关系的不同供应商，不得参加同一合同项下的采购活动；响应供应商须无围标、串标行为。</w:t>
            </w:r>
          </w:p>
          <w:p w:rsidR="00266142" w:rsidRDefault="00266142" w:rsidP="00266142">
            <w:pPr>
              <w:widowControl/>
              <w:spacing w:line="360" w:lineRule="auto"/>
              <w:jc w:val="left"/>
              <w:rPr>
                <w:rFonts w:ascii="宋体" w:hAnsi="宋体"/>
                <w:color w:val="000000" w:themeColor="text1"/>
                <w:szCs w:val="21"/>
              </w:rPr>
            </w:pPr>
            <w:r>
              <w:rPr>
                <w:rFonts w:ascii="宋体" w:hAnsi="宋体" w:hint="eastAsia"/>
                <w:color w:val="000000" w:themeColor="text1"/>
                <w:szCs w:val="21"/>
              </w:rPr>
              <w:t>四、</w:t>
            </w:r>
            <w:r w:rsidR="0077035C">
              <w:rPr>
                <w:rFonts w:ascii="宋体" w:hAnsi="宋体" w:hint="eastAsia"/>
                <w:color w:val="000000" w:themeColor="text1"/>
                <w:szCs w:val="21"/>
              </w:rPr>
              <w:t>交</w:t>
            </w:r>
            <w:r w:rsidR="00C47B7D">
              <w:rPr>
                <w:rFonts w:ascii="宋体" w:hAnsi="宋体" w:hint="eastAsia"/>
                <w:color w:val="000000" w:themeColor="text1"/>
                <w:szCs w:val="21"/>
              </w:rPr>
              <w:t>货</w:t>
            </w:r>
            <w:r>
              <w:rPr>
                <w:rFonts w:ascii="宋体" w:hAnsi="宋体" w:hint="eastAsia"/>
                <w:color w:val="000000" w:themeColor="text1"/>
                <w:szCs w:val="21"/>
              </w:rPr>
              <w:t>要求</w:t>
            </w:r>
          </w:p>
          <w:p w:rsidR="00266142" w:rsidRDefault="000535B0" w:rsidP="00266142">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1、</w:t>
            </w:r>
            <w:r w:rsidR="0077035C">
              <w:rPr>
                <w:rFonts w:ascii="宋体" w:hAnsi="宋体" w:hint="eastAsia"/>
                <w:color w:val="000000" w:themeColor="text1"/>
                <w:szCs w:val="21"/>
              </w:rPr>
              <w:t>交货时间：</w:t>
            </w:r>
            <w:r w:rsidR="00266142" w:rsidRPr="00266142">
              <w:rPr>
                <w:rFonts w:ascii="宋体" w:hAnsi="宋体" w:hint="eastAsia"/>
                <w:color w:val="000000" w:themeColor="text1"/>
                <w:szCs w:val="21"/>
              </w:rPr>
              <w:t>自合同签订后</w:t>
            </w:r>
            <w:r w:rsidR="00EA7E70">
              <w:rPr>
                <w:rFonts w:ascii="宋体" w:hAnsi="宋体" w:hint="eastAsia"/>
                <w:color w:val="000000" w:themeColor="text1"/>
                <w:szCs w:val="21"/>
              </w:rPr>
              <w:t>7</w:t>
            </w:r>
            <w:r w:rsidR="00266142" w:rsidRPr="00266142">
              <w:rPr>
                <w:rFonts w:ascii="宋体" w:hAnsi="宋体" w:hint="eastAsia"/>
                <w:color w:val="000000" w:themeColor="text1"/>
                <w:szCs w:val="21"/>
              </w:rPr>
              <w:t>日内</w:t>
            </w:r>
            <w:r w:rsidR="00607ACC">
              <w:rPr>
                <w:rFonts w:ascii="宋体" w:hAnsi="宋体" w:hint="eastAsia"/>
                <w:color w:val="000000" w:themeColor="text1"/>
                <w:szCs w:val="21"/>
              </w:rPr>
              <w:t>交货，</w:t>
            </w:r>
            <w:r w:rsidR="00266142" w:rsidRPr="00266142">
              <w:rPr>
                <w:rFonts w:ascii="宋体" w:hAnsi="宋体" w:hint="eastAsia"/>
                <w:color w:val="000000" w:themeColor="text1"/>
                <w:szCs w:val="21"/>
              </w:rPr>
              <w:t>验收合格并交付使用。</w:t>
            </w:r>
          </w:p>
          <w:p w:rsidR="00C47B7D" w:rsidRDefault="00C47B7D" w:rsidP="00266142">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2、交货地点：中山市小榄人民医院。</w:t>
            </w:r>
          </w:p>
          <w:p w:rsidR="0077035C" w:rsidRPr="00266142" w:rsidRDefault="00257CDE" w:rsidP="00266142">
            <w:pPr>
              <w:widowControl/>
              <w:spacing w:line="360" w:lineRule="auto"/>
              <w:ind w:firstLineChars="200" w:firstLine="420"/>
              <w:jc w:val="left"/>
              <w:rPr>
                <w:rFonts w:ascii="宋体" w:hAnsi="宋体"/>
                <w:color w:val="000000" w:themeColor="text1"/>
                <w:szCs w:val="21"/>
              </w:rPr>
            </w:pPr>
            <w:r w:rsidRPr="00257CDE">
              <w:rPr>
                <w:rFonts w:asciiTheme="minorEastAsia" w:hAnsiTheme="minorEastAsia" w:hint="eastAsia"/>
                <w:color w:val="000000" w:themeColor="text1"/>
                <w:szCs w:val="21"/>
              </w:rPr>
              <w:t>★</w:t>
            </w:r>
            <w:r w:rsidR="0077035C">
              <w:rPr>
                <w:rFonts w:ascii="宋体" w:hAnsi="宋体" w:hint="eastAsia"/>
                <w:color w:val="000000" w:themeColor="text1"/>
                <w:szCs w:val="21"/>
              </w:rPr>
              <w:t>3、成交供应商提交的货物为全新、未曾使用过，质量、规格及技术特征符合国家标准，符合我院在用的配电设备的相关要求。</w:t>
            </w:r>
          </w:p>
          <w:p w:rsidR="00600E1A" w:rsidRDefault="0077035C" w:rsidP="00600E1A">
            <w:pPr>
              <w:spacing w:line="440" w:lineRule="exact"/>
              <w:rPr>
                <w:rFonts w:ascii="宋体" w:hAnsi="宋体"/>
                <w:color w:val="000000" w:themeColor="text1"/>
                <w:szCs w:val="21"/>
              </w:rPr>
            </w:pPr>
            <w:r>
              <w:rPr>
                <w:rFonts w:ascii="宋体" w:hAnsi="宋体" w:hint="eastAsia"/>
                <w:color w:val="000000" w:themeColor="text1"/>
                <w:szCs w:val="21"/>
              </w:rPr>
              <w:t>五</w:t>
            </w:r>
            <w:r w:rsidR="00600E1A">
              <w:rPr>
                <w:rFonts w:ascii="宋体" w:hAnsi="宋体" w:hint="eastAsia"/>
                <w:color w:val="000000" w:themeColor="text1"/>
                <w:szCs w:val="21"/>
              </w:rPr>
              <w:t>、验收</w:t>
            </w:r>
          </w:p>
          <w:p w:rsidR="004D6FEF" w:rsidRDefault="00600E1A" w:rsidP="004D6FEF">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w:t>
            </w:r>
            <w:r w:rsidR="00607ACC">
              <w:rPr>
                <w:rFonts w:hint="eastAsia"/>
              </w:rPr>
              <w:t>成交</w:t>
            </w:r>
            <w:r w:rsidR="00607ACC">
              <w:t>供应商应保证合同设备是全新、未曾使用过的，其质量、规格及技术特征符合国家标准、规范及采购文件的要求。</w:t>
            </w:r>
          </w:p>
          <w:p w:rsidR="00B76642" w:rsidRDefault="00257CDE" w:rsidP="00600E1A">
            <w:pPr>
              <w:spacing w:line="440" w:lineRule="exact"/>
              <w:ind w:firstLineChars="200" w:firstLine="420"/>
              <w:rPr>
                <w:rFonts w:ascii="宋体" w:hAnsi="宋体"/>
                <w:color w:val="000000" w:themeColor="text1"/>
                <w:szCs w:val="21"/>
              </w:rPr>
            </w:pPr>
            <w:r w:rsidRPr="00257CDE">
              <w:rPr>
                <w:rFonts w:asciiTheme="minorEastAsia" w:hAnsiTheme="minorEastAsia" w:hint="eastAsia"/>
                <w:color w:val="000000" w:themeColor="text1"/>
                <w:szCs w:val="21"/>
              </w:rPr>
              <w:t>★</w:t>
            </w:r>
            <w:r w:rsidR="00FF13D1">
              <w:rPr>
                <w:rFonts w:ascii="宋体" w:hAnsi="宋体" w:hint="eastAsia"/>
                <w:color w:val="000000" w:themeColor="text1"/>
                <w:szCs w:val="21"/>
              </w:rPr>
              <w:t>2、</w:t>
            </w:r>
            <w:r w:rsidR="009E0E30">
              <w:rPr>
                <w:rFonts w:ascii="宋体" w:hAnsi="宋体" w:hint="eastAsia"/>
                <w:color w:val="000000" w:themeColor="text1"/>
                <w:szCs w:val="21"/>
              </w:rPr>
              <w:t>设备必须适配我院现有</w:t>
            </w:r>
            <w:r w:rsidR="00265759">
              <w:rPr>
                <w:rFonts w:ascii="宋体" w:hAnsi="宋体" w:hint="eastAsia"/>
                <w:color w:val="000000" w:themeColor="text1"/>
                <w:szCs w:val="21"/>
              </w:rPr>
              <w:t>的</w:t>
            </w:r>
            <w:r w:rsidR="009E0E30">
              <w:rPr>
                <w:rFonts w:ascii="宋体" w:hAnsi="宋体" w:hint="eastAsia"/>
                <w:color w:val="000000" w:themeColor="text1"/>
                <w:szCs w:val="21"/>
              </w:rPr>
              <w:t>配电房所使用的开关类型，接入我院现有配电房后可正常供电并运行正常</w:t>
            </w:r>
            <w:r w:rsidR="00FF13D1" w:rsidRPr="00FF13D1">
              <w:rPr>
                <w:rFonts w:ascii="宋体" w:hAnsi="宋体" w:hint="eastAsia"/>
                <w:color w:val="000000" w:themeColor="text1"/>
                <w:szCs w:val="21"/>
              </w:rPr>
              <w:t>。</w:t>
            </w:r>
          </w:p>
          <w:p w:rsidR="00E013D8" w:rsidRDefault="00FF13D1" w:rsidP="00E013D8">
            <w:pPr>
              <w:spacing w:line="440" w:lineRule="exact"/>
              <w:ind w:firstLineChars="200" w:firstLine="420"/>
              <w:rPr>
                <w:rFonts w:ascii="宋体" w:hAnsi="宋体"/>
                <w:color w:val="000000" w:themeColor="text1"/>
                <w:szCs w:val="21"/>
              </w:rPr>
            </w:pPr>
            <w:r w:rsidRPr="00FF13D1">
              <w:rPr>
                <w:rFonts w:ascii="宋体" w:hAnsi="宋体" w:hint="eastAsia"/>
                <w:color w:val="000000" w:themeColor="text1"/>
                <w:szCs w:val="21"/>
              </w:rPr>
              <w:t>3、</w:t>
            </w:r>
            <w:r w:rsidR="009E0E30">
              <w:rPr>
                <w:rFonts w:ascii="宋体" w:hAnsi="宋体" w:hint="eastAsia"/>
                <w:color w:val="000000" w:themeColor="text1"/>
                <w:szCs w:val="21"/>
              </w:rPr>
              <w:t>设备内的精细部件无缺失、无损坏</w:t>
            </w:r>
            <w:r w:rsidRPr="00FF13D1">
              <w:rPr>
                <w:rFonts w:ascii="宋体" w:hAnsi="宋体" w:hint="eastAsia"/>
                <w:color w:val="000000" w:themeColor="text1"/>
                <w:szCs w:val="21"/>
              </w:rPr>
              <w:t>。</w:t>
            </w:r>
          </w:p>
          <w:p w:rsidR="001B0961" w:rsidRDefault="001B0961" w:rsidP="001B0961">
            <w:pPr>
              <w:spacing w:line="440" w:lineRule="exact"/>
              <w:rPr>
                <w:rFonts w:ascii="宋体" w:hAnsi="宋体"/>
                <w:color w:val="000000" w:themeColor="text1"/>
                <w:szCs w:val="21"/>
              </w:rPr>
            </w:pPr>
            <w:r>
              <w:rPr>
                <w:rFonts w:ascii="宋体" w:hAnsi="宋体" w:hint="eastAsia"/>
                <w:color w:val="000000" w:themeColor="text1"/>
                <w:szCs w:val="21"/>
              </w:rPr>
              <w:t>七、质保及要求</w:t>
            </w:r>
          </w:p>
          <w:p w:rsidR="001B0961" w:rsidRPr="001B0961" w:rsidRDefault="00257CDE" w:rsidP="001B0961">
            <w:pPr>
              <w:spacing w:line="440" w:lineRule="exact"/>
              <w:ind w:firstLineChars="200" w:firstLine="420"/>
              <w:rPr>
                <w:rFonts w:ascii="宋体" w:hAnsi="宋体"/>
                <w:color w:val="000000" w:themeColor="text1"/>
                <w:szCs w:val="21"/>
              </w:rPr>
            </w:pPr>
            <w:r w:rsidRPr="00257CDE">
              <w:rPr>
                <w:rFonts w:asciiTheme="minorEastAsia" w:hAnsiTheme="minorEastAsia" w:hint="eastAsia"/>
                <w:color w:val="000000" w:themeColor="text1"/>
                <w:szCs w:val="21"/>
              </w:rPr>
              <w:t>★</w:t>
            </w:r>
            <w:r w:rsidR="001B0961" w:rsidRPr="001B0961">
              <w:rPr>
                <w:rFonts w:ascii="宋体" w:hAnsi="宋体" w:hint="eastAsia"/>
                <w:color w:val="000000" w:themeColor="text1"/>
                <w:szCs w:val="21"/>
              </w:rPr>
              <w:t>1、质保期为</w:t>
            </w:r>
            <w:r w:rsidR="00265759">
              <w:rPr>
                <w:rFonts w:ascii="宋体" w:hAnsi="宋体" w:hint="eastAsia"/>
                <w:color w:val="000000" w:themeColor="text1"/>
                <w:szCs w:val="21"/>
              </w:rPr>
              <w:t>2</w:t>
            </w:r>
            <w:r w:rsidR="00524354">
              <w:rPr>
                <w:rFonts w:ascii="宋体" w:hAnsi="宋体" w:hint="eastAsia"/>
                <w:color w:val="000000" w:themeColor="text1"/>
                <w:szCs w:val="21"/>
              </w:rPr>
              <w:t>年，质保期自</w:t>
            </w:r>
            <w:r w:rsidR="001B0961" w:rsidRPr="001B0961">
              <w:rPr>
                <w:rFonts w:ascii="宋体" w:hAnsi="宋体" w:hint="eastAsia"/>
                <w:color w:val="000000" w:themeColor="text1"/>
                <w:szCs w:val="21"/>
              </w:rPr>
              <w:t>验收之日起计算。</w:t>
            </w:r>
          </w:p>
          <w:p w:rsidR="001B0961" w:rsidRPr="001B0961" w:rsidRDefault="001B0961" w:rsidP="001B0961">
            <w:pPr>
              <w:spacing w:line="440" w:lineRule="exact"/>
              <w:ind w:firstLineChars="200" w:firstLine="420"/>
              <w:rPr>
                <w:rFonts w:ascii="宋体" w:hAnsi="宋体"/>
                <w:color w:val="000000" w:themeColor="text1"/>
                <w:szCs w:val="21"/>
              </w:rPr>
            </w:pPr>
            <w:r w:rsidRPr="001B0961">
              <w:rPr>
                <w:rFonts w:ascii="宋体" w:hAnsi="宋体" w:hint="eastAsia"/>
                <w:color w:val="000000" w:themeColor="text1"/>
                <w:szCs w:val="21"/>
              </w:rPr>
              <w:t>2、质保期内因质量或工艺问题，</w:t>
            </w:r>
            <w:r w:rsidR="00524354">
              <w:rPr>
                <w:rFonts w:ascii="宋体" w:hAnsi="宋体" w:hint="eastAsia"/>
                <w:color w:val="000000" w:themeColor="text1"/>
                <w:szCs w:val="21"/>
              </w:rPr>
              <w:t>成交供应商</w:t>
            </w:r>
            <w:r w:rsidRPr="001B0961">
              <w:rPr>
                <w:rFonts w:ascii="宋体" w:hAnsi="宋体" w:hint="eastAsia"/>
                <w:color w:val="000000" w:themeColor="text1"/>
                <w:szCs w:val="21"/>
              </w:rPr>
              <w:t>应免费保修（包工包料）。</w:t>
            </w:r>
          </w:p>
          <w:p w:rsidR="001B0961" w:rsidRPr="001B0961" w:rsidRDefault="00607ACC" w:rsidP="001B096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3</w:t>
            </w:r>
            <w:r w:rsidR="001B0961" w:rsidRPr="001B0961">
              <w:rPr>
                <w:rFonts w:ascii="宋体" w:hAnsi="宋体" w:hint="eastAsia"/>
                <w:color w:val="000000" w:themeColor="text1"/>
                <w:szCs w:val="21"/>
              </w:rPr>
              <w:t>、质保期内，电话</w:t>
            </w:r>
            <w:r w:rsidR="001B0961" w:rsidRPr="001B0961">
              <w:rPr>
                <w:rFonts w:ascii="宋体" w:hAnsi="宋体"/>
                <w:color w:val="000000" w:themeColor="text1"/>
                <w:szCs w:val="21"/>
              </w:rPr>
              <w:t>2</w:t>
            </w:r>
            <w:r w:rsidR="001B0961" w:rsidRPr="001B0961">
              <w:rPr>
                <w:rFonts w:ascii="宋体" w:hAnsi="宋体" w:hint="eastAsia"/>
                <w:color w:val="000000" w:themeColor="text1"/>
                <w:szCs w:val="21"/>
              </w:rPr>
              <w:t>小时响应，</w:t>
            </w:r>
            <w:r w:rsidR="001B0961" w:rsidRPr="001B0961">
              <w:rPr>
                <w:rFonts w:ascii="宋体" w:hAnsi="宋体"/>
                <w:color w:val="000000" w:themeColor="text1"/>
                <w:szCs w:val="21"/>
              </w:rPr>
              <w:t>1</w:t>
            </w:r>
            <w:r w:rsidR="001B0961" w:rsidRPr="001B0961">
              <w:rPr>
                <w:rFonts w:ascii="宋体" w:hAnsi="宋体" w:hint="eastAsia"/>
                <w:color w:val="000000" w:themeColor="text1"/>
                <w:szCs w:val="21"/>
              </w:rPr>
              <w:t>小时内到场，</w:t>
            </w:r>
            <w:r w:rsidR="001B0961" w:rsidRPr="001B0961">
              <w:rPr>
                <w:rFonts w:ascii="宋体" w:hAnsi="宋体"/>
                <w:color w:val="000000" w:themeColor="text1"/>
                <w:szCs w:val="21"/>
              </w:rPr>
              <w:t>1</w:t>
            </w:r>
            <w:r w:rsidR="001B0961" w:rsidRPr="001B0961">
              <w:rPr>
                <w:rFonts w:ascii="宋体" w:hAnsi="宋体" w:hint="eastAsia"/>
                <w:color w:val="000000" w:themeColor="text1"/>
                <w:szCs w:val="21"/>
              </w:rPr>
              <w:t>天内完成修复处理。如</w:t>
            </w:r>
            <w:r w:rsidR="00524354">
              <w:rPr>
                <w:rFonts w:ascii="宋体" w:hAnsi="宋体" w:hint="eastAsia"/>
                <w:color w:val="000000" w:themeColor="text1"/>
                <w:szCs w:val="21"/>
              </w:rPr>
              <w:t>成交供应商</w:t>
            </w:r>
            <w:r w:rsidR="001B0961" w:rsidRPr="001B0961">
              <w:rPr>
                <w:rFonts w:ascii="宋体" w:hAnsi="宋体" w:hint="eastAsia"/>
                <w:color w:val="000000" w:themeColor="text1"/>
                <w:szCs w:val="21"/>
              </w:rPr>
              <w:t>未按约定时间进行维修，采购人可另行安排人员维修，所产生的相关费用由</w:t>
            </w:r>
            <w:r w:rsidR="00524354">
              <w:rPr>
                <w:rFonts w:ascii="宋体" w:hAnsi="宋体" w:hint="eastAsia"/>
                <w:color w:val="000000" w:themeColor="text1"/>
                <w:szCs w:val="21"/>
              </w:rPr>
              <w:t>成交供应商</w:t>
            </w:r>
            <w:r w:rsidR="001B0961" w:rsidRPr="001B0961">
              <w:rPr>
                <w:rFonts w:ascii="宋体" w:hAnsi="宋体" w:hint="eastAsia"/>
                <w:color w:val="000000" w:themeColor="text1"/>
                <w:szCs w:val="21"/>
              </w:rPr>
              <w:t>承担。</w:t>
            </w:r>
          </w:p>
          <w:p w:rsidR="00B76642" w:rsidRDefault="00B76642" w:rsidP="00B76642">
            <w:pPr>
              <w:spacing w:line="440" w:lineRule="exact"/>
              <w:rPr>
                <w:rFonts w:ascii="宋体" w:hAnsi="宋体"/>
                <w:color w:val="000000" w:themeColor="text1"/>
                <w:szCs w:val="21"/>
              </w:rPr>
            </w:pPr>
            <w:r>
              <w:rPr>
                <w:rFonts w:ascii="宋体" w:hAnsi="宋体" w:hint="eastAsia"/>
                <w:color w:val="000000" w:themeColor="text1"/>
                <w:szCs w:val="21"/>
              </w:rPr>
              <w:t>七、付款方式</w:t>
            </w:r>
          </w:p>
          <w:p w:rsidR="00B76642" w:rsidRPr="00426B86" w:rsidRDefault="00FF13D1" w:rsidP="00E013D8">
            <w:pPr>
              <w:spacing w:line="440" w:lineRule="exact"/>
              <w:ind w:firstLineChars="200" w:firstLine="420"/>
              <w:rPr>
                <w:rFonts w:ascii="宋体" w:hAnsi="宋体"/>
                <w:color w:val="000000" w:themeColor="text1"/>
                <w:szCs w:val="21"/>
              </w:rPr>
            </w:pPr>
            <w:r w:rsidRPr="00FF13D1">
              <w:rPr>
                <w:rFonts w:ascii="宋体" w:hAnsi="宋体" w:hint="eastAsia"/>
                <w:color w:val="000000" w:themeColor="text1"/>
                <w:szCs w:val="21"/>
              </w:rPr>
              <w:t>项目完</w:t>
            </w:r>
            <w:r w:rsidR="0033063E">
              <w:rPr>
                <w:rFonts w:ascii="宋体" w:hAnsi="宋体" w:hint="eastAsia"/>
                <w:color w:val="000000" w:themeColor="text1"/>
                <w:szCs w:val="21"/>
              </w:rPr>
              <w:t>成</w:t>
            </w:r>
            <w:r w:rsidRPr="00FF13D1">
              <w:rPr>
                <w:rFonts w:ascii="宋体" w:hAnsi="宋体" w:hint="eastAsia"/>
                <w:color w:val="000000" w:themeColor="text1"/>
                <w:szCs w:val="21"/>
              </w:rPr>
              <w:t>并验收合格后，由</w:t>
            </w:r>
            <w:r w:rsidR="00524354">
              <w:rPr>
                <w:rFonts w:ascii="宋体" w:hAnsi="宋体" w:hint="eastAsia"/>
                <w:color w:val="000000" w:themeColor="text1"/>
                <w:szCs w:val="21"/>
              </w:rPr>
              <w:t>成交供应商</w:t>
            </w:r>
            <w:r w:rsidRPr="00FF13D1">
              <w:rPr>
                <w:rFonts w:ascii="宋体" w:hAnsi="宋体" w:hint="eastAsia"/>
                <w:color w:val="000000" w:themeColor="text1"/>
                <w:szCs w:val="21"/>
              </w:rPr>
              <w:t>开具</w:t>
            </w:r>
            <w:r w:rsidR="00E013D8">
              <w:rPr>
                <w:rFonts w:ascii="宋体" w:hAnsi="宋体" w:hint="eastAsia"/>
                <w:color w:val="000000" w:themeColor="text1"/>
                <w:szCs w:val="21"/>
              </w:rPr>
              <w:t>项目结算</w:t>
            </w:r>
            <w:r w:rsidRPr="00FF13D1">
              <w:rPr>
                <w:rFonts w:ascii="宋体" w:hAnsi="宋体" w:hint="eastAsia"/>
                <w:color w:val="000000" w:themeColor="text1"/>
                <w:szCs w:val="21"/>
              </w:rPr>
              <w:t>全额发票，采购人</w:t>
            </w:r>
            <w:r w:rsidR="00E013D8">
              <w:rPr>
                <w:rFonts w:ascii="宋体" w:hAnsi="宋体" w:hint="eastAsia"/>
                <w:color w:val="000000" w:themeColor="text1"/>
                <w:szCs w:val="21"/>
              </w:rPr>
              <w:t>确认无误后，一个月内支</w:t>
            </w:r>
            <w:r w:rsidRPr="00FF13D1">
              <w:rPr>
                <w:rFonts w:ascii="宋体" w:hAnsi="宋体" w:hint="eastAsia"/>
                <w:color w:val="000000" w:themeColor="text1"/>
                <w:szCs w:val="21"/>
              </w:rPr>
              <w:t>付</w:t>
            </w:r>
            <w:r w:rsidR="00E013D8">
              <w:rPr>
                <w:rFonts w:ascii="宋体" w:hAnsi="宋体" w:hint="eastAsia"/>
                <w:color w:val="000000" w:themeColor="text1"/>
                <w:szCs w:val="21"/>
              </w:rPr>
              <w:t>项目</w:t>
            </w:r>
            <w:r w:rsidRPr="00FF13D1">
              <w:rPr>
                <w:rFonts w:ascii="宋体" w:hAnsi="宋体" w:hint="eastAsia"/>
                <w:color w:val="000000" w:themeColor="text1"/>
                <w:szCs w:val="21"/>
              </w:rPr>
              <w:t>结算金额的9</w:t>
            </w:r>
            <w:r>
              <w:rPr>
                <w:rFonts w:ascii="宋体" w:hAnsi="宋体"/>
                <w:color w:val="000000" w:themeColor="text1"/>
                <w:szCs w:val="21"/>
              </w:rPr>
              <w:t>5</w:t>
            </w:r>
            <w:r w:rsidRPr="00FF13D1">
              <w:rPr>
                <w:rFonts w:ascii="宋体" w:hAnsi="宋体" w:hint="eastAsia"/>
                <w:color w:val="000000" w:themeColor="text1"/>
                <w:szCs w:val="21"/>
              </w:rPr>
              <w:t>%；预留结算金额的</w:t>
            </w:r>
            <w:r>
              <w:rPr>
                <w:rFonts w:ascii="宋体" w:hAnsi="宋体"/>
                <w:color w:val="000000" w:themeColor="text1"/>
                <w:szCs w:val="21"/>
              </w:rPr>
              <w:t>5</w:t>
            </w:r>
            <w:r w:rsidRPr="00FF13D1">
              <w:rPr>
                <w:rFonts w:ascii="宋体" w:hAnsi="宋体" w:hint="eastAsia"/>
                <w:color w:val="000000" w:themeColor="text1"/>
                <w:szCs w:val="21"/>
              </w:rPr>
              <w:t>%作为质量保证金，质保期满后一次性无息退还。</w:t>
            </w:r>
          </w:p>
        </w:tc>
      </w:tr>
      <w:tr w:rsidR="007C57D0">
        <w:trPr>
          <w:trHeight w:val="567"/>
          <w:jc w:val="center"/>
        </w:trPr>
        <w:tc>
          <w:tcPr>
            <w:tcW w:w="8507" w:type="dxa"/>
            <w:gridSpan w:val="3"/>
            <w:vAlign w:val="center"/>
          </w:tcPr>
          <w:p w:rsidR="007C57D0" w:rsidRDefault="00171134">
            <w:pPr>
              <w:spacing w:line="440" w:lineRule="exact"/>
              <w:rPr>
                <w:rFonts w:ascii="宋体" w:eastAsia="黑体" w:hAnsi="宋体"/>
                <w:color w:val="000000" w:themeColor="text1"/>
                <w:sz w:val="24"/>
              </w:rPr>
            </w:pPr>
            <w:r>
              <w:rPr>
                <w:rFonts w:ascii="黑体" w:eastAsia="黑体" w:hAnsi="黑体" w:hint="eastAsia"/>
                <w:sz w:val="32"/>
                <w:szCs w:val="32"/>
              </w:rPr>
              <w:lastRenderedPageBreak/>
              <w:t>产品</w:t>
            </w:r>
            <w:r w:rsidR="00005147">
              <w:rPr>
                <w:rFonts w:ascii="黑体" w:eastAsia="黑体" w:hAnsi="黑体" w:hint="eastAsia"/>
                <w:sz w:val="32"/>
                <w:szCs w:val="32"/>
              </w:rPr>
              <w:t>/供应商</w:t>
            </w:r>
            <w:r>
              <w:rPr>
                <w:rFonts w:ascii="黑体" w:eastAsia="黑体" w:hAnsi="黑体" w:hint="eastAsia"/>
                <w:sz w:val="32"/>
                <w:szCs w:val="32"/>
              </w:rPr>
              <w:t>信息</w:t>
            </w:r>
          </w:p>
        </w:tc>
      </w:tr>
      <w:tr w:rsidR="007C57D0" w:rsidTr="00005147">
        <w:trPr>
          <w:trHeight w:val="567"/>
          <w:jc w:val="center"/>
        </w:trPr>
        <w:tc>
          <w:tcPr>
            <w:tcW w:w="1374" w:type="dxa"/>
            <w:vAlign w:val="center"/>
          </w:tcPr>
          <w:p w:rsidR="007C57D0" w:rsidRDefault="006E51F2" w:rsidP="00005147">
            <w:pPr>
              <w:spacing w:line="440" w:lineRule="exact"/>
              <w:jc w:val="center"/>
              <w:rPr>
                <w:rFonts w:ascii="宋体" w:eastAsia="宋体" w:hAnsi="宋体"/>
                <w:b/>
                <w:color w:val="000000" w:themeColor="text1"/>
                <w:sz w:val="24"/>
              </w:rPr>
            </w:pPr>
            <w:r>
              <w:rPr>
                <w:rFonts w:ascii="宋体" w:eastAsia="宋体" w:hAnsi="宋体" w:hint="eastAsia"/>
                <w:color w:val="000000" w:themeColor="text1"/>
                <w:sz w:val="24"/>
              </w:rPr>
              <w:t>序号</w:t>
            </w:r>
          </w:p>
        </w:tc>
        <w:tc>
          <w:tcPr>
            <w:tcW w:w="4092" w:type="dxa"/>
            <w:vAlign w:val="center"/>
          </w:tcPr>
          <w:p w:rsidR="007C57D0" w:rsidRDefault="006E51F2" w:rsidP="00005147">
            <w:pPr>
              <w:spacing w:line="440" w:lineRule="exact"/>
              <w:jc w:val="center"/>
              <w:rPr>
                <w:rFonts w:ascii="宋体" w:hAnsi="宋体"/>
                <w:color w:val="000000" w:themeColor="text1"/>
                <w:sz w:val="24"/>
              </w:rPr>
            </w:pPr>
            <w:r>
              <w:rPr>
                <w:rFonts w:ascii="宋体" w:eastAsia="宋体" w:hAnsi="宋体" w:hint="eastAsia"/>
                <w:color w:val="000000" w:themeColor="text1"/>
                <w:sz w:val="24"/>
              </w:rPr>
              <w:t>品牌、型号/内容</w:t>
            </w:r>
          </w:p>
        </w:tc>
        <w:tc>
          <w:tcPr>
            <w:tcW w:w="3041" w:type="dxa"/>
            <w:vAlign w:val="center"/>
          </w:tcPr>
          <w:p w:rsidR="007C57D0" w:rsidRDefault="006E51F2" w:rsidP="00005147">
            <w:pPr>
              <w:spacing w:line="440" w:lineRule="exact"/>
              <w:jc w:val="center"/>
              <w:rPr>
                <w:rFonts w:ascii="宋体" w:hAnsi="宋体"/>
                <w:color w:val="000000" w:themeColor="text1"/>
                <w:sz w:val="24"/>
              </w:rPr>
            </w:pPr>
            <w:r>
              <w:rPr>
                <w:rFonts w:ascii="宋体" w:eastAsia="宋体" w:hAnsi="宋体" w:hint="eastAsia"/>
                <w:color w:val="000000" w:themeColor="text1"/>
                <w:sz w:val="24"/>
              </w:rPr>
              <w:t>供应商联系方式</w:t>
            </w:r>
          </w:p>
        </w:tc>
      </w:tr>
      <w:tr w:rsidR="000535B0" w:rsidTr="000535B0">
        <w:trPr>
          <w:trHeight w:val="567"/>
          <w:jc w:val="center"/>
        </w:trPr>
        <w:tc>
          <w:tcPr>
            <w:tcW w:w="1374" w:type="dxa"/>
            <w:vAlign w:val="center"/>
          </w:tcPr>
          <w:p w:rsidR="000535B0" w:rsidRDefault="000535B0">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1</w:t>
            </w:r>
          </w:p>
        </w:tc>
        <w:tc>
          <w:tcPr>
            <w:tcW w:w="4092" w:type="dxa"/>
            <w:vAlign w:val="center"/>
          </w:tcPr>
          <w:p w:rsidR="000535B0" w:rsidRPr="003624E3" w:rsidRDefault="000535B0" w:rsidP="00275EE5">
            <w:pPr>
              <w:spacing w:line="440" w:lineRule="exact"/>
              <w:jc w:val="left"/>
              <w:rPr>
                <w:rFonts w:ascii="宋体" w:hAnsi="宋体"/>
                <w:color w:val="000000" w:themeColor="text1"/>
                <w:szCs w:val="21"/>
              </w:rPr>
            </w:pPr>
          </w:p>
        </w:tc>
        <w:tc>
          <w:tcPr>
            <w:tcW w:w="3041" w:type="dxa"/>
            <w:vAlign w:val="center"/>
          </w:tcPr>
          <w:p w:rsidR="000535B0" w:rsidRPr="000535B0" w:rsidRDefault="000535B0" w:rsidP="00B15E48">
            <w:pPr>
              <w:spacing w:line="440" w:lineRule="exact"/>
              <w:rPr>
                <w:rFonts w:ascii="宋体" w:hAnsi="宋体"/>
                <w:color w:val="000000" w:themeColor="text1"/>
                <w:szCs w:val="21"/>
              </w:rPr>
            </w:pPr>
            <w:r w:rsidRPr="000535B0">
              <w:rPr>
                <w:rFonts w:ascii="宋体" w:hAnsi="宋体" w:hint="eastAsia"/>
                <w:color w:val="000000" w:themeColor="text1"/>
                <w:szCs w:val="21"/>
              </w:rPr>
              <w:t>联系人：</w:t>
            </w:r>
            <w:r w:rsidR="00275EE5" w:rsidRPr="000535B0">
              <w:rPr>
                <w:rFonts w:ascii="宋体" w:hAnsi="宋体"/>
                <w:color w:val="000000" w:themeColor="text1"/>
                <w:szCs w:val="21"/>
              </w:rPr>
              <w:t xml:space="preserve"> </w:t>
            </w:r>
            <w:r w:rsidR="00275EE5">
              <w:rPr>
                <w:rFonts w:ascii="宋体" w:hAnsi="宋体"/>
                <w:color w:val="000000" w:themeColor="text1"/>
                <w:szCs w:val="21"/>
              </w:rPr>
              <w:t>程剑枫</w:t>
            </w:r>
            <w:r w:rsidR="005523BF">
              <w:rPr>
                <w:rFonts w:ascii="宋体" w:hAnsi="宋体"/>
                <w:color w:val="000000" w:themeColor="text1"/>
                <w:szCs w:val="21"/>
              </w:rPr>
              <w:t>（广州市通亦达输配电设备有限公司）</w:t>
            </w:r>
          </w:p>
          <w:p w:rsidR="000535B0" w:rsidRPr="000535B0" w:rsidRDefault="000535B0" w:rsidP="00275EE5">
            <w:pPr>
              <w:spacing w:line="440" w:lineRule="exact"/>
              <w:rPr>
                <w:rFonts w:ascii="宋体" w:hAnsi="宋体"/>
                <w:color w:val="000000" w:themeColor="text1"/>
                <w:szCs w:val="21"/>
              </w:rPr>
            </w:pPr>
            <w:r w:rsidRPr="000535B0">
              <w:rPr>
                <w:rFonts w:ascii="宋体" w:hAnsi="宋体" w:hint="eastAsia"/>
                <w:color w:val="000000" w:themeColor="text1"/>
                <w:szCs w:val="21"/>
              </w:rPr>
              <w:t>联系方式：</w:t>
            </w:r>
            <w:r w:rsidR="00275EE5">
              <w:rPr>
                <w:rFonts w:ascii="宋体" w:hAnsi="宋体" w:hint="eastAsia"/>
                <w:color w:val="000000" w:themeColor="text1"/>
                <w:szCs w:val="21"/>
              </w:rPr>
              <w:t>18520601621</w:t>
            </w:r>
          </w:p>
        </w:tc>
      </w:tr>
      <w:tr w:rsidR="000535B0" w:rsidTr="000535B0">
        <w:trPr>
          <w:trHeight w:val="567"/>
          <w:jc w:val="center"/>
        </w:trPr>
        <w:tc>
          <w:tcPr>
            <w:tcW w:w="1374" w:type="dxa"/>
            <w:vAlign w:val="center"/>
          </w:tcPr>
          <w:p w:rsidR="000535B0" w:rsidRDefault="000535B0">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2</w:t>
            </w:r>
          </w:p>
        </w:tc>
        <w:tc>
          <w:tcPr>
            <w:tcW w:w="4092" w:type="dxa"/>
            <w:vAlign w:val="center"/>
          </w:tcPr>
          <w:p w:rsidR="000535B0" w:rsidRPr="003624E3" w:rsidRDefault="000535B0" w:rsidP="000535B0">
            <w:pPr>
              <w:spacing w:line="440" w:lineRule="exact"/>
              <w:rPr>
                <w:rFonts w:ascii="宋体" w:hAnsi="宋体"/>
                <w:color w:val="000000" w:themeColor="text1"/>
                <w:szCs w:val="21"/>
              </w:rPr>
            </w:pPr>
          </w:p>
        </w:tc>
        <w:tc>
          <w:tcPr>
            <w:tcW w:w="3041" w:type="dxa"/>
            <w:vAlign w:val="center"/>
          </w:tcPr>
          <w:p w:rsidR="000535B0" w:rsidRDefault="00257CDE" w:rsidP="001E52B6">
            <w:pPr>
              <w:spacing w:line="440" w:lineRule="exact"/>
              <w:rPr>
                <w:rFonts w:ascii="宋体" w:hAnsi="宋体"/>
                <w:color w:val="000000" w:themeColor="text1"/>
                <w:szCs w:val="21"/>
              </w:rPr>
            </w:pPr>
            <w:r>
              <w:rPr>
                <w:rFonts w:ascii="宋体" w:hAnsi="宋体"/>
                <w:color w:val="000000" w:themeColor="text1"/>
                <w:szCs w:val="21"/>
              </w:rPr>
              <w:t>联系人：杨雅婧（广州市嘉通机电工程有限公司）</w:t>
            </w:r>
          </w:p>
          <w:p w:rsidR="00257CDE" w:rsidRPr="00257CDE" w:rsidRDefault="00257CDE" w:rsidP="001E52B6">
            <w:pPr>
              <w:spacing w:line="440" w:lineRule="exact"/>
              <w:rPr>
                <w:rFonts w:ascii="宋体" w:hAnsi="宋体"/>
                <w:color w:val="000000" w:themeColor="text1"/>
                <w:szCs w:val="21"/>
              </w:rPr>
            </w:pPr>
            <w:r>
              <w:rPr>
                <w:rFonts w:ascii="宋体" w:hAnsi="宋体" w:hint="eastAsia"/>
                <w:color w:val="000000" w:themeColor="text1"/>
                <w:szCs w:val="21"/>
              </w:rPr>
              <w:t>联系方式：18506297283</w:t>
            </w:r>
          </w:p>
        </w:tc>
      </w:tr>
      <w:tr w:rsidR="000535B0" w:rsidTr="000535B0">
        <w:trPr>
          <w:trHeight w:val="567"/>
          <w:jc w:val="center"/>
        </w:trPr>
        <w:tc>
          <w:tcPr>
            <w:tcW w:w="1374" w:type="dxa"/>
            <w:vAlign w:val="center"/>
          </w:tcPr>
          <w:p w:rsidR="000535B0" w:rsidRDefault="000535B0">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3</w:t>
            </w:r>
          </w:p>
        </w:tc>
        <w:tc>
          <w:tcPr>
            <w:tcW w:w="4092" w:type="dxa"/>
            <w:vAlign w:val="center"/>
          </w:tcPr>
          <w:p w:rsidR="000535B0" w:rsidRPr="003624E3" w:rsidRDefault="000535B0" w:rsidP="000535B0">
            <w:pPr>
              <w:spacing w:line="440" w:lineRule="exact"/>
              <w:rPr>
                <w:rFonts w:ascii="宋体" w:hAnsi="宋体"/>
                <w:color w:val="000000" w:themeColor="text1"/>
                <w:szCs w:val="21"/>
              </w:rPr>
            </w:pPr>
          </w:p>
        </w:tc>
        <w:tc>
          <w:tcPr>
            <w:tcW w:w="3041" w:type="dxa"/>
            <w:vAlign w:val="center"/>
          </w:tcPr>
          <w:p w:rsidR="000535B0" w:rsidRDefault="00257CDE" w:rsidP="001E52B6">
            <w:pPr>
              <w:spacing w:line="440" w:lineRule="exact"/>
              <w:rPr>
                <w:rFonts w:ascii="宋体" w:hAnsi="宋体"/>
                <w:color w:val="000000" w:themeColor="text1"/>
                <w:szCs w:val="21"/>
              </w:rPr>
            </w:pPr>
            <w:r>
              <w:rPr>
                <w:rFonts w:ascii="宋体" w:hAnsi="宋体"/>
                <w:color w:val="000000" w:themeColor="text1"/>
                <w:szCs w:val="21"/>
              </w:rPr>
              <w:t>联系人：林小姐（上海飞隆电力工程有限公司）</w:t>
            </w:r>
          </w:p>
          <w:p w:rsidR="00257CDE" w:rsidRPr="00257CDE" w:rsidRDefault="00257CDE" w:rsidP="001E52B6">
            <w:pPr>
              <w:spacing w:line="440" w:lineRule="exact"/>
              <w:rPr>
                <w:rFonts w:ascii="宋体" w:hAnsi="宋体"/>
                <w:color w:val="000000" w:themeColor="text1"/>
                <w:szCs w:val="21"/>
              </w:rPr>
            </w:pPr>
            <w:r>
              <w:rPr>
                <w:rFonts w:ascii="宋体" w:hAnsi="宋体" w:hint="eastAsia"/>
                <w:color w:val="000000" w:themeColor="text1"/>
                <w:szCs w:val="21"/>
              </w:rPr>
              <w:t>联系方式：18924169316</w:t>
            </w:r>
          </w:p>
        </w:tc>
      </w:tr>
      <w:tr w:rsidR="000535B0" w:rsidTr="00171134">
        <w:trPr>
          <w:trHeight w:val="1116"/>
          <w:jc w:val="center"/>
        </w:trPr>
        <w:tc>
          <w:tcPr>
            <w:tcW w:w="8507" w:type="dxa"/>
            <w:gridSpan w:val="3"/>
            <w:vAlign w:val="center"/>
          </w:tcPr>
          <w:p w:rsidR="000535B0" w:rsidRDefault="000535B0" w:rsidP="00B42129">
            <w:pPr>
              <w:spacing w:line="440" w:lineRule="exact"/>
              <w:rPr>
                <w:rFonts w:ascii="宋体" w:eastAsia="宋体" w:hAnsi="宋体"/>
                <w:b/>
                <w:color w:val="000000" w:themeColor="text1"/>
                <w:sz w:val="24"/>
              </w:rPr>
            </w:pPr>
            <w:r>
              <w:rPr>
                <w:rFonts w:ascii="宋体" w:eastAsia="宋体" w:hAnsi="宋体" w:hint="eastAsia"/>
                <w:b/>
                <w:color w:val="000000" w:themeColor="text1"/>
                <w:sz w:val="24"/>
              </w:rPr>
              <w:t xml:space="preserve">制定人签字：                        科室负责人签字：                        </w:t>
            </w:r>
          </w:p>
          <w:p w:rsidR="000535B0" w:rsidRDefault="000535B0" w:rsidP="00B42129">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 xml:space="preserve">        日期：</w:t>
            </w:r>
          </w:p>
        </w:tc>
      </w:tr>
    </w:tbl>
    <w:p w:rsidR="007C57D0" w:rsidRDefault="007C57D0">
      <w:pPr>
        <w:spacing w:line="440" w:lineRule="exact"/>
        <w:rPr>
          <w:rFonts w:ascii="宋体" w:hAnsi="宋体"/>
          <w:b/>
          <w:color w:val="000000" w:themeColor="text1"/>
          <w:sz w:val="28"/>
          <w:szCs w:val="28"/>
        </w:rPr>
      </w:pPr>
    </w:p>
    <w:p w:rsidR="007C57D0" w:rsidRDefault="006E51F2" w:rsidP="00171134">
      <w:pPr>
        <w:widowControl/>
        <w:jc w:val="left"/>
        <w:rPr>
          <w:rFonts w:ascii="黑体" w:eastAsia="黑体" w:hAnsi="黑体"/>
          <w:b/>
          <w:color w:val="000000" w:themeColor="text1"/>
          <w:sz w:val="28"/>
          <w:szCs w:val="28"/>
        </w:rPr>
      </w:pPr>
      <w:r>
        <w:rPr>
          <w:rFonts w:ascii="宋体" w:hAnsi="宋体"/>
          <w:b/>
          <w:color w:val="000000" w:themeColor="text1"/>
          <w:sz w:val="28"/>
          <w:szCs w:val="28"/>
        </w:rPr>
        <w:br w:type="page"/>
      </w:r>
      <w:r>
        <w:rPr>
          <w:rFonts w:ascii="黑体" w:eastAsia="黑体" w:hAnsi="黑体" w:hint="eastAsia"/>
          <w:b/>
          <w:color w:val="000000" w:themeColor="text1"/>
          <w:sz w:val="28"/>
          <w:szCs w:val="28"/>
        </w:rPr>
        <w:lastRenderedPageBreak/>
        <w:t>表2</w:t>
      </w:r>
    </w:p>
    <w:p w:rsidR="007C57D0" w:rsidRDefault="006E51F2">
      <w:pPr>
        <w:spacing w:line="440" w:lineRule="exact"/>
        <w:jc w:val="center"/>
        <w:rPr>
          <w:rFonts w:ascii="黑体" w:eastAsia="黑体" w:hAnsi="黑体"/>
          <w:b/>
          <w:color w:val="000000" w:themeColor="text1"/>
          <w:sz w:val="44"/>
          <w:szCs w:val="44"/>
        </w:rPr>
      </w:pPr>
      <w:r>
        <w:rPr>
          <w:rFonts w:ascii="黑体" w:eastAsia="黑体" w:hAnsi="黑体" w:hint="eastAsia"/>
          <w:b/>
          <w:color w:val="000000" w:themeColor="text1"/>
          <w:sz w:val="44"/>
          <w:szCs w:val="44"/>
        </w:rPr>
        <w:t>样板图片（选填）</w:t>
      </w:r>
    </w:p>
    <w:p w:rsidR="007C57D0" w:rsidRDefault="007C57D0">
      <w:pPr>
        <w:spacing w:line="440" w:lineRule="exact"/>
        <w:jc w:val="center"/>
        <w:rPr>
          <w:rFonts w:ascii="黑体" w:eastAsia="黑体" w:hAnsi="黑体"/>
          <w:b/>
          <w:color w:val="000000" w:themeColor="text1"/>
          <w:sz w:val="44"/>
          <w:szCs w:val="44"/>
        </w:rPr>
      </w:pPr>
    </w:p>
    <w:tbl>
      <w:tblPr>
        <w:tblStyle w:val="a6"/>
        <w:tblW w:w="0" w:type="auto"/>
        <w:jc w:val="center"/>
        <w:tblLook w:val="04A0"/>
      </w:tblPr>
      <w:tblGrid>
        <w:gridCol w:w="8528"/>
      </w:tblGrid>
      <w:tr w:rsidR="007C57D0">
        <w:trPr>
          <w:trHeight w:val="11987"/>
          <w:jc w:val="center"/>
        </w:trPr>
        <w:tc>
          <w:tcPr>
            <w:tcW w:w="8528" w:type="dxa"/>
          </w:tcPr>
          <w:p w:rsidR="007C57D0" w:rsidRDefault="007C57D0">
            <w:pPr>
              <w:spacing w:line="440" w:lineRule="exact"/>
              <w:jc w:val="center"/>
              <w:rPr>
                <w:rFonts w:ascii="黑体" w:eastAsia="黑体" w:hAnsi="黑体"/>
                <w:b/>
                <w:color w:val="000000" w:themeColor="text1"/>
                <w:sz w:val="44"/>
                <w:szCs w:val="44"/>
              </w:rPr>
            </w:pPr>
          </w:p>
        </w:tc>
      </w:tr>
    </w:tbl>
    <w:p w:rsidR="007C57D0" w:rsidRDefault="007C57D0">
      <w:pPr>
        <w:spacing w:line="440" w:lineRule="exact"/>
        <w:rPr>
          <w:rFonts w:ascii="黑体" w:eastAsia="黑体" w:hAnsi="黑体"/>
          <w:b/>
          <w:color w:val="000000" w:themeColor="text1"/>
          <w:sz w:val="44"/>
          <w:szCs w:val="44"/>
        </w:rPr>
      </w:pPr>
    </w:p>
    <w:sectPr w:rsidR="007C57D0" w:rsidSect="007C57D0">
      <w:headerReference w:type="default" r:id="rId9"/>
      <w:headerReference w:type="first" r:id="rId10"/>
      <w:pgSz w:w="11906" w:h="16838"/>
      <w:pgMar w:top="1440" w:right="1797" w:bottom="873"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5E1" w:rsidRDefault="000E75E1" w:rsidP="007C57D0">
      <w:r>
        <w:separator/>
      </w:r>
    </w:p>
  </w:endnote>
  <w:endnote w:type="continuationSeparator" w:id="0">
    <w:p w:rsidR="000E75E1" w:rsidRDefault="000E75E1" w:rsidP="007C57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5E1" w:rsidRDefault="000E75E1" w:rsidP="007C57D0">
      <w:r>
        <w:separator/>
      </w:r>
    </w:p>
  </w:footnote>
  <w:footnote w:type="continuationSeparator" w:id="0">
    <w:p w:rsidR="000E75E1" w:rsidRDefault="000E75E1" w:rsidP="007C5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0" w:rsidRDefault="006E51F2">
    <w:pPr>
      <w:pStyle w:val="a5"/>
    </w:pPr>
    <w:r>
      <w:rPr>
        <w:rFonts w:ascii="黑体" w:eastAsia="黑体" w:hAnsi="黑体" w:hint="eastAsia"/>
        <w:sz w:val="28"/>
        <w:szCs w:val="28"/>
        <w:u w:val="single"/>
      </w:rPr>
      <w:t>小榄人民医院采购需求书《B类》</w:t>
    </w:r>
  </w:p>
  <w:p w:rsidR="007C57D0" w:rsidRDefault="007C57D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0" w:rsidRDefault="006E51F2">
    <w:pPr>
      <w:pStyle w:val="a5"/>
    </w:pPr>
    <w:r>
      <w:rPr>
        <w:rFonts w:ascii="黑体" w:eastAsia="黑体" w:hAnsi="黑体" w:hint="eastAsia"/>
        <w:sz w:val="28"/>
        <w:szCs w:val="28"/>
        <w:u w:val="single"/>
      </w:rPr>
      <w:t>小榄人民医院采购需求书《B类》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87673A0"/>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59944F1F"/>
    <w:multiLevelType w:val="hybridMultilevel"/>
    <w:tmpl w:val="351E4166"/>
    <w:lvl w:ilvl="0" w:tplc="6A2465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8F1124"/>
    <w:multiLevelType w:val="hybridMultilevel"/>
    <w:tmpl w:val="6D26C578"/>
    <w:lvl w:ilvl="0" w:tplc="BED475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89F7243"/>
    <w:multiLevelType w:val="hybridMultilevel"/>
    <w:tmpl w:val="2F68FAFA"/>
    <w:lvl w:ilvl="0" w:tplc="E54AC6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0F7F61"/>
    <w:multiLevelType w:val="hybridMultilevel"/>
    <w:tmpl w:val="7304CCD8"/>
    <w:lvl w:ilvl="0" w:tplc="D9182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D20299"/>
    <w:rsid w:val="00001A90"/>
    <w:rsid w:val="00005147"/>
    <w:rsid w:val="00024FD0"/>
    <w:rsid w:val="000535B0"/>
    <w:rsid w:val="00056719"/>
    <w:rsid w:val="00075637"/>
    <w:rsid w:val="000879BC"/>
    <w:rsid w:val="000A41EB"/>
    <w:rsid w:val="000D2B79"/>
    <w:rsid w:val="000D4F36"/>
    <w:rsid w:val="000E0752"/>
    <w:rsid w:val="000E75E1"/>
    <w:rsid w:val="00100822"/>
    <w:rsid w:val="00103399"/>
    <w:rsid w:val="00104771"/>
    <w:rsid w:val="001213D3"/>
    <w:rsid w:val="001255D9"/>
    <w:rsid w:val="0012618A"/>
    <w:rsid w:val="00144E1F"/>
    <w:rsid w:val="001455FB"/>
    <w:rsid w:val="00146204"/>
    <w:rsid w:val="00171134"/>
    <w:rsid w:val="00176A69"/>
    <w:rsid w:val="001A72D2"/>
    <w:rsid w:val="001B0961"/>
    <w:rsid w:val="001B206E"/>
    <w:rsid w:val="001E52B6"/>
    <w:rsid w:val="001F6F3C"/>
    <w:rsid w:val="00204F13"/>
    <w:rsid w:val="00242798"/>
    <w:rsid w:val="00257CDE"/>
    <w:rsid w:val="002605DF"/>
    <w:rsid w:val="00264928"/>
    <w:rsid w:val="00265759"/>
    <w:rsid w:val="00266142"/>
    <w:rsid w:val="00274E64"/>
    <w:rsid w:val="00275EE5"/>
    <w:rsid w:val="002943CF"/>
    <w:rsid w:val="002A74B3"/>
    <w:rsid w:val="002C4BC7"/>
    <w:rsid w:val="002D5E50"/>
    <w:rsid w:val="002F4E03"/>
    <w:rsid w:val="00311469"/>
    <w:rsid w:val="0033063E"/>
    <w:rsid w:val="00337B92"/>
    <w:rsid w:val="003624E3"/>
    <w:rsid w:val="003864BF"/>
    <w:rsid w:val="00395879"/>
    <w:rsid w:val="003A3C15"/>
    <w:rsid w:val="003D0982"/>
    <w:rsid w:val="003E3ABD"/>
    <w:rsid w:val="003E598C"/>
    <w:rsid w:val="003F7358"/>
    <w:rsid w:val="004029A7"/>
    <w:rsid w:val="00414DE8"/>
    <w:rsid w:val="00422ED9"/>
    <w:rsid w:val="00426B86"/>
    <w:rsid w:val="00443A82"/>
    <w:rsid w:val="0047073F"/>
    <w:rsid w:val="0047407A"/>
    <w:rsid w:val="004C7C6F"/>
    <w:rsid w:val="004D1D03"/>
    <w:rsid w:val="004D6FEF"/>
    <w:rsid w:val="004F664B"/>
    <w:rsid w:val="00524354"/>
    <w:rsid w:val="005523BF"/>
    <w:rsid w:val="00565534"/>
    <w:rsid w:val="005A109E"/>
    <w:rsid w:val="00600E1A"/>
    <w:rsid w:val="00607ACC"/>
    <w:rsid w:val="00614258"/>
    <w:rsid w:val="00616C9D"/>
    <w:rsid w:val="0063522D"/>
    <w:rsid w:val="006751AD"/>
    <w:rsid w:val="00676823"/>
    <w:rsid w:val="006B3EAD"/>
    <w:rsid w:val="006B70A0"/>
    <w:rsid w:val="006D09DE"/>
    <w:rsid w:val="006E1F61"/>
    <w:rsid w:val="006E51F2"/>
    <w:rsid w:val="007070F7"/>
    <w:rsid w:val="0072215F"/>
    <w:rsid w:val="00727A71"/>
    <w:rsid w:val="00757FB1"/>
    <w:rsid w:val="0076196C"/>
    <w:rsid w:val="00765AA9"/>
    <w:rsid w:val="007667DA"/>
    <w:rsid w:val="0077035C"/>
    <w:rsid w:val="007B284D"/>
    <w:rsid w:val="007C57D0"/>
    <w:rsid w:val="007D257A"/>
    <w:rsid w:val="007D6D63"/>
    <w:rsid w:val="007E085C"/>
    <w:rsid w:val="007F4D4C"/>
    <w:rsid w:val="00807037"/>
    <w:rsid w:val="00810BA7"/>
    <w:rsid w:val="00813FB5"/>
    <w:rsid w:val="00830A31"/>
    <w:rsid w:val="00833CFC"/>
    <w:rsid w:val="00841F5E"/>
    <w:rsid w:val="00892A8D"/>
    <w:rsid w:val="008A5B29"/>
    <w:rsid w:val="008C3806"/>
    <w:rsid w:val="008D08E7"/>
    <w:rsid w:val="008D5F17"/>
    <w:rsid w:val="008E3BF6"/>
    <w:rsid w:val="008E448D"/>
    <w:rsid w:val="008F4D02"/>
    <w:rsid w:val="0091162F"/>
    <w:rsid w:val="00924EFA"/>
    <w:rsid w:val="00940381"/>
    <w:rsid w:val="009531BB"/>
    <w:rsid w:val="00966A5F"/>
    <w:rsid w:val="00975F6E"/>
    <w:rsid w:val="009874B9"/>
    <w:rsid w:val="0099140E"/>
    <w:rsid w:val="009A05FD"/>
    <w:rsid w:val="009C5154"/>
    <w:rsid w:val="009D272C"/>
    <w:rsid w:val="009E0E30"/>
    <w:rsid w:val="009F0CE5"/>
    <w:rsid w:val="00A3332B"/>
    <w:rsid w:val="00A707A6"/>
    <w:rsid w:val="00A8361D"/>
    <w:rsid w:val="00A87A2A"/>
    <w:rsid w:val="00A9618A"/>
    <w:rsid w:val="00AD353B"/>
    <w:rsid w:val="00B16008"/>
    <w:rsid w:val="00B16E08"/>
    <w:rsid w:val="00B375A3"/>
    <w:rsid w:val="00B42129"/>
    <w:rsid w:val="00B62EAE"/>
    <w:rsid w:val="00B76642"/>
    <w:rsid w:val="00B77686"/>
    <w:rsid w:val="00C1058B"/>
    <w:rsid w:val="00C23789"/>
    <w:rsid w:val="00C261BE"/>
    <w:rsid w:val="00C47B7D"/>
    <w:rsid w:val="00C6702D"/>
    <w:rsid w:val="00C96BF6"/>
    <w:rsid w:val="00CA0710"/>
    <w:rsid w:val="00CE7038"/>
    <w:rsid w:val="00D227FB"/>
    <w:rsid w:val="00D532AF"/>
    <w:rsid w:val="00D54E76"/>
    <w:rsid w:val="00D81E13"/>
    <w:rsid w:val="00D840E1"/>
    <w:rsid w:val="00DA7AF9"/>
    <w:rsid w:val="00DB54F1"/>
    <w:rsid w:val="00DE1DC0"/>
    <w:rsid w:val="00E013D8"/>
    <w:rsid w:val="00E10EE7"/>
    <w:rsid w:val="00E329DA"/>
    <w:rsid w:val="00E6355B"/>
    <w:rsid w:val="00E70EA6"/>
    <w:rsid w:val="00E73602"/>
    <w:rsid w:val="00E73B5E"/>
    <w:rsid w:val="00E745AA"/>
    <w:rsid w:val="00E75171"/>
    <w:rsid w:val="00E832A1"/>
    <w:rsid w:val="00E902E7"/>
    <w:rsid w:val="00E9064E"/>
    <w:rsid w:val="00EA4E46"/>
    <w:rsid w:val="00EA7E70"/>
    <w:rsid w:val="00ED6DAA"/>
    <w:rsid w:val="00F106EC"/>
    <w:rsid w:val="00F433BF"/>
    <w:rsid w:val="00F611D5"/>
    <w:rsid w:val="00F65A47"/>
    <w:rsid w:val="00F70BB0"/>
    <w:rsid w:val="00F7247F"/>
    <w:rsid w:val="00F7492E"/>
    <w:rsid w:val="00F924A9"/>
    <w:rsid w:val="00F94FD1"/>
    <w:rsid w:val="00FB741A"/>
    <w:rsid w:val="00FF13D1"/>
    <w:rsid w:val="1BAF6547"/>
    <w:rsid w:val="212A5145"/>
    <w:rsid w:val="3071413F"/>
    <w:rsid w:val="42E34584"/>
    <w:rsid w:val="62D20299"/>
    <w:rsid w:val="6CB17DF5"/>
    <w:rsid w:val="79BE0F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C57D0"/>
    <w:rPr>
      <w:sz w:val="18"/>
      <w:szCs w:val="18"/>
    </w:rPr>
  </w:style>
  <w:style w:type="paragraph" w:styleId="a4">
    <w:name w:val="footer"/>
    <w:basedOn w:val="a"/>
    <w:link w:val="Char0"/>
    <w:uiPriority w:val="99"/>
    <w:qFormat/>
    <w:rsid w:val="007C57D0"/>
    <w:pPr>
      <w:tabs>
        <w:tab w:val="center" w:pos="4153"/>
        <w:tab w:val="right" w:pos="8306"/>
      </w:tabs>
      <w:snapToGrid w:val="0"/>
      <w:jc w:val="left"/>
    </w:pPr>
    <w:rPr>
      <w:sz w:val="18"/>
    </w:rPr>
  </w:style>
  <w:style w:type="paragraph" w:styleId="a5">
    <w:name w:val="header"/>
    <w:basedOn w:val="a"/>
    <w:link w:val="Char1"/>
    <w:uiPriority w:val="99"/>
    <w:rsid w:val="007C57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7C57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7C57D0"/>
    <w:pPr>
      <w:spacing w:line="422" w:lineRule="auto"/>
      <w:ind w:firstLine="360"/>
    </w:pPr>
    <w:rPr>
      <w:rFonts w:ascii="宋体" w:eastAsia="宋体" w:hAnsi="宋体" w:cs="宋体"/>
      <w:sz w:val="18"/>
      <w:szCs w:val="18"/>
      <w:lang w:val="zh-TW" w:eastAsia="zh-TW" w:bidi="zh-TW"/>
    </w:rPr>
  </w:style>
  <w:style w:type="character" w:customStyle="1" w:styleId="Char0">
    <w:name w:val="页脚 Char"/>
    <w:basedOn w:val="a0"/>
    <w:link w:val="a4"/>
    <w:uiPriority w:val="99"/>
    <w:qFormat/>
    <w:rsid w:val="007C57D0"/>
    <w:rPr>
      <w:kern w:val="2"/>
      <w:sz w:val="18"/>
      <w:szCs w:val="24"/>
    </w:rPr>
  </w:style>
  <w:style w:type="character" w:customStyle="1" w:styleId="Char">
    <w:name w:val="批注框文本 Char"/>
    <w:basedOn w:val="a0"/>
    <w:link w:val="a3"/>
    <w:qFormat/>
    <w:rsid w:val="007C57D0"/>
    <w:rPr>
      <w:kern w:val="2"/>
      <w:sz w:val="18"/>
      <w:szCs w:val="18"/>
    </w:rPr>
  </w:style>
  <w:style w:type="character" w:customStyle="1" w:styleId="Char1">
    <w:name w:val="页眉 Char"/>
    <w:basedOn w:val="a0"/>
    <w:link w:val="a5"/>
    <w:uiPriority w:val="99"/>
    <w:qFormat/>
    <w:rsid w:val="007C57D0"/>
    <w:rPr>
      <w:kern w:val="2"/>
      <w:sz w:val="18"/>
      <w:szCs w:val="24"/>
    </w:rPr>
  </w:style>
  <w:style w:type="paragraph" w:styleId="a7">
    <w:name w:val="List Paragraph"/>
    <w:basedOn w:val="a"/>
    <w:uiPriority w:val="99"/>
    <w:unhideWhenUsed/>
    <w:rsid w:val="001B206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67CB5-FA7E-4239-B857-F510BD8BC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Windows 用户</cp:lastModifiedBy>
  <cp:revision>13</cp:revision>
  <cp:lastPrinted>2021-06-05T02:44:00Z</cp:lastPrinted>
  <dcterms:created xsi:type="dcterms:W3CDTF">2022-09-13T02:32:00Z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