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宋体"/>
          <w:color w:val="000000" w:themeColor="text1"/>
          <w:sz w:val="24"/>
        </w:rPr>
      </w:pPr>
      <w:r>
        <w:rPr>
          <w:rFonts w:hint="eastAsia" w:ascii="宋体" w:hAnsi="宋体"/>
          <w:b/>
          <w:bCs/>
          <w:color w:val="000000" w:themeColor="text1"/>
          <w:sz w:val="32"/>
          <w:szCs w:val="32"/>
        </w:rPr>
        <w:t>用户需求书</w:t>
      </w:r>
    </w:p>
    <w:p>
      <w:pPr>
        <w:widowControl/>
        <w:tabs>
          <w:tab w:val="left" w:pos="424"/>
          <w:tab w:val="left" w:pos="3780"/>
        </w:tabs>
        <w:spacing w:line="360" w:lineRule="auto"/>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1、项目由中标人承包及负责招标文件对中标人要求的一切事宜及责任。</w:t>
      </w:r>
    </w:p>
    <w:p>
      <w:pPr>
        <w:widowControl/>
        <w:tabs>
          <w:tab w:val="left" w:pos="424"/>
          <w:tab w:val="left" w:pos="3780"/>
        </w:tabs>
        <w:spacing w:line="360" w:lineRule="auto"/>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2、中标人不得再以任何方式转包或分包。</w:t>
      </w:r>
    </w:p>
    <w:p>
      <w:pPr>
        <w:wordWrap w:val="0"/>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3、在招标文件中凡有</w:t>
      </w:r>
      <w:r>
        <w:rPr>
          <w:rFonts w:hint="eastAsia" w:ascii="宋体" w:hAnsi="宋体" w:eastAsia="宋体"/>
          <w:b/>
          <w:bCs/>
          <w:color w:val="000000" w:themeColor="text1"/>
          <w:szCs w:val="21"/>
        </w:rPr>
        <w:t>“</w:t>
      </w:r>
      <w:r>
        <w:rPr>
          <w:rFonts w:hint="eastAsia" w:ascii="宋体" w:hAnsi="宋体"/>
          <w:b/>
          <w:bCs/>
          <w:color w:val="000000" w:themeColor="text1"/>
          <w:szCs w:val="21"/>
        </w:rPr>
        <w:t>★</w:t>
      </w:r>
      <w:r>
        <w:rPr>
          <w:rFonts w:hint="eastAsia" w:ascii="宋体" w:hAnsi="宋体" w:eastAsia="宋体"/>
          <w:b/>
          <w:bCs/>
          <w:color w:val="000000" w:themeColor="text1"/>
          <w:szCs w:val="21"/>
        </w:rPr>
        <w:t>”</w:t>
      </w:r>
      <w:r>
        <w:rPr>
          <w:rFonts w:hint="eastAsia" w:ascii="宋体" w:hAnsi="宋体"/>
          <w:b/>
          <w:bCs/>
          <w:color w:val="000000" w:themeColor="text1"/>
          <w:szCs w:val="21"/>
        </w:rPr>
        <w:t>标识的内容条款被视为重要的响应要求、技术指标要求和性能要求。投标人必须对此作出回答并完全满足这些要求，不可以出现任何负偏离，如果出现负偏离则将被视为无效投标。</w:t>
      </w:r>
    </w:p>
    <w:p>
      <w:pPr>
        <w:widowControl/>
        <w:tabs>
          <w:tab w:val="left" w:pos="424"/>
          <w:tab w:val="left" w:pos="3780"/>
        </w:tabs>
        <w:spacing w:line="360" w:lineRule="auto"/>
        <w:ind w:firstLine="422" w:firstLineChars="200"/>
        <w:rPr>
          <w:b/>
          <w:bCs/>
          <w:color w:val="000000" w:themeColor="text1"/>
          <w:szCs w:val="21"/>
        </w:rPr>
      </w:pPr>
      <w:r>
        <w:rPr>
          <w:rFonts w:hint="eastAsia" w:ascii="宋体" w:hAnsi="宋体"/>
          <w:b/>
          <w:bCs/>
          <w:color w:val="000000" w:themeColor="text1"/>
          <w:szCs w:val="21"/>
        </w:rPr>
        <w:t>4、在招标文件中如标有</w:t>
      </w:r>
      <w:r>
        <w:rPr>
          <w:rFonts w:hint="eastAsia" w:ascii="宋体" w:hAnsi="宋体" w:eastAsia="宋体"/>
          <w:b/>
          <w:bCs/>
          <w:color w:val="000000" w:themeColor="text1"/>
          <w:szCs w:val="21"/>
        </w:rPr>
        <w:t>“</w:t>
      </w:r>
      <w:r>
        <w:rPr>
          <w:rFonts w:hint="eastAsia" w:ascii="宋体" w:hAnsi="宋体"/>
          <w:b/>
          <w:bCs/>
          <w:color w:val="000000" w:themeColor="text1"/>
          <w:szCs w:val="21"/>
        </w:rPr>
        <w:t>▲</w:t>
      </w:r>
      <w:r>
        <w:rPr>
          <w:rFonts w:hint="eastAsia" w:ascii="宋体" w:hAnsi="宋体" w:eastAsia="宋体"/>
          <w:b/>
          <w:bCs/>
          <w:color w:val="000000" w:themeColor="text1"/>
          <w:szCs w:val="21"/>
        </w:rPr>
        <w:t>”</w:t>
      </w:r>
      <w:r>
        <w:rPr>
          <w:rFonts w:hint="eastAsia" w:ascii="宋体" w:hAnsi="宋体"/>
          <w:b/>
          <w:bCs/>
          <w:color w:val="000000" w:themeColor="text1"/>
          <w:szCs w:val="21"/>
        </w:rPr>
        <w:t>的条款均为评审的重要评分指标，投标人若有部分</w:t>
      </w:r>
      <w:r>
        <w:rPr>
          <w:rFonts w:hint="eastAsia" w:ascii="宋体" w:hAnsi="宋体" w:eastAsia="宋体"/>
          <w:b/>
          <w:bCs/>
          <w:color w:val="000000" w:themeColor="text1"/>
          <w:szCs w:val="21"/>
        </w:rPr>
        <w:t>“</w:t>
      </w:r>
      <w:r>
        <w:rPr>
          <w:rFonts w:hint="eastAsia" w:ascii="宋体" w:hAnsi="宋体"/>
          <w:b/>
          <w:bCs/>
          <w:color w:val="000000" w:themeColor="text1"/>
          <w:szCs w:val="21"/>
        </w:rPr>
        <w:t>▲</w:t>
      </w:r>
      <w:r>
        <w:rPr>
          <w:rFonts w:hint="eastAsia" w:ascii="宋体" w:hAnsi="宋体" w:eastAsia="宋体"/>
          <w:b/>
          <w:bCs/>
          <w:color w:val="000000" w:themeColor="text1"/>
          <w:szCs w:val="21"/>
        </w:rPr>
        <w:t>”</w:t>
      </w:r>
      <w:r>
        <w:rPr>
          <w:rFonts w:hint="eastAsia" w:ascii="宋体" w:hAnsi="宋体"/>
          <w:b/>
          <w:bCs/>
          <w:color w:val="000000" w:themeColor="text1"/>
          <w:szCs w:val="21"/>
        </w:rPr>
        <w:t>条款未响应或不满足，将导致其技术评审严重扣分。</w:t>
      </w:r>
    </w:p>
    <w:p>
      <w:pPr>
        <w:spacing w:line="360" w:lineRule="auto"/>
        <w:jc w:val="center"/>
        <w:outlineLvl w:val="1"/>
        <w:rPr>
          <w:rFonts w:ascii="宋体" w:hAnsi="宋体"/>
          <w:b/>
          <w:bCs/>
          <w:color w:val="000000" w:themeColor="text1"/>
          <w:sz w:val="28"/>
          <w:szCs w:val="28"/>
        </w:rPr>
      </w:pPr>
      <w:r>
        <w:rPr>
          <w:rFonts w:hint="eastAsia" w:ascii="宋体" w:hAnsi="宋体"/>
          <w:b/>
          <w:bCs/>
          <w:color w:val="000000" w:themeColor="text1"/>
          <w:sz w:val="28"/>
          <w:szCs w:val="28"/>
        </w:rPr>
        <w:t>包组1</w:t>
      </w:r>
    </w:p>
    <w:p>
      <w:pPr>
        <w:widowControl/>
        <w:spacing w:line="360" w:lineRule="auto"/>
        <w:jc w:val="left"/>
        <w:outlineLvl w:val="2"/>
        <w:rPr>
          <w:rFonts w:ascii="宋体" w:hAnsi="宋体" w:eastAsia="宋体" w:cs="宋体"/>
          <w:b/>
          <w:bCs/>
          <w:color w:val="000000" w:themeColor="text1"/>
          <w:szCs w:val="21"/>
        </w:rPr>
      </w:pPr>
      <w:r>
        <w:rPr>
          <w:rFonts w:hint="eastAsia" w:ascii="宋体" w:hAnsi="宋体" w:eastAsia="宋体" w:cs="宋体"/>
          <w:b/>
          <w:bCs/>
          <w:color w:val="000000" w:themeColor="text1"/>
          <w:szCs w:val="21"/>
        </w:rPr>
        <w:t>一、基本信息</w:t>
      </w:r>
    </w:p>
    <w:p>
      <w:pPr>
        <w:widowControl/>
        <w:spacing w:line="360" w:lineRule="auto"/>
        <w:ind w:firstLine="420" w:firstLineChars="200"/>
        <w:jc w:val="left"/>
        <w:rPr>
          <w:rFonts w:ascii="宋体" w:hAnsi="宋体" w:eastAsia="宋体" w:cs="宋体"/>
          <w:color w:val="000000" w:themeColor="text1"/>
          <w:szCs w:val="21"/>
          <w:lang w:val="zh-CN"/>
        </w:rPr>
      </w:pPr>
      <w:r>
        <w:rPr>
          <w:rFonts w:hint="eastAsia" w:ascii="宋体" w:hAnsi="宋体" w:eastAsia="宋体" w:cs="宋体"/>
          <w:color w:val="000000" w:themeColor="text1"/>
          <w:szCs w:val="21"/>
        </w:rPr>
        <w:t>1、</w:t>
      </w:r>
      <w:r>
        <w:rPr>
          <w:rFonts w:hint="eastAsia" w:ascii="宋体" w:hAnsi="宋体" w:eastAsia="宋体" w:cs="宋体"/>
          <w:color w:val="000000" w:themeColor="text1"/>
          <w:szCs w:val="21"/>
          <w:lang w:val="zh-CN"/>
        </w:rPr>
        <w:t>项目名称：奥林巴斯内镜系统年保</w:t>
      </w:r>
    </w:p>
    <w:p>
      <w:pPr>
        <w:widowControl/>
        <w:spacing w:line="360" w:lineRule="auto"/>
        <w:ind w:firstLine="420" w:firstLineChars="200"/>
        <w:jc w:val="left"/>
        <w:rPr>
          <w:rFonts w:ascii="宋体" w:hAnsi="宋体" w:eastAsia="宋体" w:cs="宋体"/>
          <w:color w:val="000000" w:themeColor="text1"/>
          <w:szCs w:val="21"/>
          <w:lang w:val="zh-CN"/>
        </w:rPr>
      </w:pPr>
      <w:r>
        <w:rPr>
          <w:rFonts w:hint="eastAsia" w:ascii="宋体" w:hAnsi="宋体" w:eastAsia="宋体" w:cs="宋体"/>
          <w:color w:val="000000" w:themeColor="text1"/>
          <w:szCs w:val="21"/>
        </w:rPr>
        <w:t>2、</w:t>
      </w:r>
      <w:r>
        <w:rPr>
          <w:rFonts w:hint="eastAsia" w:ascii="宋体" w:hAnsi="宋体" w:eastAsia="宋体" w:cs="宋体"/>
          <w:color w:val="000000" w:themeColor="text1"/>
          <w:szCs w:val="21"/>
          <w:lang w:val="zh-CN"/>
        </w:rPr>
        <w:t>用户单位：中山市小榄人民医院</w:t>
      </w:r>
    </w:p>
    <w:p>
      <w:pPr>
        <w:widowControl/>
        <w:spacing w:line="360" w:lineRule="auto"/>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3、使用科室：消化内科（内镜中心）、呼吸内科、儿科</w:t>
      </w:r>
    </w:p>
    <w:p>
      <w:pPr>
        <w:widowControl/>
        <w:spacing w:line="360" w:lineRule="auto"/>
        <w:ind w:firstLine="420" w:firstLineChars="200"/>
        <w:jc w:val="left"/>
        <w:rPr>
          <w:rFonts w:ascii="宋体" w:hAnsi="宋体" w:eastAsia="宋体" w:cs="宋体"/>
          <w:color w:val="000000" w:themeColor="text1"/>
          <w:szCs w:val="21"/>
          <w:lang w:val="zh-CN"/>
        </w:rPr>
      </w:pPr>
      <w:r>
        <w:rPr>
          <w:rFonts w:hint="eastAsia" w:ascii="宋体" w:hAnsi="宋体" w:eastAsia="宋体" w:cs="宋体"/>
          <w:color w:val="000000" w:themeColor="text1"/>
          <w:szCs w:val="21"/>
        </w:rPr>
        <w:t>4、</w:t>
      </w:r>
      <w:r>
        <w:rPr>
          <w:rFonts w:hint="eastAsia" w:ascii="宋体" w:hAnsi="宋体" w:eastAsia="宋体" w:cs="宋体"/>
          <w:color w:val="000000" w:themeColor="text1"/>
          <w:szCs w:val="21"/>
          <w:lang w:val="zh-CN"/>
        </w:rPr>
        <w:t>保修产品清单：见</w:t>
      </w:r>
      <w:r>
        <w:rPr>
          <w:rFonts w:hint="eastAsia" w:ascii="宋体" w:hAnsi="宋体" w:eastAsia="宋体" w:cs="宋体"/>
          <w:color w:val="000000" w:themeColor="text1"/>
          <w:szCs w:val="21"/>
        </w:rPr>
        <w:t>下表</w:t>
      </w:r>
    </w:p>
    <w:tbl>
      <w:tblPr>
        <w:tblStyle w:val="8"/>
        <w:tblW w:w="976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8"/>
        <w:gridCol w:w="2985"/>
        <w:gridCol w:w="1666"/>
        <w:gridCol w:w="1455"/>
        <w:gridCol w:w="1455"/>
        <w:gridCol w:w="14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tcBorders>
              <w:top w:val="single" w:color="auto" w:sz="4" w:space="0"/>
              <w:left w:val="single" w:color="auto" w:sz="4" w:space="0"/>
              <w:bottom w:val="single" w:color="auto" w:sz="6" w:space="0"/>
              <w:right w:val="single" w:color="auto" w:sz="6" w:space="0"/>
            </w:tcBorders>
            <w:vAlign w:val="center"/>
          </w:tcPr>
          <w:p>
            <w:pPr>
              <w:widowControl/>
              <w:jc w:val="center"/>
              <w:rPr>
                <w:rFonts w:ascii="宋体" w:hAnsi="宋体" w:eastAsia="宋体" w:cs="宋体"/>
                <w:b/>
                <w:bCs/>
                <w:szCs w:val="21"/>
                <w:lang w:val="zh-CN"/>
              </w:rPr>
            </w:pPr>
            <w:r>
              <w:rPr>
                <w:rFonts w:hint="eastAsia" w:ascii="宋体" w:hAnsi="宋体" w:eastAsia="宋体" w:cs="宋体"/>
                <w:b/>
                <w:bCs/>
                <w:szCs w:val="21"/>
                <w:lang w:val="zh-CN"/>
              </w:rPr>
              <w:t>序号</w:t>
            </w:r>
          </w:p>
        </w:tc>
        <w:tc>
          <w:tcPr>
            <w:tcW w:w="2985"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hAnsi="宋体" w:eastAsia="宋体" w:cs="宋体"/>
                <w:b/>
                <w:bCs/>
                <w:szCs w:val="21"/>
                <w:lang w:val="zh-CN"/>
              </w:rPr>
            </w:pPr>
            <w:r>
              <w:rPr>
                <w:rFonts w:hint="eastAsia" w:ascii="宋体" w:hAnsi="宋体" w:eastAsia="宋体" w:cs="宋体"/>
                <w:b/>
                <w:bCs/>
                <w:szCs w:val="21"/>
                <w:lang w:val="zh-CN"/>
              </w:rPr>
              <w:t>物品名称</w:t>
            </w:r>
          </w:p>
        </w:tc>
        <w:tc>
          <w:tcPr>
            <w:tcW w:w="1666" w:type="dxa"/>
            <w:tcBorders>
              <w:top w:val="single" w:color="auto" w:sz="4" w:space="0"/>
              <w:left w:val="single" w:color="auto" w:sz="4" w:space="0"/>
              <w:bottom w:val="single" w:color="auto" w:sz="6" w:space="0"/>
              <w:right w:val="single" w:color="auto" w:sz="4" w:space="0"/>
            </w:tcBorders>
            <w:vAlign w:val="center"/>
          </w:tcPr>
          <w:p>
            <w:pPr>
              <w:widowControl/>
              <w:jc w:val="center"/>
              <w:rPr>
                <w:rFonts w:ascii="宋体" w:hAnsi="宋体" w:eastAsia="宋体" w:cs="宋体"/>
                <w:b/>
                <w:bCs/>
                <w:szCs w:val="21"/>
                <w:lang w:val="zh-CN"/>
              </w:rPr>
            </w:pPr>
            <w:r>
              <w:rPr>
                <w:rFonts w:hint="eastAsia" w:ascii="宋体" w:hAnsi="宋体" w:eastAsia="宋体" w:cs="宋体"/>
                <w:b/>
                <w:bCs/>
                <w:szCs w:val="21"/>
                <w:lang w:val="zh-CN"/>
              </w:rPr>
              <w:t>设备型号</w:t>
            </w:r>
          </w:p>
        </w:tc>
        <w:tc>
          <w:tcPr>
            <w:tcW w:w="1455" w:type="dxa"/>
            <w:tcBorders>
              <w:top w:val="single" w:color="auto" w:sz="4" w:space="0"/>
              <w:left w:val="single" w:color="auto" w:sz="4" w:space="0"/>
              <w:bottom w:val="single" w:color="auto" w:sz="6" w:space="0"/>
              <w:right w:val="single" w:color="auto" w:sz="6" w:space="0"/>
            </w:tcBorders>
            <w:vAlign w:val="center"/>
          </w:tcPr>
          <w:p>
            <w:pPr>
              <w:widowControl/>
              <w:jc w:val="center"/>
              <w:rPr>
                <w:rFonts w:ascii="宋体" w:hAnsi="宋体" w:eastAsia="宋体" w:cs="宋体"/>
                <w:b/>
                <w:bCs/>
                <w:szCs w:val="21"/>
                <w:lang w:val="zh-CN"/>
              </w:rPr>
            </w:pPr>
            <w:r>
              <w:rPr>
                <w:rFonts w:hint="eastAsia" w:ascii="宋体" w:hAnsi="宋体" w:eastAsia="宋体" w:cs="宋体"/>
                <w:b/>
                <w:bCs/>
                <w:szCs w:val="21"/>
                <w:lang w:val="zh-CN"/>
              </w:rPr>
              <w:t>序列号</w:t>
            </w:r>
          </w:p>
        </w:tc>
        <w:tc>
          <w:tcPr>
            <w:tcW w:w="1455" w:type="dxa"/>
            <w:tcBorders>
              <w:top w:val="single" w:color="auto" w:sz="4" w:space="0"/>
              <w:left w:val="single" w:color="auto" w:sz="4" w:space="0"/>
              <w:bottom w:val="single" w:color="auto" w:sz="6" w:space="0"/>
              <w:right w:val="single" w:color="auto" w:sz="6" w:space="0"/>
            </w:tcBorders>
            <w:vAlign w:val="center"/>
          </w:tcPr>
          <w:p>
            <w:pPr>
              <w:widowControl/>
              <w:jc w:val="center"/>
              <w:rPr>
                <w:rFonts w:ascii="宋体" w:hAnsi="宋体" w:eastAsia="宋体" w:cs="宋体"/>
                <w:b/>
                <w:bCs/>
                <w:szCs w:val="21"/>
                <w:lang w:val="zh-CN"/>
              </w:rPr>
            </w:pPr>
            <w:r>
              <w:rPr>
                <w:rFonts w:hint="eastAsia" w:ascii="宋体" w:hAnsi="宋体" w:eastAsia="宋体" w:cs="宋体"/>
                <w:b/>
                <w:bCs/>
                <w:szCs w:val="21"/>
                <w:lang w:val="zh-CN"/>
              </w:rPr>
              <w:t>装机年份</w:t>
            </w:r>
          </w:p>
        </w:tc>
        <w:tc>
          <w:tcPr>
            <w:tcW w:w="1410" w:type="dxa"/>
            <w:tcBorders>
              <w:top w:val="single" w:color="auto" w:sz="4" w:space="0"/>
              <w:left w:val="single" w:color="auto" w:sz="6" w:space="0"/>
              <w:bottom w:val="single" w:color="auto" w:sz="6" w:space="0"/>
              <w:right w:val="single" w:color="auto" w:sz="4" w:space="0"/>
            </w:tcBorders>
            <w:vAlign w:val="center"/>
          </w:tcPr>
          <w:p>
            <w:pPr>
              <w:widowControl/>
              <w:jc w:val="center"/>
              <w:rPr>
                <w:rFonts w:ascii="宋体" w:hAnsi="宋体" w:eastAsia="宋体" w:cs="宋体"/>
                <w:b/>
                <w:bCs/>
                <w:szCs w:val="21"/>
                <w:lang w:val="zh-CN"/>
              </w:rPr>
            </w:pPr>
            <w:r>
              <w:rPr>
                <w:rFonts w:hint="eastAsia" w:ascii="宋体" w:hAnsi="宋体" w:eastAsia="宋体" w:cs="宋体"/>
                <w:b/>
                <w:bCs/>
                <w:szCs w:val="21"/>
                <w:lang w:val="en-US" w:eastAsia="zh-CN"/>
              </w:rPr>
              <w:t>维保</w:t>
            </w:r>
            <w:r>
              <w:rPr>
                <w:rFonts w:hint="eastAsia" w:ascii="宋体" w:hAnsi="宋体" w:eastAsia="宋体" w:cs="宋体"/>
                <w:b/>
                <w:bCs/>
                <w:szCs w:val="21"/>
                <w:lang w:val="zh-CN"/>
              </w:rPr>
              <w:t>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1</w:t>
            </w:r>
          </w:p>
        </w:tc>
        <w:tc>
          <w:tcPr>
            <w:tcW w:w="29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rPr>
              <w:t>电子结肠镜（EVIS LUCERA）</w:t>
            </w:r>
          </w:p>
        </w:tc>
        <w:tc>
          <w:tcPr>
            <w:tcW w:w="1666"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rPr>
              <w:t>CF-Q260AI</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2116026</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2012年</w:t>
            </w:r>
          </w:p>
        </w:tc>
        <w:tc>
          <w:tcPr>
            <w:tcW w:w="141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w:t>
            </w:r>
          </w:p>
        </w:tc>
        <w:tc>
          <w:tcPr>
            <w:tcW w:w="29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rPr>
              <w:t>电子胃镜（EVIS LUCERA）</w:t>
            </w:r>
          </w:p>
        </w:tc>
        <w:tc>
          <w:tcPr>
            <w:tcW w:w="1666"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rPr>
              <w:t>GIF-Q260</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2453197</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2014年</w:t>
            </w:r>
          </w:p>
        </w:tc>
        <w:tc>
          <w:tcPr>
            <w:tcW w:w="141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3</w:t>
            </w:r>
          </w:p>
        </w:tc>
        <w:tc>
          <w:tcPr>
            <w:tcW w:w="29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rPr>
              <w:t>电子胃镜</w:t>
            </w:r>
          </w:p>
        </w:tc>
        <w:tc>
          <w:tcPr>
            <w:tcW w:w="1666"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rPr>
              <w:t>GIF-Q260J</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2202599</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2012年</w:t>
            </w:r>
          </w:p>
        </w:tc>
        <w:tc>
          <w:tcPr>
            <w:tcW w:w="141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4</w:t>
            </w:r>
          </w:p>
        </w:tc>
        <w:tc>
          <w:tcPr>
            <w:tcW w:w="29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电子结肠镜</w:t>
            </w:r>
          </w:p>
        </w:tc>
        <w:tc>
          <w:tcPr>
            <w:tcW w:w="1666"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rPr>
              <w:t>PCF-Q260AI</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2414269</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2014年</w:t>
            </w:r>
          </w:p>
        </w:tc>
        <w:tc>
          <w:tcPr>
            <w:tcW w:w="141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5</w:t>
            </w:r>
          </w:p>
        </w:tc>
        <w:tc>
          <w:tcPr>
            <w:tcW w:w="29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电子胃镜</w:t>
            </w:r>
          </w:p>
        </w:tc>
        <w:tc>
          <w:tcPr>
            <w:tcW w:w="1666"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GIF-Q260</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2150270</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2012年</w:t>
            </w:r>
          </w:p>
        </w:tc>
        <w:tc>
          <w:tcPr>
            <w:tcW w:w="141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6</w:t>
            </w:r>
          </w:p>
        </w:tc>
        <w:tc>
          <w:tcPr>
            <w:tcW w:w="29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电子胃镜（EVIS LUCERA）</w:t>
            </w:r>
          </w:p>
        </w:tc>
        <w:tc>
          <w:tcPr>
            <w:tcW w:w="1666"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GIF-XQ260</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2734094</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2008年</w:t>
            </w:r>
          </w:p>
        </w:tc>
        <w:tc>
          <w:tcPr>
            <w:tcW w:w="141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7</w:t>
            </w:r>
          </w:p>
        </w:tc>
        <w:tc>
          <w:tcPr>
            <w:tcW w:w="29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电子胃镜（EVIS LUCERA）</w:t>
            </w:r>
          </w:p>
        </w:tc>
        <w:tc>
          <w:tcPr>
            <w:tcW w:w="1666"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GIF-XQ260</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2522259</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2005年</w:t>
            </w:r>
          </w:p>
        </w:tc>
        <w:tc>
          <w:tcPr>
            <w:tcW w:w="141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8</w:t>
            </w:r>
          </w:p>
        </w:tc>
        <w:tc>
          <w:tcPr>
            <w:tcW w:w="29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电子结肠镜（EVIS LUCERA）</w:t>
            </w:r>
          </w:p>
        </w:tc>
        <w:tc>
          <w:tcPr>
            <w:tcW w:w="1666"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CF-Q260AI</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2813929</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2008年</w:t>
            </w:r>
          </w:p>
        </w:tc>
        <w:tc>
          <w:tcPr>
            <w:tcW w:w="141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9</w:t>
            </w:r>
          </w:p>
        </w:tc>
        <w:tc>
          <w:tcPr>
            <w:tcW w:w="29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内窥镜冷光源</w:t>
            </w:r>
          </w:p>
        </w:tc>
        <w:tc>
          <w:tcPr>
            <w:tcW w:w="1666"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CLV-260</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7831201</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2008年</w:t>
            </w:r>
          </w:p>
        </w:tc>
        <w:tc>
          <w:tcPr>
            <w:tcW w:w="141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10</w:t>
            </w:r>
          </w:p>
        </w:tc>
        <w:tc>
          <w:tcPr>
            <w:tcW w:w="29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图像处理装置</w:t>
            </w:r>
          </w:p>
        </w:tc>
        <w:tc>
          <w:tcPr>
            <w:tcW w:w="1666"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CV-260:（B）</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7841681</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2008年</w:t>
            </w:r>
          </w:p>
        </w:tc>
        <w:tc>
          <w:tcPr>
            <w:tcW w:w="141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11</w:t>
            </w:r>
          </w:p>
        </w:tc>
        <w:tc>
          <w:tcPr>
            <w:tcW w:w="29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电子胃镜</w:t>
            </w:r>
          </w:p>
        </w:tc>
        <w:tc>
          <w:tcPr>
            <w:tcW w:w="1666"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GIF-</w:t>
            </w:r>
            <w:r>
              <w:rPr>
                <w:rFonts w:hint="eastAsia" w:ascii="宋体" w:hAnsi="宋体" w:eastAsia="宋体" w:cs="宋体"/>
                <w:szCs w:val="21"/>
              </w:rPr>
              <w:t>H</w:t>
            </w: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0</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2848440</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2018年</w:t>
            </w:r>
          </w:p>
        </w:tc>
        <w:tc>
          <w:tcPr>
            <w:tcW w:w="141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12</w:t>
            </w:r>
          </w:p>
        </w:tc>
        <w:tc>
          <w:tcPr>
            <w:tcW w:w="29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电子胃镜</w:t>
            </w:r>
          </w:p>
        </w:tc>
        <w:tc>
          <w:tcPr>
            <w:tcW w:w="1666"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GIF-</w:t>
            </w:r>
            <w:r>
              <w:rPr>
                <w:rFonts w:hint="eastAsia" w:ascii="宋体" w:hAnsi="宋体" w:eastAsia="宋体" w:cs="宋体"/>
                <w:szCs w:val="21"/>
              </w:rPr>
              <w:t>H</w:t>
            </w:r>
            <w:r>
              <w:rPr>
                <w:rFonts w:hint="eastAsia" w:ascii="宋体" w:hAnsi="宋体" w:eastAsia="宋体" w:cs="宋体"/>
                <w:szCs w:val="21"/>
                <w:lang w:val="zh-CN"/>
              </w:rPr>
              <w:t>Q2</w:t>
            </w:r>
            <w:r>
              <w:rPr>
                <w:rFonts w:hint="eastAsia" w:ascii="宋体" w:hAnsi="宋体" w:eastAsia="宋体" w:cs="宋体"/>
                <w:szCs w:val="21"/>
              </w:rPr>
              <w:t>9</w:t>
            </w:r>
            <w:r>
              <w:rPr>
                <w:rFonts w:hint="eastAsia" w:ascii="宋体" w:hAnsi="宋体" w:eastAsia="宋体" w:cs="宋体"/>
                <w:szCs w:val="21"/>
                <w:lang w:val="zh-CN"/>
              </w:rPr>
              <w:t>0</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2857218</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2018年</w:t>
            </w:r>
          </w:p>
        </w:tc>
        <w:tc>
          <w:tcPr>
            <w:tcW w:w="141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13</w:t>
            </w:r>
          </w:p>
        </w:tc>
        <w:tc>
          <w:tcPr>
            <w:tcW w:w="29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内窥镜冷光源</w:t>
            </w:r>
          </w:p>
        </w:tc>
        <w:tc>
          <w:tcPr>
            <w:tcW w:w="1666"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CLV-290</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7720227</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2018年</w:t>
            </w:r>
          </w:p>
        </w:tc>
        <w:tc>
          <w:tcPr>
            <w:tcW w:w="141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14</w:t>
            </w:r>
          </w:p>
        </w:tc>
        <w:tc>
          <w:tcPr>
            <w:tcW w:w="29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图像处理装置</w:t>
            </w:r>
          </w:p>
        </w:tc>
        <w:tc>
          <w:tcPr>
            <w:tcW w:w="1666"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CV-290</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7727455</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2018年</w:t>
            </w:r>
          </w:p>
        </w:tc>
        <w:tc>
          <w:tcPr>
            <w:tcW w:w="141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rPr>
            </w:pPr>
            <w:r>
              <w:rPr>
                <w:rFonts w:hint="eastAsia" w:ascii="宋体" w:hAnsi="宋体" w:eastAsia="宋体" w:cs="宋体"/>
                <w:szCs w:val="21"/>
              </w:rPr>
              <w:t>15</w:t>
            </w:r>
          </w:p>
        </w:tc>
        <w:tc>
          <w:tcPr>
            <w:tcW w:w="29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光源</w:t>
            </w:r>
          </w:p>
        </w:tc>
        <w:tc>
          <w:tcPr>
            <w:tcW w:w="1666"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CLV-260</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7454270</w:t>
            </w:r>
          </w:p>
        </w:tc>
        <w:tc>
          <w:tcPr>
            <w:tcW w:w="1455"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2015年</w:t>
            </w:r>
          </w:p>
        </w:tc>
        <w:tc>
          <w:tcPr>
            <w:tcW w:w="141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vAlign w:val="center"/>
          </w:tcPr>
          <w:p>
            <w:pPr>
              <w:widowControl/>
              <w:jc w:val="center"/>
              <w:rPr>
                <w:rFonts w:ascii="宋体" w:hAnsi="宋体" w:eastAsia="宋体" w:cs="宋体"/>
                <w:szCs w:val="21"/>
              </w:rPr>
            </w:pPr>
            <w:r>
              <w:rPr>
                <w:rFonts w:hint="eastAsia" w:ascii="宋体" w:hAnsi="宋体" w:eastAsia="宋体" w:cs="宋体"/>
                <w:szCs w:val="21"/>
              </w:rPr>
              <w:t>16</w:t>
            </w:r>
          </w:p>
        </w:tc>
        <w:tc>
          <w:tcPr>
            <w:tcW w:w="2985"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电子支气管内窥镜主机</w:t>
            </w:r>
          </w:p>
        </w:tc>
        <w:tc>
          <w:tcPr>
            <w:tcW w:w="1666"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CV-260</w:t>
            </w:r>
          </w:p>
        </w:tc>
        <w:tc>
          <w:tcPr>
            <w:tcW w:w="1455"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7474662</w:t>
            </w:r>
          </w:p>
        </w:tc>
        <w:tc>
          <w:tcPr>
            <w:tcW w:w="1455"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2015年</w:t>
            </w:r>
          </w:p>
        </w:tc>
        <w:tc>
          <w:tcPr>
            <w:tcW w:w="1410"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vAlign w:val="center"/>
          </w:tcPr>
          <w:p>
            <w:pPr>
              <w:widowControl/>
              <w:jc w:val="center"/>
              <w:rPr>
                <w:rFonts w:ascii="宋体" w:hAnsi="宋体" w:eastAsia="宋体" w:cs="宋体"/>
                <w:szCs w:val="21"/>
              </w:rPr>
            </w:pPr>
            <w:r>
              <w:rPr>
                <w:rFonts w:hint="eastAsia" w:ascii="宋体" w:hAnsi="宋体" w:eastAsia="宋体" w:cs="宋体"/>
                <w:szCs w:val="21"/>
              </w:rPr>
              <w:t>17</w:t>
            </w:r>
          </w:p>
        </w:tc>
        <w:tc>
          <w:tcPr>
            <w:tcW w:w="2985"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电子支气管内窥镜</w:t>
            </w:r>
          </w:p>
        </w:tc>
        <w:tc>
          <w:tcPr>
            <w:tcW w:w="1666"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BF-260</w:t>
            </w:r>
          </w:p>
        </w:tc>
        <w:tc>
          <w:tcPr>
            <w:tcW w:w="1455"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2404105</w:t>
            </w:r>
          </w:p>
        </w:tc>
        <w:tc>
          <w:tcPr>
            <w:tcW w:w="1455"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2015年</w:t>
            </w:r>
          </w:p>
        </w:tc>
        <w:tc>
          <w:tcPr>
            <w:tcW w:w="1410"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vAlign w:val="center"/>
          </w:tcPr>
          <w:p>
            <w:pPr>
              <w:widowControl/>
              <w:jc w:val="center"/>
              <w:rPr>
                <w:rFonts w:ascii="宋体" w:hAnsi="宋体" w:eastAsia="宋体" w:cs="宋体"/>
                <w:szCs w:val="21"/>
              </w:rPr>
            </w:pPr>
            <w:r>
              <w:rPr>
                <w:rFonts w:hint="eastAsia" w:ascii="宋体" w:hAnsi="宋体" w:eastAsia="宋体" w:cs="宋体"/>
                <w:szCs w:val="21"/>
              </w:rPr>
              <w:t>18</w:t>
            </w:r>
          </w:p>
        </w:tc>
        <w:tc>
          <w:tcPr>
            <w:tcW w:w="2985"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电子支气管内窥镜</w:t>
            </w:r>
          </w:p>
        </w:tc>
        <w:tc>
          <w:tcPr>
            <w:tcW w:w="1666"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BF-260</w:t>
            </w:r>
          </w:p>
        </w:tc>
        <w:tc>
          <w:tcPr>
            <w:tcW w:w="1455"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2614715</w:t>
            </w:r>
          </w:p>
        </w:tc>
        <w:tc>
          <w:tcPr>
            <w:tcW w:w="1455"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2017年</w:t>
            </w:r>
          </w:p>
        </w:tc>
        <w:tc>
          <w:tcPr>
            <w:tcW w:w="1410"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vAlign w:val="center"/>
          </w:tcPr>
          <w:p>
            <w:pPr>
              <w:widowControl/>
              <w:spacing w:line="360" w:lineRule="auto"/>
              <w:jc w:val="center"/>
              <w:rPr>
                <w:rFonts w:ascii="宋体" w:hAnsi="宋体" w:cs="宋体"/>
                <w:sz w:val="24"/>
              </w:rPr>
            </w:pPr>
            <w:r>
              <w:rPr>
                <w:rFonts w:hint="eastAsia" w:ascii="宋体" w:hAnsi="宋体" w:cs="宋体"/>
                <w:sz w:val="24"/>
              </w:rPr>
              <w:t>19</w:t>
            </w:r>
          </w:p>
        </w:tc>
        <w:tc>
          <w:tcPr>
            <w:tcW w:w="2985" w:type="dxa"/>
            <w:vAlign w:val="center"/>
          </w:tcPr>
          <w:p>
            <w:pPr>
              <w:widowControl/>
              <w:spacing w:line="360" w:lineRule="auto"/>
              <w:jc w:val="center"/>
              <w:rPr>
                <w:rFonts w:ascii="宋体" w:hAnsi="宋体" w:cs="宋体"/>
                <w:sz w:val="24"/>
                <w:lang w:val="zh-CN"/>
              </w:rPr>
            </w:pPr>
            <w:r>
              <w:rPr>
                <w:rFonts w:hint="eastAsia" w:ascii="宋体" w:hAnsi="宋体" w:cs="宋体"/>
                <w:sz w:val="24"/>
                <w:lang w:val="zh-CN"/>
              </w:rPr>
              <w:t>电子支气管内窥镜</w:t>
            </w:r>
          </w:p>
        </w:tc>
        <w:tc>
          <w:tcPr>
            <w:tcW w:w="1666" w:type="dxa"/>
            <w:vAlign w:val="center"/>
          </w:tcPr>
          <w:p>
            <w:pPr>
              <w:widowControl/>
              <w:spacing w:line="360" w:lineRule="auto"/>
              <w:jc w:val="center"/>
              <w:rPr>
                <w:rFonts w:ascii="宋体" w:hAnsi="宋体" w:cs="宋体"/>
                <w:sz w:val="24"/>
                <w:lang w:val="zh-CN"/>
              </w:rPr>
            </w:pPr>
            <w:r>
              <w:rPr>
                <w:rFonts w:hint="eastAsia" w:ascii="宋体" w:hAnsi="宋体" w:cs="宋体"/>
                <w:sz w:val="24"/>
                <w:lang w:val="zh-CN"/>
              </w:rPr>
              <w:t>BF TYPE XP260F</w:t>
            </w:r>
          </w:p>
        </w:tc>
        <w:tc>
          <w:tcPr>
            <w:tcW w:w="1455" w:type="dxa"/>
            <w:vAlign w:val="center"/>
          </w:tcPr>
          <w:p>
            <w:pPr>
              <w:widowControl/>
              <w:spacing w:line="360" w:lineRule="auto"/>
              <w:jc w:val="center"/>
              <w:rPr>
                <w:rFonts w:ascii="宋体" w:hAnsi="宋体" w:cs="宋体"/>
                <w:sz w:val="24"/>
                <w:lang w:val="zh-CN"/>
              </w:rPr>
            </w:pPr>
            <w:r>
              <w:rPr>
                <w:rFonts w:hint="eastAsia" w:ascii="宋体" w:hAnsi="宋体" w:cs="宋体"/>
                <w:sz w:val="24"/>
                <w:lang w:val="zh-CN"/>
              </w:rPr>
              <w:t>2341135</w:t>
            </w:r>
          </w:p>
        </w:tc>
        <w:tc>
          <w:tcPr>
            <w:tcW w:w="1455"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2015年</w:t>
            </w:r>
          </w:p>
        </w:tc>
        <w:tc>
          <w:tcPr>
            <w:tcW w:w="1410" w:type="dxa"/>
            <w:vAlign w:val="center"/>
          </w:tcPr>
          <w:p>
            <w:pPr>
              <w:widowControl/>
              <w:spacing w:line="360" w:lineRule="auto"/>
              <w:jc w:val="center"/>
              <w:rPr>
                <w:rFonts w:ascii="宋体" w:hAnsi="宋体" w:cs="宋体"/>
                <w:sz w:val="24"/>
                <w:lang w:val="zh-CN"/>
              </w:rPr>
            </w:pPr>
            <w:r>
              <w:rPr>
                <w:rFonts w:hint="eastAsia" w:ascii="宋体" w:hAnsi="宋体" w:cs="宋体"/>
                <w:sz w:val="24"/>
              </w:rPr>
              <w:t>3</w:t>
            </w:r>
            <w:r>
              <w:rPr>
                <w:rFonts w:hint="eastAsia" w:ascii="宋体" w:hAnsi="宋体" w:cs="宋体"/>
                <w:sz w:val="24"/>
                <w:lang w:val="zh-CN"/>
              </w:rPr>
              <w:t>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vAlign w:val="center"/>
          </w:tcPr>
          <w:p>
            <w:pPr>
              <w:widowControl/>
              <w:spacing w:line="360" w:lineRule="auto"/>
              <w:jc w:val="center"/>
              <w:rPr>
                <w:rFonts w:ascii="宋体" w:hAnsi="宋体" w:cs="宋体"/>
                <w:sz w:val="24"/>
              </w:rPr>
            </w:pPr>
            <w:r>
              <w:rPr>
                <w:rFonts w:hint="eastAsia" w:ascii="宋体" w:hAnsi="宋体" w:cs="宋体"/>
                <w:sz w:val="24"/>
              </w:rPr>
              <w:t>20</w:t>
            </w:r>
          </w:p>
        </w:tc>
        <w:tc>
          <w:tcPr>
            <w:tcW w:w="2985" w:type="dxa"/>
            <w:vAlign w:val="center"/>
          </w:tcPr>
          <w:p>
            <w:pPr>
              <w:widowControl/>
              <w:spacing w:line="360" w:lineRule="auto"/>
              <w:jc w:val="center"/>
              <w:rPr>
                <w:rFonts w:ascii="宋体" w:hAnsi="宋体" w:cs="宋体"/>
                <w:sz w:val="24"/>
                <w:lang w:val="zh-CN"/>
              </w:rPr>
            </w:pPr>
            <w:r>
              <w:rPr>
                <w:rFonts w:hint="eastAsia" w:ascii="宋体" w:hAnsi="宋体" w:cs="宋体"/>
                <w:sz w:val="24"/>
                <w:lang w:val="zh-CN"/>
              </w:rPr>
              <w:t>电子支气管内窥镜</w:t>
            </w:r>
          </w:p>
        </w:tc>
        <w:tc>
          <w:tcPr>
            <w:tcW w:w="1666" w:type="dxa"/>
            <w:vAlign w:val="center"/>
          </w:tcPr>
          <w:p>
            <w:pPr>
              <w:widowControl/>
              <w:spacing w:line="360" w:lineRule="auto"/>
              <w:jc w:val="center"/>
              <w:rPr>
                <w:rFonts w:ascii="宋体" w:hAnsi="宋体" w:cs="宋体"/>
                <w:sz w:val="24"/>
                <w:lang w:val="zh-CN"/>
              </w:rPr>
            </w:pPr>
            <w:r>
              <w:rPr>
                <w:rFonts w:hint="eastAsia" w:ascii="宋体" w:hAnsi="宋体" w:cs="宋体"/>
                <w:sz w:val="24"/>
                <w:lang w:val="zh-CN"/>
              </w:rPr>
              <w:t>BF TYPE P260F</w:t>
            </w:r>
          </w:p>
        </w:tc>
        <w:tc>
          <w:tcPr>
            <w:tcW w:w="1455" w:type="dxa"/>
            <w:vAlign w:val="center"/>
          </w:tcPr>
          <w:p>
            <w:pPr>
              <w:widowControl/>
              <w:spacing w:line="360" w:lineRule="auto"/>
              <w:jc w:val="center"/>
              <w:rPr>
                <w:rFonts w:ascii="宋体" w:hAnsi="宋体" w:cs="宋体"/>
                <w:sz w:val="24"/>
                <w:lang w:val="zh-CN"/>
              </w:rPr>
            </w:pPr>
            <w:r>
              <w:rPr>
                <w:rFonts w:hint="eastAsia" w:ascii="宋体" w:hAnsi="宋体" w:cs="宋体"/>
                <w:sz w:val="24"/>
                <w:lang w:val="zh-CN"/>
              </w:rPr>
              <w:t>2651838</w:t>
            </w:r>
          </w:p>
        </w:tc>
        <w:tc>
          <w:tcPr>
            <w:tcW w:w="1455"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2016年</w:t>
            </w:r>
          </w:p>
        </w:tc>
        <w:tc>
          <w:tcPr>
            <w:tcW w:w="1410" w:type="dxa"/>
            <w:vAlign w:val="center"/>
          </w:tcPr>
          <w:p>
            <w:pPr>
              <w:widowControl/>
              <w:spacing w:line="360" w:lineRule="auto"/>
              <w:jc w:val="center"/>
              <w:rPr>
                <w:rFonts w:ascii="宋体" w:hAnsi="宋体" w:cs="宋体"/>
                <w:sz w:val="24"/>
                <w:lang w:val="zh-CN"/>
              </w:rPr>
            </w:pPr>
            <w:r>
              <w:rPr>
                <w:rFonts w:hint="eastAsia" w:ascii="宋体" w:hAnsi="宋体" w:cs="宋体"/>
                <w:sz w:val="24"/>
              </w:rPr>
              <w:t>3</w:t>
            </w:r>
            <w:r>
              <w:rPr>
                <w:rFonts w:hint="eastAsia" w:ascii="宋体" w:hAnsi="宋体" w:cs="宋体"/>
                <w:sz w:val="24"/>
                <w:lang w:val="zh-CN"/>
              </w:rPr>
              <w:t>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vAlign w:val="center"/>
          </w:tcPr>
          <w:p>
            <w:pPr>
              <w:widowControl/>
              <w:spacing w:line="360" w:lineRule="auto"/>
              <w:jc w:val="center"/>
              <w:rPr>
                <w:rFonts w:ascii="宋体" w:cs="宋体"/>
                <w:sz w:val="24"/>
              </w:rPr>
            </w:pPr>
            <w:r>
              <w:rPr>
                <w:rFonts w:ascii="宋体" w:hAnsi="宋体" w:cs="宋体"/>
                <w:sz w:val="24"/>
              </w:rPr>
              <w:t>21</w:t>
            </w:r>
          </w:p>
        </w:tc>
        <w:tc>
          <w:tcPr>
            <w:tcW w:w="2985" w:type="dxa"/>
            <w:vAlign w:val="center"/>
          </w:tcPr>
          <w:p>
            <w:pPr>
              <w:widowControl/>
              <w:spacing w:line="360" w:lineRule="auto"/>
              <w:jc w:val="center"/>
              <w:rPr>
                <w:rFonts w:ascii="宋体" w:cs="宋体"/>
                <w:sz w:val="24"/>
                <w:lang w:val="zh-CN"/>
              </w:rPr>
            </w:pPr>
            <w:r>
              <w:rPr>
                <w:rFonts w:hint="eastAsia" w:ascii="宋体" w:hAnsi="宋体" w:cs="宋体"/>
                <w:sz w:val="24"/>
                <w:lang w:val="zh-CN"/>
              </w:rPr>
              <w:t>电子胃镜</w:t>
            </w:r>
          </w:p>
        </w:tc>
        <w:tc>
          <w:tcPr>
            <w:tcW w:w="1666" w:type="dxa"/>
            <w:vAlign w:val="center"/>
          </w:tcPr>
          <w:p>
            <w:pPr>
              <w:widowControl/>
              <w:spacing w:line="360" w:lineRule="auto"/>
              <w:jc w:val="center"/>
              <w:rPr>
                <w:rFonts w:ascii="宋体" w:cs="宋体"/>
                <w:sz w:val="24"/>
                <w:lang w:val="zh-CN"/>
              </w:rPr>
            </w:pPr>
            <w:r>
              <w:rPr>
                <w:rFonts w:ascii="宋体" w:hAnsi="宋体" w:cs="宋体"/>
                <w:sz w:val="24"/>
                <w:lang w:val="zh-CN"/>
              </w:rPr>
              <w:t>GIF-XP290N</w:t>
            </w:r>
          </w:p>
        </w:tc>
        <w:tc>
          <w:tcPr>
            <w:tcW w:w="1455" w:type="dxa"/>
            <w:vAlign w:val="center"/>
          </w:tcPr>
          <w:p>
            <w:pPr>
              <w:widowControl/>
              <w:spacing w:line="360" w:lineRule="auto"/>
              <w:jc w:val="center"/>
              <w:rPr>
                <w:rFonts w:ascii="宋体" w:cs="宋体"/>
                <w:sz w:val="24"/>
                <w:lang w:val="zh-CN"/>
              </w:rPr>
            </w:pPr>
            <w:r>
              <w:rPr>
                <w:rFonts w:hint="eastAsia" w:ascii="宋体" w:cs="宋体"/>
                <w:sz w:val="24"/>
                <w:lang w:val="zh-CN"/>
              </w:rPr>
              <w:t>2614162</w:t>
            </w:r>
          </w:p>
        </w:tc>
        <w:tc>
          <w:tcPr>
            <w:tcW w:w="1455" w:type="dxa"/>
            <w:vAlign w:val="center"/>
          </w:tcPr>
          <w:p>
            <w:pPr>
              <w:widowControl/>
              <w:jc w:val="center"/>
              <w:rPr>
                <w:rFonts w:ascii="宋体" w:hAnsi="宋体" w:eastAsia="宋体" w:cs="宋体"/>
                <w:szCs w:val="21"/>
                <w:lang w:val="zh-CN"/>
              </w:rPr>
            </w:pPr>
            <w:r>
              <w:rPr>
                <w:rFonts w:hint="eastAsia" w:ascii="宋体" w:hAnsi="宋体" w:eastAsia="宋体" w:cs="宋体"/>
                <w:szCs w:val="21"/>
                <w:lang w:val="zh-CN"/>
              </w:rPr>
              <w:t>2016年</w:t>
            </w:r>
          </w:p>
        </w:tc>
        <w:tc>
          <w:tcPr>
            <w:tcW w:w="1410" w:type="dxa"/>
            <w:vAlign w:val="center"/>
          </w:tcPr>
          <w:p>
            <w:pPr>
              <w:widowControl/>
              <w:spacing w:line="360" w:lineRule="auto"/>
              <w:jc w:val="center"/>
              <w:rPr>
                <w:rFonts w:ascii="宋体" w:cs="宋体"/>
                <w:sz w:val="24"/>
              </w:rPr>
            </w:pPr>
            <w:r>
              <w:rPr>
                <w:rFonts w:ascii="宋体" w:hAnsi="宋体" w:cs="宋体"/>
                <w:sz w:val="24"/>
              </w:rPr>
              <w:t>3</w:t>
            </w:r>
            <w:r>
              <w:rPr>
                <w:rFonts w:hint="eastAsia" w:ascii="宋体" w:hAnsi="宋体" w:cs="宋体"/>
                <w:sz w:val="24"/>
                <w:lang w:val="zh-CN"/>
              </w:rPr>
              <w:t>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vAlign w:val="center"/>
          </w:tcPr>
          <w:p>
            <w:pPr>
              <w:widowControl/>
              <w:spacing w:line="360" w:lineRule="auto"/>
              <w:jc w:val="center"/>
              <w:rPr>
                <w:rFonts w:ascii="宋体" w:hAnsi="宋体" w:cs="宋体"/>
                <w:sz w:val="24"/>
              </w:rPr>
            </w:pPr>
            <w:r>
              <w:rPr>
                <w:rFonts w:hint="eastAsia" w:ascii="宋体" w:hAnsi="宋体" w:cs="宋体"/>
                <w:sz w:val="24"/>
              </w:rPr>
              <w:t>22</w:t>
            </w:r>
          </w:p>
        </w:tc>
        <w:tc>
          <w:tcPr>
            <w:tcW w:w="2985" w:type="dxa"/>
            <w:vAlign w:val="center"/>
          </w:tcPr>
          <w:p>
            <w:pPr>
              <w:widowControl/>
              <w:spacing w:line="360" w:lineRule="auto"/>
              <w:jc w:val="center"/>
              <w:rPr>
                <w:rFonts w:hint="eastAsia" w:ascii="宋体" w:hAnsi="宋体" w:cs="宋体"/>
                <w:sz w:val="24"/>
                <w:lang w:val="zh-CN"/>
              </w:rPr>
            </w:pPr>
            <w:r>
              <w:rPr>
                <w:rFonts w:hint="eastAsia" w:ascii="宋体" w:hAnsi="宋体" w:cs="宋体"/>
                <w:sz w:val="24"/>
                <w:lang w:val="zh-CN"/>
              </w:rPr>
              <w:t>电子胃镜</w:t>
            </w:r>
          </w:p>
        </w:tc>
        <w:tc>
          <w:tcPr>
            <w:tcW w:w="1666" w:type="dxa"/>
            <w:vAlign w:val="center"/>
          </w:tcPr>
          <w:p>
            <w:pPr>
              <w:widowControl/>
              <w:spacing w:line="360" w:lineRule="auto"/>
              <w:jc w:val="center"/>
              <w:rPr>
                <w:rFonts w:ascii="宋体" w:hAnsi="宋体" w:cs="宋体"/>
                <w:sz w:val="24"/>
                <w:lang w:val="zh-CN"/>
              </w:rPr>
            </w:pPr>
            <w:r>
              <w:rPr>
                <w:rFonts w:hint="eastAsia" w:ascii="宋体" w:hAnsi="宋体" w:cs="宋体"/>
                <w:sz w:val="24"/>
                <w:lang w:val="zh-CN"/>
              </w:rPr>
              <w:t>GIF TYPE-Q260J</w:t>
            </w:r>
          </w:p>
        </w:tc>
        <w:tc>
          <w:tcPr>
            <w:tcW w:w="1455" w:type="dxa"/>
            <w:vAlign w:val="center"/>
          </w:tcPr>
          <w:p>
            <w:pPr>
              <w:widowControl/>
              <w:spacing w:line="360" w:lineRule="auto"/>
              <w:jc w:val="center"/>
              <w:rPr>
                <w:rFonts w:hint="eastAsia" w:ascii="宋体" w:cs="宋体"/>
                <w:sz w:val="24"/>
                <w:lang w:val="zh-CN"/>
              </w:rPr>
            </w:pPr>
            <w:r>
              <w:rPr>
                <w:rFonts w:hint="eastAsia" w:ascii="宋体" w:cs="宋体"/>
                <w:sz w:val="24"/>
                <w:lang w:val="zh-CN"/>
              </w:rPr>
              <w:t>2230578</w:t>
            </w:r>
          </w:p>
        </w:tc>
        <w:tc>
          <w:tcPr>
            <w:tcW w:w="1455" w:type="dxa"/>
            <w:vAlign w:val="center"/>
          </w:tcPr>
          <w:p>
            <w:pPr>
              <w:widowControl/>
              <w:jc w:val="center"/>
              <w:rPr>
                <w:rFonts w:hint="eastAsia" w:ascii="宋体" w:hAnsi="宋体" w:eastAsia="宋体" w:cs="宋体"/>
                <w:szCs w:val="21"/>
                <w:lang w:val="zh-CN"/>
              </w:rPr>
            </w:pPr>
            <w:r>
              <w:rPr>
                <w:rFonts w:hint="eastAsia" w:ascii="宋体" w:hAnsi="宋体" w:eastAsia="宋体" w:cs="宋体"/>
                <w:szCs w:val="21"/>
                <w:lang w:val="zh-CN"/>
              </w:rPr>
              <w:t>2023年</w:t>
            </w:r>
          </w:p>
        </w:tc>
        <w:tc>
          <w:tcPr>
            <w:tcW w:w="1410" w:type="dxa"/>
            <w:vAlign w:val="center"/>
          </w:tcPr>
          <w:p>
            <w:pPr>
              <w:widowControl/>
              <w:spacing w:line="360" w:lineRule="auto"/>
              <w:jc w:val="center"/>
              <w:rPr>
                <w:rFonts w:ascii="宋体" w:hAnsi="宋体" w:cs="宋体"/>
                <w:sz w:val="24"/>
              </w:rPr>
            </w:pPr>
            <w:r>
              <w:rPr>
                <w:rFonts w:hint="eastAsia" w:ascii="宋体" w:hAnsi="宋体" w:cs="宋体"/>
                <w:sz w:val="24"/>
              </w:rPr>
              <w:t>（质保）2年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vAlign w:val="center"/>
          </w:tcPr>
          <w:p>
            <w:pPr>
              <w:widowControl/>
              <w:spacing w:line="360" w:lineRule="auto"/>
              <w:jc w:val="center"/>
              <w:rPr>
                <w:rFonts w:ascii="宋体" w:hAnsi="宋体" w:cs="宋体"/>
                <w:sz w:val="24"/>
              </w:rPr>
            </w:pPr>
            <w:r>
              <w:rPr>
                <w:rFonts w:hint="eastAsia" w:ascii="宋体" w:hAnsi="宋体" w:cs="宋体"/>
                <w:sz w:val="24"/>
              </w:rPr>
              <w:t>23</w:t>
            </w:r>
          </w:p>
        </w:tc>
        <w:tc>
          <w:tcPr>
            <w:tcW w:w="2985" w:type="dxa"/>
            <w:vAlign w:val="center"/>
          </w:tcPr>
          <w:p>
            <w:pPr>
              <w:widowControl/>
              <w:spacing w:line="360" w:lineRule="auto"/>
              <w:jc w:val="center"/>
              <w:rPr>
                <w:rFonts w:hint="eastAsia" w:ascii="宋体" w:hAnsi="宋体" w:cs="宋体"/>
                <w:sz w:val="24"/>
                <w:lang w:val="zh-CN"/>
              </w:rPr>
            </w:pPr>
            <w:r>
              <w:rPr>
                <w:rFonts w:hint="eastAsia" w:ascii="宋体" w:hAnsi="宋体" w:cs="宋体"/>
                <w:sz w:val="24"/>
                <w:lang w:val="zh-CN"/>
              </w:rPr>
              <w:t>电子胃镜</w:t>
            </w:r>
          </w:p>
        </w:tc>
        <w:tc>
          <w:tcPr>
            <w:tcW w:w="1666" w:type="dxa"/>
            <w:vAlign w:val="center"/>
          </w:tcPr>
          <w:p>
            <w:pPr>
              <w:widowControl/>
              <w:spacing w:line="360" w:lineRule="auto"/>
              <w:jc w:val="center"/>
              <w:rPr>
                <w:rFonts w:ascii="宋体" w:hAnsi="宋体" w:cs="宋体"/>
                <w:sz w:val="24"/>
                <w:lang w:val="zh-CN"/>
              </w:rPr>
            </w:pPr>
            <w:r>
              <w:rPr>
                <w:rFonts w:hint="eastAsia" w:ascii="宋体" w:hAnsi="宋体" w:cs="宋体"/>
                <w:sz w:val="24"/>
                <w:lang w:val="zh-CN"/>
              </w:rPr>
              <w:t>GIF TYPE-Q260J</w:t>
            </w:r>
          </w:p>
        </w:tc>
        <w:tc>
          <w:tcPr>
            <w:tcW w:w="1455" w:type="dxa"/>
            <w:vAlign w:val="center"/>
          </w:tcPr>
          <w:p>
            <w:pPr>
              <w:widowControl/>
              <w:spacing w:line="360" w:lineRule="auto"/>
              <w:jc w:val="center"/>
              <w:rPr>
                <w:rFonts w:hint="eastAsia" w:ascii="宋体" w:cs="宋体"/>
                <w:sz w:val="24"/>
                <w:lang w:val="zh-CN"/>
              </w:rPr>
            </w:pPr>
            <w:r>
              <w:rPr>
                <w:rFonts w:hint="eastAsia" w:ascii="宋体" w:cs="宋体"/>
                <w:sz w:val="24"/>
                <w:lang w:val="zh-CN"/>
              </w:rPr>
              <w:t>2230577</w:t>
            </w:r>
          </w:p>
        </w:tc>
        <w:tc>
          <w:tcPr>
            <w:tcW w:w="1455" w:type="dxa"/>
            <w:vAlign w:val="center"/>
          </w:tcPr>
          <w:p>
            <w:pPr>
              <w:widowControl/>
              <w:jc w:val="center"/>
              <w:rPr>
                <w:rFonts w:hint="eastAsia" w:ascii="宋体" w:hAnsi="宋体" w:eastAsia="宋体" w:cs="宋体"/>
                <w:szCs w:val="21"/>
                <w:lang w:val="zh-CN"/>
              </w:rPr>
            </w:pPr>
            <w:r>
              <w:rPr>
                <w:rFonts w:hint="eastAsia" w:ascii="宋体" w:hAnsi="宋体" w:eastAsia="宋体" w:cs="宋体"/>
                <w:szCs w:val="21"/>
                <w:lang w:val="zh-CN"/>
              </w:rPr>
              <w:t>2023年</w:t>
            </w:r>
          </w:p>
        </w:tc>
        <w:tc>
          <w:tcPr>
            <w:tcW w:w="1410" w:type="dxa"/>
            <w:vAlign w:val="center"/>
          </w:tcPr>
          <w:p>
            <w:pPr>
              <w:widowControl/>
              <w:spacing w:line="360" w:lineRule="auto"/>
              <w:jc w:val="center"/>
              <w:rPr>
                <w:rFonts w:ascii="宋体" w:hAnsi="宋体" w:cs="宋体"/>
                <w:sz w:val="24"/>
              </w:rPr>
            </w:pPr>
            <w:r>
              <w:rPr>
                <w:rFonts w:hint="eastAsia" w:ascii="宋体" w:hAnsi="宋体" w:cs="宋体"/>
                <w:sz w:val="24"/>
              </w:rPr>
              <w:t>（质保）2年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vAlign w:val="center"/>
          </w:tcPr>
          <w:p>
            <w:pPr>
              <w:widowControl/>
              <w:spacing w:line="360" w:lineRule="auto"/>
              <w:jc w:val="center"/>
              <w:rPr>
                <w:rFonts w:ascii="宋体" w:hAnsi="宋体" w:cs="宋体"/>
                <w:sz w:val="24"/>
              </w:rPr>
            </w:pPr>
            <w:r>
              <w:rPr>
                <w:rFonts w:hint="eastAsia" w:ascii="宋体" w:hAnsi="宋体" w:cs="宋体"/>
                <w:sz w:val="24"/>
              </w:rPr>
              <w:t>24</w:t>
            </w:r>
          </w:p>
        </w:tc>
        <w:tc>
          <w:tcPr>
            <w:tcW w:w="2985" w:type="dxa"/>
            <w:vAlign w:val="center"/>
          </w:tcPr>
          <w:p>
            <w:pPr>
              <w:widowControl/>
              <w:spacing w:line="360" w:lineRule="auto"/>
              <w:jc w:val="center"/>
              <w:rPr>
                <w:rFonts w:hint="eastAsia" w:ascii="宋体" w:hAnsi="宋体" w:cs="宋体"/>
                <w:sz w:val="24"/>
                <w:lang w:val="zh-CN"/>
              </w:rPr>
            </w:pPr>
            <w:r>
              <w:rPr>
                <w:rFonts w:hint="eastAsia" w:ascii="宋体" w:hAnsi="宋体" w:cs="宋体"/>
                <w:sz w:val="24"/>
                <w:lang w:val="zh-CN"/>
              </w:rPr>
              <w:t>电子肠镜</w:t>
            </w:r>
          </w:p>
        </w:tc>
        <w:tc>
          <w:tcPr>
            <w:tcW w:w="1666" w:type="dxa"/>
            <w:vAlign w:val="center"/>
          </w:tcPr>
          <w:p>
            <w:pPr>
              <w:jc w:val="center"/>
              <w:rPr>
                <w:rFonts w:ascii="宋体" w:hAnsi="宋体" w:eastAsia="宋体" w:cs="宋体"/>
                <w:color w:val="000000"/>
                <w:sz w:val="22"/>
                <w:szCs w:val="22"/>
              </w:rPr>
            </w:pPr>
            <w:r>
              <w:rPr>
                <w:rFonts w:hint="eastAsia"/>
                <w:color w:val="000000"/>
                <w:sz w:val="22"/>
                <w:szCs w:val="22"/>
              </w:rPr>
              <w:t>CF-HQ290I</w:t>
            </w:r>
          </w:p>
        </w:tc>
        <w:tc>
          <w:tcPr>
            <w:tcW w:w="1455" w:type="dxa"/>
            <w:vAlign w:val="center"/>
          </w:tcPr>
          <w:p>
            <w:pPr>
              <w:jc w:val="center"/>
              <w:rPr>
                <w:rFonts w:hint="eastAsia" w:ascii="宋体" w:hAnsi="宋体" w:eastAsia="宋体" w:cs="宋体"/>
                <w:color w:val="000000"/>
                <w:sz w:val="22"/>
                <w:szCs w:val="22"/>
              </w:rPr>
            </w:pPr>
            <w:r>
              <w:rPr>
                <w:rFonts w:hint="eastAsia"/>
                <w:color w:val="000000"/>
                <w:sz w:val="22"/>
                <w:szCs w:val="22"/>
              </w:rPr>
              <w:t>2258754</w:t>
            </w:r>
          </w:p>
        </w:tc>
        <w:tc>
          <w:tcPr>
            <w:tcW w:w="1455" w:type="dxa"/>
            <w:vAlign w:val="center"/>
          </w:tcPr>
          <w:p>
            <w:pPr>
              <w:widowControl/>
              <w:jc w:val="center"/>
              <w:rPr>
                <w:rFonts w:hint="eastAsia" w:ascii="宋体" w:hAnsi="宋体" w:eastAsia="宋体" w:cs="宋体"/>
                <w:szCs w:val="21"/>
                <w:lang w:val="zh-CN"/>
              </w:rPr>
            </w:pPr>
            <w:r>
              <w:rPr>
                <w:rFonts w:hint="eastAsia" w:ascii="宋体" w:hAnsi="宋体" w:eastAsia="宋体" w:cs="宋体"/>
                <w:szCs w:val="21"/>
                <w:lang w:val="zh-CN"/>
              </w:rPr>
              <w:t>2023年</w:t>
            </w:r>
          </w:p>
        </w:tc>
        <w:tc>
          <w:tcPr>
            <w:tcW w:w="1410" w:type="dxa"/>
            <w:vAlign w:val="center"/>
          </w:tcPr>
          <w:p>
            <w:pPr>
              <w:widowControl/>
              <w:spacing w:line="360" w:lineRule="auto"/>
              <w:jc w:val="center"/>
              <w:rPr>
                <w:rFonts w:ascii="宋体" w:hAnsi="宋体" w:cs="宋体"/>
                <w:sz w:val="24"/>
              </w:rPr>
            </w:pPr>
            <w:r>
              <w:rPr>
                <w:rFonts w:hint="eastAsia" w:ascii="宋体" w:hAnsi="宋体" w:cs="宋体"/>
                <w:sz w:val="24"/>
              </w:rPr>
              <w:t>（质保）2年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vAlign w:val="center"/>
          </w:tcPr>
          <w:p>
            <w:pPr>
              <w:widowControl/>
              <w:spacing w:line="360" w:lineRule="auto"/>
              <w:jc w:val="center"/>
              <w:rPr>
                <w:rFonts w:ascii="宋体" w:hAnsi="宋体" w:cs="宋体"/>
                <w:sz w:val="24"/>
              </w:rPr>
            </w:pPr>
            <w:r>
              <w:rPr>
                <w:rFonts w:hint="eastAsia" w:ascii="宋体" w:hAnsi="宋体" w:cs="宋体"/>
                <w:sz w:val="24"/>
              </w:rPr>
              <w:t>25</w:t>
            </w:r>
          </w:p>
        </w:tc>
        <w:tc>
          <w:tcPr>
            <w:tcW w:w="2985" w:type="dxa"/>
            <w:vAlign w:val="center"/>
          </w:tcPr>
          <w:p>
            <w:pPr>
              <w:widowControl/>
              <w:spacing w:line="360" w:lineRule="auto"/>
              <w:jc w:val="center"/>
              <w:rPr>
                <w:rFonts w:hint="eastAsia" w:ascii="宋体" w:hAnsi="宋体" w:cs="宋体"/>
                <w:sz w:val="24"/>
                <w:lang w:val="zh-CN"/>
              </w:rPr>
            </w:pPr>
            <w:r>
              <w:rPr>
                <w:rFonts w:hint="eastAsia" w:ascii="宋体" w:hAnsi="宋体" w:cs="宋体"/>
                <w:sz w:val="24"/>
                <w:lang w:val="zh-CN"/>
              </w:rPr>
              <w:t>十二指肠镜</w:t>
            </w:r>
          </w:p>
        </w:tc>
        <w:tc>
          <w:tcPr>
            <w:tcW w:w="1666" w:type="dxa"/>
            <w:vAlign w:val="center"/>
          </w:tcPr>
          <w:p>
            <w:pPr>
              <w:jc w:val="center"/>
              <w:rPr>
                <w:rFonts w:ascii="宋体" w:hAnsi="宋体" w:eastAsia="宋体" w:cs="宋体"/>
                <w:color w:val="000000"/>
                <w:sz w:val="22"/>
                <w:szCs w:val="22"/>
              </w:rPr>
            </w:pPr>
            <w:r>
              <w:rPr>
                <w:rFonts w:hint="eastAsia"/>
                <w:color w:val="000000"/>
                <w:sz w:val="22"/>
                <w:szCs w:val="22"/>
              </w:rPr>
              <w:t>TJF-260V</w:t>
            </w:r>
          </w:p>
        </w:tc>
        <w:tc>
          <w:tcPr>
            <w:tcW w:w="1455" w:type="dxa"/>
            <w:vAlign w:val="center"/>
          </w:tcPr>
          <w:p>
            <w:pPr>
              <w:jc w:val="center"/>
              <w:rPr>
                <w:rFonts w:hint="eastAsia" w:ascii="宋体" w:hAnsi="宋体" w:eastAsia="宋体" w:cs="宋体"/>
                <w:color w:val="000000"/>
                <w:sz w:val="22"/>
                <w:szCs w:val="22"/>
              </w:rPr>
            </w:pPr>
            <w:r>
              <w:rPr>
                <w:rFonts w:hint="eastAsia"/>
                <w:color w:val="000000"/>
                <w:sz w:val="22"/>
                <w:szCs w:val="22"/>
              </w:rPr>
              <w:t>2226052</w:t>
            </w:r>
          </w:p>
        </w:tc>
        <w:tc>
          <w:tcPr>
            <w:tcW w:w="1455" w:type="dxa"/>
            <w:vAlign w:val="center"/>
          </w:tcPr>
          <w:p>
            <w:pPr>
              <w:widowControl/>
              <w:jc w:val="center"/>
              <w:rPr>
                <w:rFonts w:hint="eastAsia" w:ascii="宋体" w:hAnsi="宋体" w:eastAsia="宋体" w:cs="宋体"/>
                <w:szCs w:val="21"/>
                <w:lang w:val="zh-CN"/>
              </w:rPr>
            </w:pPr>
            <w:r>
              <w:rPr>
                <w:rFonts w:hint="eastAsia" w:ascii="宋体" w:hAnsi="宋体" w:eastAsia="宋体" w:cs="宋体"/>
                <w:szCs w:val="21"/>
                <w:lang w:val="zh-CN"/>
              </w:rPr>
              <w:t>2023年</w:t>
            </w:r>
          </w:p>
        </w:tc>
        <w:tc>
          <w:tcPr>
            <w:tcW w:w="1410" w:type="dxa"/>
            <w:vAlign w:val="center"/>
          </w:tcPr>
          <w:p>
            <w:pPr>
              <w:widowControl/>
              <w:spacing w:line="360" w:lineRule="auto"/>
              <w:jc w:val="center"/>
              <w:rPr>
                <w:rFonts w:ascii="宋体" w:hAnsi="宋体" w:cs="宋体"/>
                <w:sz w:val="24"/>
              </w:rPr>
            </w:pPr>
            <w:r>
              <w:rPr>
                <w:rFonts w:hint="eastAsia" w:ascii="宋体" w:hAnsi="宋体" w:cs="宋体"/>
                <w:sz w:val="24"/>
              </w:rPr>
              <w:t>（质保）2年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vAlign w:val="center"/>
          </w:tcPr>
          <w:p>
            <w:pPr>
              <w:widowControl/>
              <w:spacing w:line="360" w:lineRule="auto"/>
              <w:jc w:val="center"/>
              <w:rPr>
                <w:rFonts w:ascii="宋体" w:hAnsi="宋体" w:cs="宋体"/>
                <w:sz w:val="24"/>
              </w:rPr>
            </w:pPr>
            <w:r>
              <w:rPr>
                <w:rFonts w:hint="eastAsia" w:ascii="宋体" w:hAnsi="宋体" w:cs="宋体"/>
                <w:sz w:val="24"/>
              </w:rPr>
              <w:t>26</w:t>
            </w:r>
          </w:p>
        </w:tc>
        <w:tc>
          <w:tcPr>
            <w:tcW w:w="2985" w:type="dxa"/>
            <w:vAlign w:val="center"/>
          </w:tcPr>
          <w:p>
            <w:pPr>
              <w:widowControl/>
              <w:spacing w:line="360" w:lineRule="auto"/>
              <w:jc w:val="center"/>
              <w:rPr>
                <w:rFonts w:hint="eastAsia" w:ascii="宋体" w:hAnsi="宋体" w:cs="宋体"/>
                <w:sz w:val="24"/>
                <w:lang w:val="zh-CN"/>
              </w:rPr>
            </w:pPr>
            <w:r>
              <w:rPr>
                <w:rFonts w:hint="eastAsia" w:ascii="宋体" w:hAnsi="宋体" w:cs="宋体"/>
                <w:sz w:val="24"/>
                <w:lang w:val="zh-CN"/>
              </w:rPr>
              <w:t>放大染色内镜</w:t>
            </w:r>
          </w:p>
        </w:tc>
        <w:tc>
          <w:tcPr>
            <w:tcW w:w="1666" w:type="dxa"/>
            <w:vAlign w:val="center"/>
          </w:tcPr>
          <w:p>
            <w:pPr>
              <w:jc w:val="center"/>
              <w:rPr>
                <w:rFonts w:ascii="宋体" w:hAnsi="宋体" w:eastAsia="宋体" w:cs="宋体"/>
                <w:color w:val="000000"/>
                <w:sz w:val="22"/>
                <w:szCs w:val="22"/>
              </w:rPr>
            </w:pPr>
            <w:r>
              <w:rPr>
                <w:rFonts w:hint="eastAsia"/>
                <w:color w:val="000000"/>
                <w:sz w:val="22"/>
                <w:szCs w:val="22"/>
              </w:rPr>
              <w:t>GIF-H290Z</w:t>
            </w:r>
          </w:p>
        </w:tc>
        <w:tc>
          <w:tcPr>
            <w:tcW w:w="1455" w:type="dxa"/>
            <w:vAlign w:val="center"/>
          </w:tcPr>
          <w:p>
            <w:pPr>
              <w:jc w:val="center"/>
              <w:rPr>
                <w:rFonts w:hint="eastAsia" w:ascii="宋体" w:hAnsi="宋体" w:eastAsia="宋体" w:cs="宋体"/>
                <w:color w:val="000000"/>
                <w:sz w:val="22"/>
                <w:szCs w:val="22"/>
              </w:rPr>
            </w:pPr>
            <w:r>
              <w:rPr>
                <w:rFonts w:hint="eastAsia"/>
                <w:color w:val="000000"/>
                <w:sz w:val="22"/>
                <w:szCs w:val="22"/>
              </w:rPr>
              <w:t>2238624</w:t>
            </w:r>
          </w:p>
        </w:tc>
        <w:tc>
          <w:tcPr>
            <w:tcW w:w="1455" w:type="dxa"/>
            <w:vAlign w:val="center"/>
          </w:tcPr>
          <w:p>
            <w:pPr>
              <w:widowControl/>
              <w:jc w:val="center"/>
              <w:rPr>
                <w:rFonts w:hint="eastAsia" w:ascii="宋体" w:hAnsi="宋体" w:eastAsia="宋体" w:cs="宋体"/>
                <w:szCs w:val="21"/>
                <w:lang w:val="zh-CN"/>
              </w:rPr>
            </w:pPr>
            <w:r>
              <w:rPr>
                <w:rFonts w:hint="eastAsia" w:ascii="宋体" w:hAnsi="宋体" w:eastAsia="宋体" w:cs="宋体"/>
                <w:szCs w:val="21"/>
                <w:lang w:val="zh-CN"/>
              </w:rPr>
              <w:t>2023年</w:t>
            </w:r>
          </w:p>
        </w:tc>
        <w:tc>
          <w:tcPr>
            <w:tcW w:w="1410" w:type="dxa"/>
            <w:vAlign w:val="center"/>
          </w:tcPr>
          <w:p>
            <w:pPr>
              <w:widowControl/>
              <w:spacing w:line="360" w:lineRule="auto"/>
              <w:jc w:val="center"/>
              <w:rPr>
                <w:rFonts w:ascii="宋体" w:hAnsi="宋体" w:cs="宋体"/>
                <w:sz w:val="24"/>
              </w:rPr>
            </w:pPr>
            <w:r>
              <w:rPr>
                <w:rFonts w:hint="eastAsia" w:ascii="宋体" w:hAnsi="宋体" w:cs="宋体"/>
                <w:sz w:val="24"/>
              </w:rPr>
              <w:t>（质保）2年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vAlign w:val="center"/>
          </w:tcPr>
          <w:p>
            <w:pPr>
              <w:widowControl/>
              <w:spacing w:line="360" w:lineRule="auto"/>
              <w:jc w:val="center"/>
              <w:rPr>
                <w:rFonts w:hint="eastAsia" w:ascii="宋体" w:hAnsi="宋体" w:cs="宋体"/>
                <w:sz w:val="24"/>
              </w:rPr>
            </w:pPr>
            <w:r>
              <w:rPr>
                <w:rFonts w:hint="eastAsia" w:ascii="宋体" w:hAnsi="宋体" w:cs="宋体"/>
                <w:sz w:val="24"/>
              </w:rPr>
              <w:t>27</w:t>
            </w:r>
          </w:p>
        </w:tc>
        <w:tc>
          <w:tcPr>
            <w:tcW w:w="2985" w:type="dxa"/>
            <w:vAlign w:val="center"/>
          </w:tcPr>
          <w:p>
            <w:pPr>
              <w:widowControl/>
              <w:spacing w:line="360" w:lineRule="auto"/>
              <w:jc w:val="center"/>
              <w:rPr>
                <w:rFonts w:hint="eastAsia" w:ascii="宋体" w:hAnsi="宋体" w:cs="宋体"/>
                <w:sz w:val="24"/>
                <w:lang w:val="zh-CN"/>
              </w:rPr>
            </w:pPr>
            <w:r>
              <w:rPr>
                <w:rFonts w:hint="eastAsia" w:ascii="宋体" w:hAnsi="宋体" w:eastAsia="宋体" w:cs="宋体"/>
                <w:szCs w:val="21"/>
                <w:lang w:val="zh-CN"/>
              </w:rPr>
              <w:t>内窥镜冷光源</w:t>
            </w:r>
          </w:p>
        </w:tc>
        <w:tc>
          <w:tcPr>
            <w:tcW w:w="1666" w:type="dxa"/>
            <w:vAlign w:val="center"/>
          </w:tcPr>
          <w:p>
            <w:pPr>
              <w:jc w:val="center"/>
              <w:rPr>
                <w:rFonts w:hint="eastAsia" w:ascii="宋体" w:hAnsi="宋体" w:eastAsia="宋体" w:cs="宋体"/>
                <w:color w:val="000000"/>
                <w:sz w:val="22"/>
                <w:szCs w:val="22"/>
              </w:rPr>
            </w:pPr>
            <w:r>
              <w:rPr>
                <w:rFonts w:hint="eastAsia"/>
                <w:color w:val="000000"/>
                <w:sz w:val="22"/>
                <w:szCs w:val="22"/>
              </w:rPr>
              <w:t>CLV-290SL</w:t>
            </w:r>
          </w:p>
        </w:tc>
        <w:tc>
          <w:tcPr>
            <w:tcW w:w="1455" w:type="dxa"/>
            <w:vAlign w:val="center"/>
          </w:tcPr>
          <w:p>
            <w:pPr>
              <w:jc w:val="center"/>
              <w:rPr>
                <w:rFonts w:hint="eastAsia"/>
                <w:color w:val="000000"/>
                <w:sz w:val="22"/>
                <w:szCs w:val="22"/>
              </w:rPr>
            </w:pPr>
            <w:r>
              <w:rPr>
                <w:rFonts w:hint="eastAsia"/>
                <w:color w:val="000000"/>
                <w:sz w:val="22"/>
                <w:szCs w:val="22"/>
              </w:rPr>
              <w:t>7242579</w:t>
            </w:r>
          </w:p>
        </w:tc>
        <w:tc>
          <w:tcPr>
            <w:tcW w:w="1455" w:type="dxa"/>
            <w:vAlign w:val="center"/>
          </w:tcPr>
          <w:p>
            <w:pPr>
              <w:widowControl/>
              <w:jc w:val="center"/>
              <w:rPr>
                <w:rFonts w:hint="eastAsia" w:ascii="宋体" w:hAnsi="宋体" w:eastAsia="宋体" w:cs="宋体"/>
                <w:szCs w:val="21"/>
                <w:lang w:val="zh-CN"/>
              </w:rPr>
            </w:pPr>
            <w:r>
              <w:rPr>
                <w:rFonts w:hint="eastAsia" w:ascii="宋体" w:hAnsi="宋体" w:eastAsia="宋体" w:cs="宋体"/>
                <w:szCs w:val="21"/>
                <w:lang w:val="zh-CN"/>
              </w:rPr>
              <w:t>2023年</w:t>
            </w:r>
          </w:p>
        </w:tc>
        <w:tc>
          <w:tcPr>
            <w:tcW w:w="1410" w:type="dxa"/>
            <w:vAlign w:val="center"/>
          </w:tcPr>
          <w:p>
            <w:pPr>
              <w:widowControl/>
              <w:spacing w:line="360" w:lineRule="auto"/>
              <w:jc w:val="center"/>
              <w:rPr>
                <w:rFonts w:hint="eastAsia" w:ascii="宋体" w:hAnsi="宋体" w:cs="宋体"/>
                <w:sz w:val="24"/>
              </w:rPr>
            </w:pPr>
            <w:r>
              <w:rPr>
                <w:rFonts w:hint="eastAsia" w:ascii="宋体" w:hAnsi="宋体" w:cs="宋体"/>
                <w:sz w:val="24"/>
              </w:rPr>
              <w:t>（质保）2年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dxa"/>
            <w:vAlign w:val="center"/>
          </w:tcPr>
          <w:p>
            <w:pPr>
              <w:widowControl/>
              <w:spacing w:line="360" w:lineRule="auto"/>
              <w:jc w:val="center"/>
              <w:rPr>
                <w:rFonts w:hint="eastAsia" w:ascii="宋体" w:hAnsi="宋体" w:cs="宋体"/>
                <w:sz w:val="24"/>
              </w:rPr>
            </w:pPr>
            <w:r>
              <w:rPr>
                <w:rFonts w:hint="eastAsia" w:ascii="宋体" w:hAnsi="宋体" w:cs="宋体"/>
                <w:sz w:val="24"/>
              </w:rPr>
              <w:t>28</w:t>
            </w:r>
          </w:p>
        </w:tc>
        <w:tc>
          <w:tcPr>
            <w:tcW w:w="2985" w:type="dxa"/>
            <w:vAlign w:val="center"/>
          </w:tcPr>
          <w:p>
            <w:pPr>
              <w:widowControl/>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图像处理装置</w:t>
            </w:r>
          </w:p>
        </w:tc>
        <w:tc>
          <w:tcPr>
            <w:tcW w:w="1666" w:type="dxa"/>
            <w:vAlign w:val="center"/>
          </w:tcPr>
          <w:p>
            <w:pPr>
              <w:jc w:val="center"/>
              <w:rPr>
                <w:rFonts w:hint="eastAsia"/>
                <w:color w:val="000000"/>
                <w:sz w:val="22"/>
                <w:szCs w:val="22"/>
              </w:rPr>
            </w:pPr>
            <w:r>
              <w:rPr>
                <w:rFonts w:hint="eastAsia" w:ascii="宋体" w:hAnsi="宋体" w:eastAsia="宋体" w:cs="宋体"/>
                <w:szCs w:val="21"/>
                <w:lang w:val="zh-CN"/>
              </w:rPr>
              <w:t>CV-290</w:t>
            </w:r>
          </w:p>
        </w:tc>
        <w:tc>
          <w:tcPr>
            <w:tcW w:w="1455" w:type="dxa"/>
            <w:vAlign w:val="center"/>
          </w:tcPr>
          <w:p>
            <w:pPr>
              <w:jc w:val="center"/>
              <w:rPr>
                <w:rFonts w:hint="eastAsia"/>
                <w:color w:val="000000"/>
                <w:sz w:val="22"/>
                <w:szCs w:val="22"/>
              </w:rPr>
            </w:pPr>
            <w:r>
              <w:rPr>
                <w:rFonts w:hint="eastAsia"/>
                <w:color w:val="000000"/>
                <w:sz w:val="22"/>
                <w:szCs w:val="22"/>
              </w:rPr>
              <w:t>7247950</w:t>
            </w:r>
          </w:p>
        </w:tc>
        <w:tc>
          <w:tcPr>
            <w:tcW w:w="1455" w:type="dxa"/>
            <w:vAlign w:val="center"/>
          </w:tcPr>
          <w:p>
            <w:pPr>
              <w:widowControl/>
              <w:jc w:val="center"/>
              <w:rPr>
                <w:rFonts w:hint="eastAsia" w:ascii="宋体" w:hAnsi="宋体" w:eastAsia="宋体" w:cs="宋体"/>
                <w:szCs w:val="21"/>
                <w:lang w:val="zh-CN"/>
              </w:rPr>
            </w:pPr>
            <w:r>
              <w:rPr>
                <w:rFonts w:hint="eastAsia" w:ascii="宋体" w:hAnsi="宋体" w:eastAsia="宋体" w:cs="宋体"/>
                <w:szCs w:val="21"/>
                <w:lang w:val="zh-CN"/>
              </w:rPr>
              <w:t>2023年</w:t>
            </w:r>
          </w:p>
        </w:tc>
        <w:tc>
          <w:tcPr>
            <w:tcW w:w="1410" w:type="dxa"/>
            <w:vAlign w:val="center"/>
          </w:tcPr>
          <w:p>
            <w:pPr>
              <w:widowControl/>
              <w:spacing w:line="360" w:lineRule="auto"/>
              <w:jc w:val="center"/>
              <w:rPr>
                <w:rFonts w:hint="eastAsia" w:ascii="宋体" w:hAnsi="宋体" w:cs="宋体"/>
                <w:sz w:val="24"/>
              </w:rPr>
            </w:pPr>
            <w:r>
              <w:rPr>
                <w:rFonts w:hint="eastAsia" w:ascii="宋体" w:hAnsi="宋体" w:cs="宋体"/>
                <w:sz w:val="24"/>
              </w:rPr>
              <w:t>（质保）2年</w:t>
            </w:r>
          </w:p>
        </w:tc>
      </w:tr>
    </w:tbl>
    <w:p>
      <w:pPr>
        <w:widowControl/>
        <w:spacing w:line="360" w:lineRule="auto"/>
        <w:jc w:val="left"/>
        <w:outlineLvl w:val="2"/>
        <w:rPr>
          <w:rFonts w:ascii="宋体" w:hAnsi="宋体" w:eastAsia="宋体" w:cs="宋体"/>
          <w:b/>
          <w:bCs/>
          <w:color w:val="000000" w:themeColor="text1"/>
          <w:szCs w:val="21"/>
          <w:lang w:val="zh-CN"/>
        </w:rPr>
      </w:pPr>
      <w:r>
        <w:rPr>
          <w:rFonts w:hint="eastAsia" w:ascii="宋体" w:hAnsi="宋体" w:eastAsia="宋体" w:cs="宋体"/>
          <w:b/>
          <w:bCs/>
          <w:color w:val="000000" w:themeColor="text1"/>
          <w:szCs w:val="21"/>
          <w:lang w:val="zh-CN"/>
        </w:rPr>
        <w:t>二、详细参数要求</w:t>
      </w:r>
    </w:p>
    <w:p>
      <w:pPr>
        <w:widowControl/>
        <w:spacing w:line="360" w:lineRule="auto"/>
        <w:ind w:firstLine="420" w:firstLineChars="200"/>
        <w:jc w:val="left"/>
        <w:rPr>
          <w:rFonts w:ascii="宋体" w:hAnsi="宋体" w:eastAsia="宋体" w:cs="宋体"/>
          <w:bCs/>
          <w:color w:val="000000" w:themeColor="text1"/>
          <w:szCs w:val="21"/>
        </w:rPr>
      </w:pPr>
      <w:r>
        <w:rPr>
          <w:rFonts w:hint="eastAsia" w:ascii="宋体" w:hAnsi="宋体" w:eastAsia="宋体" w:cs="宋体"/>
          <w:color w:val="000000" w:themeColor="text1"/>
          <w:szCs w:val="21"/>
          <w:lang w:val="zh-CN"/>
        </w:rPr>
        <w:t>★</w:t>
      </w:r>
      <w:r>
        <w:rPr>
          <w:rFonts w:hint="eastAsia" w:ascii="宋体" w:hAnsi="宋体" w:eastAsia="宋体" w:cs="宋体"/>
          <w:color w:val="000000" w:themeColor="text1"/>
          <w:szCs w:val="21"/>
        </w:rPr>
        <w:t>1、投标人在中国设有维修工厂。</w:t>
      </w:r>
    </w:p>
    <w:p>
      <w:pPr>
        <w:widowControl/>
        <w:spacing w:line="360" w:lineRule="auto"/>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2、维修更换配件要求：</w:t>
      </w:r>
    </w:p>
    <w:p>
      <w:pPr>
        <w:widowControl/>
        <w:spacing w:line="360" w:lineRule="auto"/>
        <w:ind w:firstLine="420" w:firstLineChars="200"/>
        <w:jc w:val="left"/>
        <w:rPr>
          <w:rFonts w:ascii="宋体" w:hAnsi="宋体" w:eastAsia="宋体" w:cs="宋体"/>
          <w:bCs/>
          <w:color w:val="000000" w:themeColor="text1"/>
          <w:szCs w:val="21"/>
          <w:lang w:val="zh-CN"/>
        </w:rPr>
      </w:pPr>
      <w:r>
        <w:rPr>
          <w:rFonts w:hint="eastAsia" w:ascii="宋体" w:hAnsi="宋体" w:eastAsia="宋体" w:cs="宋体"/>
          <w:color w:val="000000" w:themeColor="text1"/>
          <w:szCs w:val="21"/>
          <w:lang w:val="zh-CN"/>
        </w:rPr>
        <w:t>★</w:t>
      </w:r>
      <w:r>
        <w:rPr>
          <w:rFonts w:hint="eastAsia" w:ascii="宋体" w:hAnsi="宋体" w:eastAsia="宋体" w:cs="宋体"/>
          <w:color w:val="000000" w:themeColor="text1"/>
          <w:szCs w:val="21"/>
        </w:rPr>
        <w:t>2.1、</w:t>
      </w:r>
      <w:r>
        <w:rPr>
          <w:rFonts w:hint="eastAsia" w:ascii="宋体" w:hAnsi="宋体" w:eastAsia="宋体" w:cs="宋体"/>
          <w:bCs/>
          <w:color w:val="000000" w:themeColor="text1"/>
          <w:szCs w:val="21"/>
          <w:lang w:val="zh-CN"/>
        </w:rPr>
        <w:t>修理过程中使用的所有零件、材料都是由原厂提供并通过奥林巴斯出厂标准检测的，确保内镜修理后可以达到出厂标准。</w:t>
      </w:r>
    </w:p>
    <w:p>
      <w:pPr>
        <w:widowControl/>
        <w:spacing w:line="360" w:lineRule="auto"/>
        <w:ind w:firstLine="420" w:firstLineChars="200"/>
        <w:jc w:val="left"/>
        <w:rPr>
          <w:rFonts w:ascii="宋体" w:hAnsi="宋体" w:eastAsia="宋体" w:cs="宋体"/>
          <w:bCs/>
          <w:color w:val="000000" w:themeColor="text1"/>
          <w:szCs w:val="21"/>
          <w:lang w:val="zh-CN"/>
        </w:rPr>
      </w:pPr>
      <w:r>
        <w:rPr>
          <w:rFonts w:hint="eastAsia" w:ascii="宋体" w:hAnsi="宋体" w:eastAsia="宋体" w:cs="宋体"/>
          <w:bCs/>
          <w:color w:val="000000" w:themeColor="text1"/>
          <w:szCs w:val="21"/>
        </w:rPr>
        <w:t>2.2、</w:t>
      </w:r>
      <w:r>
        <w:rPr>
          <w:rFonts w:hint="eastAsia" w:ascii="宋体" w:hAnsi="宋体" w:eastAsia="宋体" w:cs="宋体"/>
          <w:bCs/>
          <w:color w:val="000000" w:themeColor="text1"/>
          <w:szCs w:val="21"/>
          <w:lang w:val="zh-CN"/>
        </w:rPr>
        <w:t>由原厂提供的经过生物适应性测试的材料和工艺，采用没有修补的全新零件和护套延长环。</w:t>
      </w:r>
    </w:p>
    <w:p>
      <w:pPr>
        <w:widowControl/>
        <w:spacing w:line="360" w:lineRule="auto"/>
        <w:ind w:firstLine="420" w:firstLineChars="200"/>
        <w:jc w:val="left"/>
        <w:rPr>
          <w:rFonts w:ascii="宋体" w:hAnsi="宋体" w:eastAsia="宋体" w:cs="宋体"/>
          <w:bCs/>
          <w:color w:val="000000" w:themeColor="text1"/>
          <w:szCs w:val="21"/>
          <w:lang w:val="zh-CN"/>
        </w:rPr>
      </w:pPr>
      <w:r>
        <w:rPr>
          <w:rFonts w:hint="eastAsia" w:ascii="宋体" w:hAnsi="宋体" w:eastAsia="宋体" w:cs="宋体"/>
          <w:bCs/>
          <w:color w:val="000000" w:themeColor="text1"/>
          <w:szCs w:val="21"/>
        </w:rPr>
        <w:t>2.3、</w:t>
      </w:r>
      <w:r>
        <w:rPr>
          <w:rFonts w:hint="eastAsia" w:ascii="宋体" w:hAnsi="宋体" w:eastAsia="宋体" w:cs="宋体"/>
          <w:bCs/>
          <w:color w:val="000000" w:themeColor="text1"/>
          <w:szCs w:val="21"/>
          <w:lang w:val="zh-CN"/>
        </w:rPr>
        <w:t>采用原厂生产的新零件去更换损坏或老化的零件。</w:t>
      </w:r>
    </w:p>
    <w:p>
      <w:pPr>
        <w:widowControl/>
        <w:spacing w:line="360" w:lineRule="auto"/>
        <w:ind w:firstLine="420" w:firstLineChars="200"/>
        <w:jc w:val="left"/>
        <w:rPr>
          <w:rFonts w:ascii="宋体" w:hAnsi="宋体" w:eastAsia="宋体" w:cs="宋体"/>
          <w:bCs/>
          <w:color w:val="000000" w:themeColor="text1"/>
          <w:szCs w:val="21"/>
          <w:lang w:val="zh-CN"/>
        </w:rPr>
      </w:pPr>
      <w:r>
        <w:rPr>
          <w:rFonts w:hint="eastAsia" w:ascii="宋体" w:hAnsi="宋体" w:eastAsia="宋体" w:cs="宋体"/>
          <w:color w:val="000000" w:themeColor="text1"/>
          <w:szCs w:val="21"/>
          <w:lang w:val="zh-CN"/>
        </w:rPr>
        <w:t>★</w:t>
      </w:r>
      <w:r>
        <w:rPr>
          <w:rFonts w:hint="eastAsia" w:ascii="宋体" w:hAnsi="宋体" w:eastAsia="宋体" w:cs="宋体"/>
          <w:bCs/>
          <w:color w:val="000000" w:themeColor="text1"/>
          <w:szCs w:val="21"/>
        </w:rPr>
        <w:t>2.4、对</w:t>
      </w:r>
      <w:r>
        <w:rPr>
          <w:rFonts w:hint="eastAsia" w:ascii="宋体" w:hAnsi="宋体" w:eastAsia="宋体" w:cs="宋体"/>
          <w:bCs/>
          <w:color w:val="000000" w:themeColor="text1"/>
          <w:szCs w:val="21"/>
          <w:lang w:val="zh-CN"/>
        </w:rPr>
        <w:t>损坏、老化的零配件，</w:t>
      </w:r>
      <w:r>
        <w:rPr>
          <w:rFonts w:hint="eastAsia" w:ascii="宋体" w:hAnsi="宋体" w:eastAsia="宋体" w:cs="宋体"/>
          <w:bCs/>
          <w:color w:val="000000" w:themeColor="text1"/>
          <w:szCs w:val="21"/>
        </w:rPr>
        <w:t>不得</w:t>
      </w:r>
      <w:r>
        <w:rPr>
          <w:rFonts w:hint="eastAsia" w:ascii="宋体" w:hAnsi="宋体" w:eastAsia="宋体" w:cs="宋体"/>
          <w:bCs/>
          <w:color w:val="000000" w:themeColor="text1"/>
          <w:szCs w:val="21"/>
          <w:lang w:val="zh-CN"/>
        </w:rPr>
        <w:t>使用粘合剂修补，必须直接使用原厂全新配件更换。</w:t>
      </w:r>
    </w:p>
    <w:p>
      <w:pPr>
        <w:widowControl/>
        <w:spacing w:line="360" w:lineRule="auto"/>
        <w:ind w:firstLine="420" w:firstLineChars="200"/>
        <w:jc w:val="left"/>
        <w:rPr>
          <w:rFonts w:ascii="宋体" w:hAnsi="宋体" w:eastAsia="宋体" w:cs="宋体"/>
          <w:bCs/>
          <w:color w:val="000000" w:themeColor="text1"/>
          <w:szCs w:val="21"/>
          <w:lang w:val="zh-CN"/>
        </w:rPr>
      </w:pPr>
      <w:r>
        <w:rPr>
          <w:rFonts w:hint="eastAsia" w:ascii="宋体" w:hAnsi="宋体" w:eastAsia="宋体" w:cs="宋体"/>
          <w:bCs/>
          <w:color w:val="000000" w:themeColor="text1"/>
          <w:szCs w:val="21"/>
        </w:rPr>
        <w:t>3、</w:t>
      </w:r>
      <w:r>
        <w:rPr>
          <w:rFonts w:hint="eastAsia" w:ascii="宋体" w:hAnsi="宋体" w:eastAsia="宋体" w:cs="宋体"/>
          <w:bCs/>
          <w:color w:val="000000" w:themeColor="text1"/>
          <w:szCs w:val="21"/>
          <w:lang w:val="zh-CN"/>
        </w:rPr>
        <w:t>提供精确的设备校正、密切的监测和维修维护存档。</w:t>
      </w:r>
    </w:p>
    <w:p>
      <w:pPr>
        <w:widowControl/>
        <w:spacing w:line="360" w:lineRule="auto"/>
        <w:ind w:firstLine="420" w:firstLineChars="200"/>
        <w:jc w:val="left"/>
        <w:rPr>
          <w:rFonts w:ascii="宋体" w:hAnsi="宋体" w:eastAsia="宋体" w:cs="宋体"/>
          <w:bCs/>
          <w:color w:val="000000" w:themeColor="text1"/>
          <w:szCs w:val="21"/>
          <w:lang w:val="zh-CN"/>
        </w:rPr>
      </w:pPr>
      <w:r>
        <w:rPr>
          <w:rFonts w:hint="eastAsia" w:ascii="宋体" w:hAnsi="宋体" w:eastAsia="宋体" w:cs="宋体"/>
          <w:bCs/>
          <w:color w:val="000000" w:themeColor="text1"/>
          <w:szCs w:val="21"/>
        </w:rPr>
        <w:t>4、中标人</w:t>
      </w:r>
      <w:r>
        <w:rPr>
          <w:rFonts w:hint="eastAsia" w:ascii="宋体" w:hAnsi="宋体" w:eastAsia="宋体" w:cs="宋体"/>
          <w:bCs/>
          <w:color w:val="000000" w:themeColor="text1"/>
          <w:szCs w:val="21"/>
          <w:lang w:val="zh-CN"/>
        </w:rPr>
        <w:t>根据内镜的出厂编号、销售记录和维修存档可以对设备的情况进行跟踪，降低内镜返修率。</w:t>
      </w:r>
    </w:p>
    <w:p>
      <w:pPr>
        <w:widowControl/>
        <w:spacing w:line="360" w:lineRule="auto"/>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lang w:val="zh-CN"/>
        </w:rPr>
        <w:t>★</w:t>
      </w:r>
      <w:r>
        <w:rPr>
          <w:rFonts w:hint="eastAsia" w:ascii="宋体" w:hAnsi="宋体" w:eastAsia="宋体" w:cs="宋体"/>
          <w:color w:val="000000" w:themeColor="text1"/>
          <w:szCs w:val="21"/>
        </w:rPr>
        <w:t>5、设备在叁年保修期限内，中标人承担设备出现所有故障及损坏部件的维修费、运输费等一切费用。</w:t>
      </w:r>
    </w:p>
    <w:p>
      <w:pPr>
        <w:widowControl/>
        <w:numPr>
          <w:ilvl w:val="0"/>
          <w:numId w:val="1"/>
        </w:numPr>
        <w:spacing w:line="360" w:lineRule="auto"/>
        <w:ind w:firstLine="420" w:firstLineChars="200"/>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服务要求：</w:t>
      </w:r>
    </w:p>
    <w:p>
      <w:pPr>
        <w:widowControl/>
        <w:spacing w:line="360" w:lineRule="auto"/>
        <w:ind w:left="420" w:leftChars="200"/>
        <w:jc w:val="left"/>
        <w:rPr>
          <w:rFonts w:ascii="宋体" w:hAnsi="宋体" w:eastAsia="宋体" w:cs="宋体"/>
          <w:bCs/>
          <w:color w:val="000000" w:themeColor="text1"/>
          <w:szCs w:val="21"/>
        </w:rPr>
      </w:pPr>
      <w:r>
        <w:rPr>
          <w:rFonts w:hint="eastAsia" w:ascii="宋体" w:hAnsi="宋体" w:eastAsia="宋体" w:cs="宋体"/>
          <w:bCs/>
          <w:color w:val="000000" w:themeColor="text1"/>
          <w:szCs w:val="21"/>
          <w:lang w:val="zh-CN"/>
        </w:rPr>
        <w:t>★</w:t>
      </w:r>
      <w:r>
        <w:rPr>
          <w:rFonts w:hint="eastAsia" w:ascii="宋体" w:hAnsi="宋体" w:eastAsia="宋体" w:cs="宋体"/>
          <w:bCs/>
          <w:color w:val="000000" w:themeColor="text1"/>
          <w:szCs w:val="21"/>
        </w:rPr>
        <w:t>6.1、年保保修产品清单包括的设备，如果在服务期内发生故障，中标人应无条件进行维修（采购人故意人为损坏的除外）。</w:t>
      </w:r>
    </w:p>
    <w:p>
      <w:pPr>
        <w:widowControl/>
        <w:spacing w:line="360" w:lineRule="auto"/>
        <w:ind w:left="420" w:leftChars="200"/>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▲6.2、设有专职的工程师，负责采购人的保修产品清单设备的维修、维护、培训以及保养，且每隔6个月须上门对保修产品清单设备进行维护。</w:t>
      </w:r>
    </w:p>
    <w:p>
      <w:pPr>
        <w:widowControl/>
        <w:spacing w:line="360" w:lineRule="auto"/>
        <w:ind w:firstLine="420" w:firstLineChars="200"/>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▲6.3、一旦本次保修产品清单所列的设备出现问题，</w:t>
      </w:r>
      <w:r>
        <w:rPr>
          <w:rFonts w:hint="eastAsia" w:ascii="宋体" w:hAnsi="宋体" w:cs="宋体"/>
          <w:bCs/>
          <w:color w:val="000000" w:themeColor="text1"/>
          <w:szCs w:val="21"/>
        </w:rPr>
        <w:t>若不能通过电话支持解决问题的，</w:t>
      </w:r>
      <w:r>
        <w:rPr>
          <w:rFonts w:hint="eastAsia" w:ascii="宋体" w:hAnsi="宋体" w:eastAsia="宋体" w:cs="宋体"/>
          <w:bCs/>
          <w:color w:val="000000" w:themeColor="text1"/>
          <w:szCs w:val="21"/>
        </w:rPr>
        <w:t>工程师</w:t>
      </w:r>
      <w:r>
        <w:rPr>
          <w:rFonts w:hint="eastAsia" w:ascii="宋体" w:hAnsi="宋体" w:cs="宋体"/>
          <w:bCs/>
          <w:color w:val="000000" w:themeColor="text1"/>
          <w:szCs w:val="21"/>
        </w:rPr>
        <w:t>须</w:t>
      </w:r>
      <w:r>
        <w:rPr>
          <w:rFonts w:hint="eastAsia" w:ascii="宋体" w:hAnsi="宋体" w:eastAsia="宋体" w:cs="宋体"/>
          <w:bCs/>
          <w:color w:val="000000" w:themeColor="text1"/>
          <w:szCs w:val="21"/>
        </w:rPr>
        <w:t>在4小时内</w:t>
      </w:r>
      <w:r>
        <w:rPr>
          <w:rFonts w:hint="eastAsia" w:ascii="宋体" w:hAnsi="宋体" w:cs="宋体"/>
          <w:bCs/>
          <w:color w:val="000000" w:themeColor="text1"/>
          <w:szCs w:val="21"/>
        </w:rPr>
        <w:t>到达现场</w:t>
      </w:r>
      <w:r>
        <w:rPr>
          <w:rFonts w:hint="eastAsia" w:ascii="宋体" w:hAnsi="宋体" w:eastAsia="宋体" w:cs="宋体"/>
          <w:bCs/>
          <w:color w:val="000000" w:themeColor="text1"/>
          <w:szCs w:val="21"/>
        </w:rPr>
        <w:t>响应，并提供每周24小时×7天的电话支持服务。</w:t>
      </w:r>
    </w:p>
    <w:p>
      <w:pPr>
        <w:widowControl/>
        <w:spacing w:line="360" w:lineRule="auto"/>
        <w:ind w:left="420" w:leftChars="200"/>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▲6.4、设备出现故障时，中标人须30日内须完成维修。</w:t>
      </w:r>
    </w:p>
    <w:p>
      <w:pPr>
        <w:widowControl/>
        <w:spacing w:line="360" w:lineRule="auto"/>
        <w:ind w:left="420" w:leftChars="200"/>
        <w:jc w:val="left"/>
        <w:rPr>
          <w:rFonts w:ascii="宋体" w:hAnsi="宋体" w:eastAsia="宋体" w:cs="宋体"/>
          <w:bCs/>
          <w:color w:val="000000" w:themeColor="text1"/>
          <w:szCs w:val="21"/>
        </w:rPr>
      </w:pPr>
      <w:r>
        <w:rPr>
          <w:rFonts w:hint="eastAsia" w:ascii="宋体" w:hAnsi="宋体" w:eastAsia="宋体" w:cs="宋体"/>
          <w:bCs/>
          <w:color w:val="000000" w:themeColor="text1"/>
          <w:szCs w:val="21"/>
          <w:lang w:val="zh-CN"/>
        </w:rPr>
        <w:t>★</w:t>
      </w:r>
      <w:r>
        <w:rPr>
          <w:rFonts w:hint="eastAsia" w:ascii="宋体" w:hAnsi="宋体" w:eastAsia="宋体" w:cs="宋体"/>
          <w:bCs/>
          <w:color w:val="000000" w:themeColor="text1"/>
          <w:szCs w:val="21"/>
        </w:rPr>
        <w:t>6.5、如果保修产品清单设备出现故障，中标人在12小时内无法修复，须在24小时内提供不低于故障设备的型号规格且能与现用系统匹配的备用品于采购人使用，直至故障设备完成修复。</w:t>
      </w:r>
    </w:p>
    <w:p>
      <w:pPr>
        <w:widowControl/>
        <w:spacing w:line="360" w:lineRule="auto"/>
        <w:ind w:left="420" w:leftChars="200"/>
        <w:jc w:val="left"/>
        <w:rPr>
          <w:rFonts w:ascii="宋体" w:hAnsi="宋体" w:eastAsia="宋体" w:cs="宋体"/>
          <w:bCs/>
          <w:color w:val="000000" w:themeColor="text1"/>
          <w:szCs w:val="21"/>
        </w:rPr>
      </w:pPr>
      <w:r>
        <w:rPr>
          <w:rFonts w:hint="eastAsia" w:ascii="宋体" w:hAnsi="宋体" w:eastAsia="宋体" w:cs="宋体"/>
          <w:bCs/>
          <w:color w:val="000000" w:themeColor="text1"/>
          <w:szCs w:val="21"/>
          <w:lang w:val="zh-CN"/>
        </w:rPr>
        <w:t>★</w:t>
      </w:r>
      <w:r>
        <w:rPr>
          <w:rFonts w:hint="eastAsia" w:ascii="宋体" w:hAnsi="宋体" w:eastAsia="宋体" w:cs="宋体"/>
          <w:bCs/>
          <w:color w:val="000000" w:themeColor="text1"/>
          <w:szCs w:val="21"/>
        </w:rPr>
        <w:t>6.6、如因中标人提供的零配件而引起设备的损坏或无法正常使用，由中标人负责全额赔偿。</w:t>
      </w:r>
    </w:p>
    <w:p>
      <w:pPr>
        <w:widowControl/>
        <w:numPr>
          <w:ilvl w:val="0"/>
          <w:numId w:val="1"/>
        </w:numPr>
        <w:spacing w:line="360" w:lineRule="auto"/>
        <w:ind w:firstLine="420" w:firstLineChars="200"/>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提供针对本项目的维保方案。</w:t>
      </w:r>
    </w:p>
    <w:p>
      <w:pPr>
        <w:widowControl/>
        <w:numPr>
          <w:ilvl w:val="0"/>
          <w:numId w:val="2"/>
        </w:numPr>
        <w:spacing w:line="360" w:lineRule="auto"/>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投标报价要求：</w:t>
      </w:r>
    </w:p>
    <w:p>
      <w:pPr>
        <w:widowControl/>
        <w:numPr>
          <w:ilvl w:val="0"/>
          <w:numId w:val="3"/>
        </w:numPr>
        <w:spacing w:line="360" w:lineRule="auto"/>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投标报价应包括但不限于保修产品清单设备的维修、保养、检测、系统升级、零配件更换、技术支持、培训等相关工作的费用、税费等所有费用。</w:t>
      </w:r>
    </w:p>
    <w:p>
      <w:pPr>
        <w:widowControl/>
        <w:spacing w:line="360" w:lineRule="auto"/>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2、投标人须对应保修产品清单设备做明细报价。</w:t>
      </w:r>
    </w:p>
    <w:p>
      <w:pPr>
        <w:widowControl/>
        <w:spacing w:line="360" w:lineRule="auto"/>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3、缺项、漏项的报价均无效。</w:t>
      </w:r>
    </w:p>
    <w:p>
      <w:pPr>
        <w:widowControl/>
        <w:spacing w:line="360" w:lineRule="auto"/>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四、付款方式：</w:t>
      </w:r>
    </w:p>
    <w:p>
      <w:pPr>
        <w:widowControl/>
        <w:spacing w:line="360" w:lineRule="auto"/>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合同金额共分三期支付：</w:t>
      </w:r>
    </w:p>
    <w:p>
      <w:pPr>
        <w:widowControl/>
        <w:numPr>
          <w:ilvl w:val="0"/>
          <w:numId w:val="4"/>
        </w:numPr>
        <w:spacing w:line="360" w:lineRule="auto"/>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第一、二期：服务每满一年后，中标人开具合同总金额的30%的正式发票，加盖发票专用章，经采购人确认无误后，一个月内支付该款项。</w:t>
      </w:r>
    </w:p>
    <w:p>
      <w:pPr>
        <w:widowControl/>
        <w:numPr>
          <w:ilvl w:val="0"/>
          <w:numId w:val="4"/>
        </w:numPr>
        <w:spacing w:line="360" w:lineRule="auto"/>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第三期：直至合同结束后，中标人开具合同总金额的40%的正式发票，加盖发票专用章，经采购人确认无误后，一个月内支付该款项。</w:t>
      </w:r>
    </w:p>
    <w:p>
      <w:pPr>
        <w:pStyle w:val="4"/>
        <w:spacing w:line="360" w:lineRule="auto"/>
        <w:ind w:left="0" w:leftChars="0"/>
        <w:jc w:val="center"/>
        <w:outlineLvl w:val="1"/>
        <w:rPr>
          <w:rFonts w:ascii="宋体" w:hAnsi="宋体"/>
          <w:b/>
          <w:bCs/>
          <w:color w:val="000000" w:themeColor="text1"/>
          <w:sz w:val="28"/>
          <w:szCs w:val="28"/>
        </w:rPr>
      </w:pPr>
      <w:r>
        <w:rPr>
          <w:rFonts w:hint="eastAsia" w:ascii="宋体" w:hAnsi="宋体"/>
          <w:b/>
          <w:bCs/>
          <w:color w:val="000000" w:themeColor="text1"/>
          <w:sz w:val="28"/>
          <w:szCs w:val="28"/>
        </w:rPr>
        <w:t>包组2</w:t>
      </w:r>
    </w:p>
    <w:p>
      <w:pPr>
        <w:widowControl/>
        <w:spacing w:line="360" w:lineRule="auto"/>
        <w:ind w:firstLine="422" w:firstLineChars="200"/>
        <w:jc w:val="left"/>
        <w:outlineLvl w:val="2"/>
        <w:rPr>
          <w:rFonts w:ascii="宋体" w:hAnsi="宋体" w:eastAsia="宋体" w:cs="宋体"/>
          <w:b/>
          <w:bCs/>
          <w:color w:val="000000" w:themeColor="text1"/>
          <w:szCs w:val="21"/>
        </w:rPr>
      </w:pPr>
      <w:r>
        <w:rPr>
          <w:rFonts w:hint="eastAsia" w:ascii="宋体" w:hAnsi="宋体" w:eastAsia="宋体" w:cs="宋体"/>
          <w:b/>
          <w:bCs/>
          <w:color w:val="000000" w:themeColor="text1"/>
          <w:szCs w:val="21"/>
        </w:rPr>
        <w:t>一、基本信息</w:t>
      </w:r>
    </w:p>
    <w:p>
      <w:pPr>
        <w:widowControl/>
        <w:spacing w:line="360" w:lineRule="auto"/>
        <w:ind w:firstLine="420" w:firstLineChars="200"/>
        <w:jc w:val="left"/>
        <w:rPr>
          <w:rFonts w:ascii="宋体" w:hAnsi="宋体" w:eastAsia="宋体" w:cs="宋体"/>
          <w:color w:val="000000" w:themeColor="text1"/>
          <w:szCs w:val="21"/>
          <w:lang w:val="zh-CN"/>
        </w:rPr>
      </w:pPr>
      <w:r>
        <w:rPr>
          <w:rFonts w:hint="eastAsia" w:ascii="宋体" w:hAnsi="宋体" w:eastAsia="宋体" w:cs="宋体"/>
          <w:color w:val="000000" w:themeColor="text1"/>
          <w:szCs w:val="21"/>
        </w:rPr>
        <w:t>1、项目</w:t>
      </w:r>
      <w:r>
        <w:rPr>
          <w:rFonts w:hint="eastAsia" w:ascii="宋体" w:hAnsi="宋体" w:eastAsia="宋体" w:cs="宋体"/>
          <w:color w:val="000000" w:themeColor="text1"/>
          <w:szCs w:val="21"/>
          <w:lang w:val="zh-CN"/>
        </w:rPr>
        <w:t>名称：富士内镜系统年保</w:t>
      </w:r>
    </w:p>
    <w:p>
      <w:pPr>
        <w:widowControl/>
        <w:spacing w:line="360" w:lineRule="auto"/>
        <w:ind w:firstLine="420" w:firstLineChars="200"/>
        <w:jc w:val="left"/>
        <w:rPr>
          <w:rFonts w:ascii="宋体" w:hAnsi="宋体" w:eastAsia="宋体" w:cs="宋体"/>
          <w:color w:val="000000" w:themeColor="text1"/>
          <w:szCs w:val="21"/>
          <w:lang w:val="zh-CN"/>
        </w:rPr>
      </w:pPr>
      <w:r>
        <w:rPr>
          <w:rFonts w:hint="eastAsia" w:ascii="宋体" w:hAnsi="宋体" w:eastAsia="宋体" w:cs="宋体"/>
          <w:color w:val="000000" w:themeColor="text1"/>
          <w:szCs w:val="21"/>
        </w:rPr>
        <w:t>2、</w:t>
      </w:r>
      <w:r>
        <w:rPr>
          <w:rFonts w:hint="eastAsia" w:ascii="宋体" w:hAnsi="宋体" w:eastAsia="宋体" w:cs="宋体"/>
          <w:color w:val="000000" w:themeColor="text1"/>
          <w:szCs w:val="21"/>
          <w:lang w:val="zh-CN"/>
        </w:rPr>
        <w:t>用户单位：中山市小榄人民医院</w:t>
      </w:r>
    </w:p>
    <w:p>
      <w:pPr>
        <w:widowControl/>
        <w:spacing w:line="360" w:lineRule="auto"/>
        <w:ind w:firstLine="420" w:firstLineChars="200"/>
        <w:jc w:val="left"/>
        <w:rPr>
          <w:rFonts w:ascii="宋体" w:hAnsi="宋体" w:eastAsia="宋体" w:cs="宋体"/>
          <w:color w:val="000000" w:themeColor="text1"/>
          <w:szCs w:val="21"/>
          <w:lang w:val="zh-CN"/>
        </w:rPr>
      </w:pPr>
      <w:r>
        <w:rPr>
          <w:rFonts w:hint="eastAsia" w:ascii="宋体" w:hAnsi="宋体" w:eastAsia="宋体" w:cs="宋体"/>
          <w:color w:val="000000" w:themeColor="text1"/>
          <w:szCs w:val="21"/>
        </w:rPr>
        <w:t>3、</w:t>
      </w:r>
      <w:r>
        <w:rPr>
          <w:rFonts w:hint="eastAsia" w:ascii="宋体" w:hAnsi="宋体" w:eastAsia="宋体" w:cs="宋体"/>
          <w:color w:val="000000" w:themeColor="text1"/>
          <w:szCs w:val="21"/>
          <w:lang w:val="zh-CN"/>
        </w:rPr>
        <w:t>使用科室：消化内科（内镜中心）</w:t>
      </w:r>
    </w:p>
    <w:p>
      <w:pPr>
        <w:widowControl/>
        <w:spacing w:line="360" w:lineRule="auto"/>
        <w:ind w:firstLine="420" w:firstLineChars="200"/>
        <w:jc w:val="left"/>
        <w:rPr>
          <w:rFonts w:ascii="宋体" w:hAnsi="宋体" w:eastAsia="宋体" w:cs="宋体"/>
          <w:color w:val="000000" w:themeColor="text1"/>
          <w:szCs w:val="21"/>
          <w:lang w:val="zh-CN"/>
        </w:rPr>
      </w:pPr>
      <w:r>
        <w:rPr>
          <w:rFonts w:hint="eastAsia" w:ascii="宋体" w:hAnsi="宋体" w:eastAsia="宋体" w:cs="宋体"/>
          <w:color w:val="000000" w:themeColor="text1"/>
          <w:szCs w:val="21"/>
        </w:rPr>
        <w:t>4、</w:t>
      </w:r>
      <w:r>
        <w:rPr>
          <w:rFonts w:hint="eastAsia" w:ascii="宋体" w:hAnsi="宋体" w:eastAsia="宋体" w:cs="宋体"/>
          <w:color w:val="000000" w:themeColor="text1"/>
          <w:szCs w:val="21"/>
          <w:lang w:val="zh-CN"/>
        </w:rPr>
        <w:t>保修产品清单：</w:t>
      </w:r>
      <w:r>
        <w:rPr>
          <w:rFonts w:hint="eastAsia" w:ascii="宋体" w:hAnsi="宋体" w:eastAsia="宋体" w:cs="宋体"/>
          <w:color w:val="000000" w:themeColor="text1"/>
          <w:szCs w:val="21"/>
        </w:rPr>
        <w:t>见下表</w:t>
      </w:r>
    </w:p>
    <w:tbl>
      <w:tblPr>
        <w:tblStyle w:val="8"/>
        <w:tblW w:w="1047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9"/>
        <w:gridCol w:w="3250"/>
        <w:gridCol w:w="1935"/>
        <w:gridCol w:w="1455"/>
        <w:gridCol w:w="1455"/>
        <w:gridCol w:w="14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9" w:type="dxa"/>
            <w:tcBorders>
              <w:top w:val="single" w:color="auto" w:sz="4" w:space="0"/>
              <w:left w:val="single" w:color="auto" w:sz="4" w:space="0"/>
              <w:bottom w:val="single" w:color="auto" w:sz="6" w:space="0"/>
              <w:right w:val="single" w:color="auto" w:sz="6" w:space="0"/>
            </w:tcBorders>
            <w:vAlign w:val="center"/>
          </w:tcPr>
          <w:p>
            <w:pPr>
              <w:widowControl/>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序号</w:t>
            </w:r>
          </w:p>
        </w:tc>
        <w:tc>
          <w:tcPr>
            <w:tcW w:w="3250"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物品名称</w:t>
            </w:r>
          </w:p>
        </w:tc>
        <w:tc>
          <w:tcPr>
            <w:tcW w:w="1935" w:type="dxa"/>
            <w:tcBorders>
              <w:top w:val="single" w:color="auto" w:sz="4" w:space="0"/>
              <w:left w:val="single" w:color="auto" w:sz="4" w:space="0"/>
              <w:bottom w:val="single" w:color="auto" w:sz="6" w:space="0"/>
              <w:right w:val="single" w:color="auto" w:sz="4" w:space="0"/>
            </w:tcBorders>
            <w:vAlign w:val="center"/>
          </w:tcPr>
          <w:p>
            <w:pPr>
              <w:widowControl/>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设备型号</w:t>
            </w:r>
          </w:p>
        </w:tc>
        <w:tc>
          <w:tcPr>
            <w:tcW w:w="1455" w:type="dxa"/>
            <w:tcBorders>
              <w:top w:val="single" w:color="auto" w:sz="4" w:space="0"/>
              <w:left w:val="single" w:color="auto" w:sz="4" w:space="0"/>
              <w:bottom w:val="single" w:color="auto" w:sz="6" w:space="0"/>
              <w:right w:val="single" w:color="auto" w:sz="4" w:space="0"/>
            </w:tcBorders>
          </w:tcPr>
          <w:p>
            <w:pPr>
              <w:widowControl/>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序列号</w:t>
            </w:r>
          </w:p>
        </w:tc>
        <w:tc>
          <w:tcPr>
            <w:tcW w:w="1455" w:type="dxa"/>
            <w:tcBorders>
              <w:top w:val="single" w:color="auto" w:sz="4" w:space="0"/>
              <w:left w:val="single" w:color="auto" w:sz="4" w:space="0"/>
              <w:bottom w:val="single" w:color="auto" w:sz="6" w:space="0"/>
              <w:right w:val="single" w:color="auto" w:sz="6" w:space="0"/>
            </w:tcBorders>
            <w:vAlign w:val="center"/>
          </w:tcPr>
          <w:p>
            <w:pPr>
              <w:widowControl/>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装机年份</w:t>
            </w:r>
          </w:p>
        </w:tc>
        <w:tc>
          <w:tcPr>
            <w:tcW w:w="1410" w:type="dxa"/>
            <w:tcBorders>
              <w:top w:val="single" w:color="auto" w:sz="4" w:space="0"/>
              <w:left w:val="single" w:color="auto" w:sz="6" w:space="0"/>
              <w:bottom w:val="single" w:color="auto" w:sz="6" w:space="0"/>
              <w:right w:val="single" w:color="auto" w:sz="4" w:space="0"/>
            </w:tcBorders>
            <w:vAlign w:val="center"/>
          </w:tcPr>
          <w:p>
            <w:pPr>
              <w:widowControl/>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年保时间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2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内镜主机</w:t>
            </w:r>
          </w:p>
        </w:tc>
        <w:tc>
          <w:tcPr>
            <w:tcW w:w="1935"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VP-4450HD</w:t>
            </w:r>
          </w:p>
        </w:tc>
        <w:tc>
          <w:tcPr>
            <w:tcW w:w="1455" w:type="dxa"/>
            <w:tcBorders>
              <w:top w:val="single" w:color="auto" w:sz="6" w:space="0"/>
              <w:left w:val="single" w:color="auto" w:sz="4" w:space="0"/>
              <w:bottom w:val="single" w:color="auto" w:sz="6" w:space="0"/>
              <w:right w:val="single" w:color="auto" w:sz="4" w:space="0"/>
            </w:tcBorders>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1V567G457</w:t>
            </w:r>
          </w:p>
        </w:tc>
        <w:tc>
          <w:tcPr>
            <w:tcW w:w="1455"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20</w:t>
            </w:r>
            <w:r>
              <w:rPr>
                <w:rFonts w:hint="eastAsia" w:ascii="宋体" w:hAnsi="宋体" w:eastAsia="宋体" w:cs="宋体"/>
                <w:color w:val="000000" w:themeColor="text1"/>
                <w:szCs w:val="21"/>
              </w:rPr>
              <w:t>16年</w:t>
            </w: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2</w:t>
            </w:r>
          </w:p>
        </w:tc>
        <w:tc>
          <w:tcPr>
            <w:tcW w:w="32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内镜光源</w:t>
            </w:r>
          </w:p>
        </w:tc>
        <w:tc>
          <w:tcPr>
            <w:tcW w:w="1935"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XL-4450</w:t>
            </w:r>
          </w:p>
        </w:tc>
        <w:tc>
          <w:tcPr>
            <w:tcW w:w="1455" w:type="dxa"/>
            <w:tcBorders>
              <w:top w:val="single" w:color="auto" w:sz="6" w:space="0"/>
              <w:left w:val="single" w:color="auto" w:sz="4" w:space="0"/>
              <w:bottom w:val="single" w:color="auto" w:sz="6" w:space="0"/>
              <w:right w:val="single" w:color="auto" w:sz="4" w:space="0"/>
            </w:tcBorders>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1S094G388</w:t>
            </w:r>
          </w:p>
        </w:tc>
        <w:tc>
          <w:tcPr>
            <w:tcW w:w="1455"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20</w:t>
            </w:r>
            <w:r>
              <w:rPr>
                <w:rFonts w:hint="eastAsia" w:ascii="宋体" w:hAnsi="宋体" w:eastAsia="宋体" w:cs="宋体"/>
                <w:color w:val="000000" w:themeColor="text1"/>
                <w:szCs w:val="21"/>
              </w:rPr>
              <w:t>16年</w:t>
            </w: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3</w:t>
            </w:r>
          </w:p>
        </w:tc>
        <w:tc>
          <w:tcPr>
            <w:tcW w:w="32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电子超声胃镜主机</w:t>
            </w:r>
          </w:p>
        </w:tc>
        <w:tc>
          <w:tcPr>
            <w:tcW w:w="1935"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SU-8000</w:t>
            </w:r>
          </w:p>
        </w:tc>
        <w:tc>
          <w:tcPr>
            <w:tcW w:w="1455" w:type="dxa"/>
            <w:tcBorders>
              <w:top w:val="single" w:color="auto" w:sz="6" w:space="0"/>
              <w:left w:val="single" w:color="auto" w:sz="4" w:space="0"/>
              <w:bottom w:val="single" w:color="auto" w:sz="6" w:space="0"/>
              <w:right w:val="single" w:color="auto" w:sz="4" w:space="0"/>
            </w:tcBorders>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1V519C065</w:t>
            </w:r>
          </w:p>
        </w:tc>
        <w:tc>
          <w:tcPr>
            <w:tcW w:w="1455"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20</w:t>
            </w:r>
            <w:r>
              <w:rPr>
                <w:rFonts w:hint="eastAsia" w:ascii="宋体" w:hAnsi="宋体" w:eastAsia="宋体" w:cs="宋体"/>
                <w:color w:val="000000" w:themeColor="text1"/>
                <w:szCs w:val="21"/>
              </w:rPr>
              <w:t>16年</w:t>
            </w: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4</w:t>
            </w:r>
          </w:p>
        </w:tc>
        <w:tc>
          <w:tcPr>
            <w:tcW w:w="32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电子胃镜</w:t>
            </w:r>
          </w:p>
        </w:tc>
        <w:tc>
          <w:tcPr>
            <w:tcW w:w="1935"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EG-600WR</w:t>
            </w:r>
          </w:p>
        </w:tc>
        <w:tc>
          <w:tcPr>
            <w:tcW w:w="1455" w:type="dxa"/>
            <w:tcBorders>
              <w:top w:val="single" w:color="auto" w:sz="6" w:space="0"/>
              <w:left w:val="single" w:color="auto" w:sz="4" w:space="0"/>
              <w:bottom w:val="single" w:color="auto" w:sz="6" w:space="0"/>
              <w:right w:val="single" w:color="auto" w:sz="4" w:space="0"/>
            </w:tcBorders>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1G391G583</w:t>
            </w:r>
          </w:p>
        </w:tc>
        <w:tc>
          <w:tcPr>
            <w:tcW w:w="1455"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20</w:t>
            </w:r>
            <w:r>
              <w:rPr>
                <w:rFonts w:hint="eastAsia" w:ascii="宋体" w:hAnsi="宋体" w:eastAsia="宋体" w:cs="宋体"/>
                <w:color w:val="000000" w:themeColor="text1"/>
                <w:szCs w:val="21"/>
              </w:rPr>
              <w:t>16年</w:t>
            </w: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5</w:t>
            </w:r>
          </w:p>
        </w:tc>
        <w:tc>
          <w:tcPr>
            <w:tcW w:w="32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电子超声胃镜</w:t>
            </w:r>
          </w:p>
        </w:tc>
        <w:tc>
          <w:tcPr>
            <w:tcW w:w="1935"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EG-530UR2</w:t>
            </w:r>
          </w:p>
        </w:tc>
        <w:tc>
          <w:tcPr>
            <w:tcW w:w="1455" w:type="dxa"/>
            <w:tcBorders>
              <w:top w:val="single" w:color="auto" w:sz="6" w:space="0"/>
              <w:left w:val="single" w:color="auto" w:sz="4" w:space="0"/>
              <w:bottom w:val="single" w:color="auto" w:sz="6" w:space="0"/>
              <w:right w:val="single" w:color="auto" w:sz="4" w:space="0"/>
            </w:tcBorders>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NU039A084</w:t>
            </w:r>
          </w:p>
        </w:tc>
        <w:tc>
          <w:tcPr>
            <w:tcW w:w="1455"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201</w:t>
            </w:r>
            <w:r>
              <w:rPr>
                <w:rFonts w:hint="eastAsia" w:ascii="宋体" w:hAnsi="宋体" w:eastAsia="宋体" w:cs="宋体"/>
                <w:color w:val="000000" w:themeColor="text1"/>
                <w:szCs w:val="21"/>
              </w:rPr>
              <w:t>6年</w:t>
            </w: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6</w:t>
            </w:r>
          </w:p>
        </w:tc>
        <w:tc>
          <w:tcPr>
            <w:tcW w:w="32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电子胃镜</w:t>
            </w:r>
          </w:p>
        </w:tc>
        <w:tc>
          <w:tcPr>
            <w:tcW w:w="1935"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EG-580RD</w:t>
            </w:r>
          </w:p>
        </w:tc>
        <w:tc>
          <w:tcPr>
            <w:tcW w:w="1455" w:type="dxa"/>
            <w:tcBorders>
              <w:top w:val="single" w:color="auto" w:sz="6" w:space="0"/>
              <w:left w:val="single" w:color="auto" w:sz="4" w:space="0"/>
              <w:bottom w:val="single" w:color="auto" w:sz="6" w:space="0"/>
              <w:right w:val="single" w:color="auto" w:sz="4" w:space="0"/>
            </w:tcBorders>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1G384G079</w:t>
            </w:r>
          </w:p>
        </w:tc>
        <w:tc>
          <w:tcPr>
            <w:tcW w:w="1455"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20</w:t>
            </w:r>
            <w:r>
              <w:rPr>
                <w:rFonts w:hint="eastAsia" w:ascii="宋体" w:hAnsi="宋体" w:eastAsia="宋体" w:cs="宋体"/>
                <w:color w:val="000000" w:themeColor="text1"/>
                <w:szCs w:val="21"/>
              </w:rPr>
              <w:t>17年</w:t>
            </w: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7</w:t>
            </w:r>
          </w:p>
        </w:tc>
        <w:tc>
          <w:tcPr>
            <w:tcW w:w="32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电子肠镜</w:t>
            </w:r>
          </w:p>
        </w:tc>
        <w:tc>
          <w:tcPr>
            <w:tcW w:w="1935"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EC-600WM</w:t>
            </w:r>
          </w:p>
        </w:tc>
        <w:tc>
          <w:tcPr>
            <w:tcW w:w="1455" w:type="dxa"/>
            <w:tcBorders>
              <w:top w:val="single" w:color="auto" w:sz="6" w:space="0"/>
              <w:left w:val="single" w:color="auto" w:sz="4" w:space="0"/>
              <w:bottom w:val="single" w:color="auto" w:sz="6" w:space="0"/>
              <w:right w:val="single" w:color="auto" w:sz="4" w:space="0"/>
            </w:tcBorders>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1C687G291</w:t>
            </w:r>
          </w:p>
        </w:tc>
        <w:tc>
          <w:tcPr>
            <w:tcW w:w="1455"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201</w:t>
            </w:r>
            <w:r>
              <w:rPr>
                <w:rFonts w:hint="eastAsia" w:ascii="宋体" w:hAnsi="宋体" w:eastAsia="宋体" w:cs="宋体"/>
                <w:color w:val="000000" w:themeColor="text1"/>
                <w:szCs w:val="21"/>
              </w:rPr>
              <w:t>7年</w:t>
            </w: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eastAsia="宋体" w:cs="宋体"/>
                <w:color w:val="000000" w:themeColor="text1"/>
                <w:szCs w:val="21"/>
                <w:lang w:val="zh-CN"/>
              </w:rPr>
            </w:pPr>
            <w:r>
              <w:rPr>
                <w:rFonts w:hint="eastAsia" w:ascii="宋体" w:hAnsi="宋体" w:eastAsia="宋体" w:cs="宋体"/>
                <w:color w:val="000000" w:themeColor="text1"/>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9"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8</w:t>
            </w:r>
          </w:p>
        </w:tc>
        <w:tc>
          <w:tcPr>
            <w:tcW w:w="325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电子胃镜</w:t>
            </w:r>
          </w:p>
        </w:tc>
        <w:tc>
          <w:tcPr>
            <w:tcW w:w="1935" w:type="dxa"/>
            <w:tcBorders>
              <w:top w:val="single" w:color="auto" w:sz="6" w:space="0"/>
              <w:left w:val="single" w:color="auto" w:sz="4" w:space="0"/>
              <w:bottom w:val="single" w:color="auto" w:sz="6" w:space="0"/>
              <w:right w:val="single" w:color="auto" w:sz="4" w:space="0"/>
            </w:tcBorders>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EG-601WR</w:t>
            </w:r>
          </w:p>
        </w:tc>
        <w:tc>
          <w:tcPr>
            <w:tcW w:w="1455" w:type="dxa"/>
            <w:tcBorders>
              <w:top w:val="single" w:color="auto" w:sz="6" w:space="0"/>
              <w:left w:val="single" w:color="auto" w:sz="4" w:space="0"/>
              <w:bottom w:val="single" w:color="auto" w:sz="6" w:space="0"/>
              <w:right w:val="single" w:color="auto" w:sz="4" w:space="0"/>
            </w:tcBorders>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2G400G548</w:t>
            </w:r>
          </w:p>
        </w:tc>
        <w:tc>
          <w:tcPr>
            <w:tcW w:w="1455"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2020年</w:t>
            </w: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9"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9</w:t>
            </w:r>
          </w:p>
        </w:tc>
        <w:tc>
          <w:tcPr>
            <w:tcW w:w="325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电子肠镜</w:t>
            </w:r>
          </w:p>
        </w:tc>
        <w:tc>
          <w:tcPr>
            <w:tcW w:w="1935" w:type="dxa"/>
            <w:tcBorders>
              <w:top w:val="single" w:color="auto" w:sz="6" w:space="0"/>
              <w:left w:val="single" w:color="auto" w:sz="4" w:space="0"/>
              <w:bottom w:val="single" w:color="auto" w:sz="6" w:space="0"/>
              <w:right w:val="single" w:color="auto" w:sz="4" w:space="0"/>
            </w:tcBorders>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EC-601WM</w:t>
            </w:r>
          </w:p>
        </w:tc>
        <w:tc>
          <w:tcPr>
            <w:tcW w:w="1455" w:type="dxa"/>
            <w:tcBorders>
              <w:top w:val="single" w:color="auto" w:sz="6" w:space="0"/>
              <w:left w:val="single" w:color="auto" w:sz="4" w:space="0"/>
              <w:bottom w:val="single" w:color="auto" w:sz="6" w:space="0"/>
              <w:right w:val="single" w:color="auto" w:sz="4" w:space="0"/>
            </w:tcBorders>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2C719G423</w:t>
            </w:r>
          </w:p>
        </w:tc>
        <w:tc>
          <w:tcPr>
            <w:tcW w:w="1455"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2020年</w:t>
            </w: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9"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10</w:t>
            </w:r>
          </w:p>
        </w:tc>
        <w:tc>
          <w:tcPr>
            <w:tcW w:w="325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电子肠镜</w:t>
            </w:r>
          </w:p>
        </w:tc>
        <w:tc>
          <w:tcPr>
            <w:tcW w:w="1935" w:type="dxa"/>
            <w:tcBorders>
              <w:top w:val="single" w:color="auto" w:sz="6" w:space="0"/>
              <w:left w:val="single" w:color="auto" w:sz="4" w:space="0"/>
              <w:bottom w:val="single" w:color="auto" w:sz="6" w:space="0"/>
              <w:right w:val="single" w:color="auto" w:sz="4" w:space="0"/>
            </w:tcBorders>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EC-601WM</w:t>
            </w:r>
          </w:p>
        </w:tc>
        <w:tc>
          <w:tcPr>
            <w:tcW w:w="1455" w:type="dxa"/>
            <w:tcBorders>
              <w:top w:val="single" w:color="auto" w:sz="6" w:space="0"/>
              <w:left w:val="single" w:color="auto" w:sz="4" w:space="0"/>
              <w:bottom w:val="single" w:color="auto" w:sz="6" w:space="0"/>
              <w:right w:val="single" w:color="auto" w:sz="4" w:space="0"/>
            </w:tcBorders>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2C719G419</w:t>
            </w:r>
          </w:p>
        </w:tc>
        <w:tc>
          <w:tcPr>
            <w:tcW w:w="1455"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2020年</w:t>
            </w: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9"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11</w:t>
            </w:r>
          </w:p>
        </w:tc>
        <w:tc>
          <w:tcPr>
            <w:tcW w:w="325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医用内窥镜冷光源</w:t>
            </w:r>
          </w:p>
        </w:tc>
        <w:tc>
          <w:tcPr>
            <w:tcW w:w="1935" w:type="dxa"/>
            <w:tcBorders>
              <w:top w:val="single" w:color="auto" w:sz="6" w:space="0"/>
              <w:left w:val="single" w:color="auto" w:sz="4" w:space="0"/>
              <w:bottom w:val="single" w:color="auto" w:sz="6" w:space="0"/>
              <w:right w:val="single" w:color="auto" w:sz="4" w:space="0"/>
            </w:tcBorders>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BL-7000</w:t>
            </w:r>
          </w:p>
        </w:tc>
        <w:tc>
          <w:tcPr>
            <w:tcW w:w="1455" w:type="dxa"/>
            <w:tcBorders>
              <w:top w:val="single" w:color="auto" w:sz="6" w:space="0"/>
              <w:left w:val="single" w:color="auto" w:sz="4" w:space="0"/>
              <w:bottom w:val="single" w:color="auto" w:sz="6" w:space="0"/>
              <w:right w:val="single" w:color="auto" w:sz="4" w:space="0"/>
            </w:tcBorders>
          </w:tcPr>
          <w:p>
            <w:pP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2S101G312</w:t>
            </w:r>
          </w:p>
        </w:tc>
        <w:tc>
          <w:tcPr>
            <w:tcW w:w="1455"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2020年</w:t>
            </w: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9"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12</w:t>
            </w:r>
          </w:p>
        </w:tc>
        <w:tc>
          <w:tcPr>
            <w:tcW w:w="325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电子图像处理器</w:t>
            </w:r>
          </w:p>
        </w:tc>
        <w:tc>
          <w:tcPr>
            <w:tcW w:w="1935" w:type="dxa"/>
            <w:tcBorders>
              <w:top w:val="single" w:color="auto" w:sz="6" w:space="0"/>
              <w:left w:val="single" w:color="auto" w:sz="4" w:space="0"/>
              <w:bottom w:val="single" w:color="auto" w:sz="6" w:space="0"/>
              <w:right w:val="single" w:color="auto" w:sz="4" w:space="0"/>
            </w:tcBorders>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VP-7000</w:t>
            </w:r>
          </w:p>
        </w:tc>
        <w:tc>
          <w:tcPr>
            <w:tcW w:w="1455" w:type="dxa"/>
            <w:tcBorders>
              <w:top w:val="single" w:color="auto" w:sz="6" w:space="0"/>
              <w:left w:val="single" w:color="auto" w:sz="4" w:space="0"/>
              <w:bottom w:val="single" w:color="auto" w:sz="6" w:space="0"/>
              <w:right w:val="single" w:color="auto" w:sz="4" w:space="0"/>
            </w:tcBorders>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2V627G323</w:t>
            </w:r>
          </w:p>
        </w:tc>
        <w:tc>
          <w:tcPr>
            <w:tcW w:w="1455"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2020年</w:t>
            </w: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宋体"/>
                <w:color w:val="000000" w:themeColor="text1"/>
                <w:szCs w:val="21"/>
                <w:lang w:val="zh-CN"/>
              </w:rPr>
            </w:pPr>
            <w:r>
              <w:rPr>
                <w:rFonts w:hint="eastAsia" w:ascii="宋体" w:hAnsi="宋体" w:eastAsia="宋体" w:cs="宋体"/>
                <w:color w:val="000000" w:themeColor="text1"/>
                <w:szCs w:val="21"/>
                <w:lang w:val="zh-CN"/>
              </w:rPr>
              <w:t>3年</w:t>
            </w:r>
          </w:p>
        </w:tc>
      </w:tr>
    </w:tbl>
    <w:p>
      <w:pPr>
        <w:widowControl/>
        <w:spacing w:line="360" w:lineRule="auto"/>
        <w:jc w:val="left"/>
        <w:rPr>
          <w:rFonts w:ascii="宋体" w:hAnsi="宋体" w:eastAsia="宋体" w:cs="宋体"/>
          <w:bCs/>
          <w:color w:val="000000" w:themeColor="text1"/>
          <w:szCs w:val="21"/>
        </w:rPr>
      </w:pPr>
    </w:p>
    <w:p>
      <w:pPr>
        <w:widowControl/>
        <w:spacing w:line="360" w:lineRule="auto"/>
        <w:jc w:val="left"/>
        <w:outlineLvl w:val="2"/>
        <w:rPr>
          <w:rFonts w:ascii="宋体" w:hAnsi="宋体" w:eastAsia="宋体" w:cs="宋体"/>
          <w:b/>
          <w:bCs/>
          <w:color w:val="000000" w:themeColor="text1"/>
          <w:szCs w:val="21"/>
          <w:lang w:val="zh-CN"/>
        </w:rPr>
      </w:pPr>
      <w:r>
        <w:rPr>
          <w:rFonts w:hint="eastAsia" w:ascii="宋体" w:hAnsi="宋体" w:eastAsia="宋体" w:cs="宋体"/>
          <w:b/>
          <w:bCs/>
          <w:color w:val="000000" w:themeColor="text1"/>
          <w:szCs w:val="21"/>
          <w:lang w:val="zh-CN"/>
        </w:rPr>
        <w:t>二、详细参数要求</w:t>
      </w:r>
    </w:p>
    <w:p>
      <w:pPr>
        <w:widowControl/>
        <w:spacing w:line="360" w:lineRule="auto"/>
        <w:ind w:firstLine="420" w:firstLineChars="200"/>
        <w:jc w:val="left"/>
        <w:rPr>
          <w:rFonts w:ascii="宋体" w:hAnsi="宋体" w:eastAsia="宋体" w:cs="宋体"/>
          <w:bCs/>
          <w:color w:val="000000" w:themeColor="text1"/>
          <w:szCs w:val="21"/>
        </w:rPr>
      </w:pPr>
      <w:r>
        <w:rPr>
          <w:rFonts w:hint="eastAsia" w:ascii="宋体" w:hAnsi="宋体" w:eastAsia="宋体" w:cs="宋体"/>
          <w:color w:val="000000" w:themeColor="text1"/>
          <w:szCs w:val="21"/>
          <w:lang w:val="zh-CN"/>
        </w:rPr>
        <w:t>★</w:t>
      </w:r>
      <w:r>
        <w:rPr>
          <w:rFonts w:hint="eastAsia" w:ascii="宋体" w:hAnsi="宋体" w:eastAsia="宋体" w:cs="宋体"/>
          <w:color w:val="000000" w:themeColor="text1"/>
          <w:szCs w:val="21"/>
        </w:rPr>
        <w:t>1、投标人在中国设有维修工厂。</w:t>
      </w:r>
    </w:p>
    <w:p>
      <w:pPr>
        <w:widowControl/>
        <w:spacing w:line="360" w:lineRule="auto"/>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2、维修更换配件要求：</w:t>
      </w:r>
    </w:p>
    <w:p>
      <w:pPr>
        <w:widowControl/>
        <w:spacing w:line="360" w:lineRule="auto"/>
        <w:ind w:firstLine="420" w:firstLineChars="200"/>
        <w:jc w:val="left"/>
        <w:rPr>
          <w:rFonts w:ascii="宋体" w:hAnsi="宋体" w:eastAsia="宋体" w:cs="宋体"/>
          <w:bCs/>
          <w:color w:val="000000" w:themeColor="text1"/>
          <w:szCs w:val="21"/>
          <w:lang w:val="zh-CN"/>
        </w:rPr>
      </w:pPr>
      <w:r>
        <w:rPr>
          <w:rFonts w:hint="eastAsia" w:ascii="宋体" w:hAnsi="宋体" w:eastAsia="宋体" w:cs="宋体"/>
          <w:color w:val="000000" w:themeColor="text1"/>
          <w:szCs w:val="21"/>
          <w:lang w:val="zh-CN"/>
        </w:rPr>
        <w:t>★</w:t>
      </w:r>
      <w:r>
        <w:rPr>
          <w:rFonts w:hint="eastAsia" w:ascii="宋体" w:hAnsi="宋体" w:eastAsia="宋体" w:cs="宋体"/>
          <w:color w:val="000000" w:themeColor="text1"/>
          <w:szCs w:val="21"/>
        </w:rPr>
        <w:t>2.1、</w:t>
      </w:r>
      <w:r>
        <w:rPr>
          <w:rFonts w:hint="eastAsia" w:ascii="宋体" w:hAnsi="宋体" w:eastAsia="宋体" w:cs="宋体"/>
          <w:bCs/>
          <w:color w:val="000000" w:themeColor="text1"/>
          <w:szCs w:val="21"/>
          <w:lang w:val="zh-CN"/>
        </w:rPr>
        <w:t>修理过程中使用的所有零件、材料都是由原厂提供并通过富士出厂标准检测的，确保内镜修理后可以达到出厂标准。</w:t>
      </w:r>
    </w:p>
    <w:p>
      <w:pPr>
        <w:widowControl/>
        <w:spacing w:line="360" w:lineRule="auto"/>
        <w:ind w:firstLine="420" w:firstLineChars="200"/>
        <w:jc w:val="left"/>
        <w:rPr>
          <w:rFonts w:ascii="宋体" w:hAnsi="宋体" w:eastAsia="宋体" w:cs="宋体"/>
          <w:bCs/>
          <w:color w:val="000000" w:themeColor="text1"/>
          <w:szCs w:val="21"/>
          <w:lang w:val="zh-CN"/>
        </w:rPr>
      </w:pPr>
      <w:r>
        <w:rPr>
          <w:rFonts w:hint="eastAsia" w:ascii="宋体" w:hAnsi="宋体" w:eastAsia="宋体" w:cs="宋体"/>
          <w:bCs/>
          <w:color w:val="000000" w:themeColor="text1"/>
          <w:szCs w:val="21"/>
        </w:rPr>
        <w:t>2.2、</w:t>
      </w:r>
      <w:r>
        <w:rPr>
          <w:rFonts w:hint="eastAsia" w:ascii="宋体" w:hAnsi="宋体" w:eastAsia="宋体" w:cs="宋体"/>
          <w:bCs/>
          <w:color w:val="000000" w:themeColor="text1"/>
          <w:szCs w:val="21"/>
          <w:lang w:val="zh-CN"/>
        </w:rPr>
        <w:t>由原厂提供的经过生物适应性测试的材料和工艺，采用没有修补的全新零件和护套延长环。</w:t>
      </w:r>
    </w:p>
    <w:p>
      <w:pPr>
        <w:widowControl/>
        <w:spacing w:line="360" w:lineRule="auto"/>
        <w:ind w:firstLine="420" w:firstLineChars="200"/>
        <w:jc w:val="left"/>
        <w:rPr>
          <w:rFonts w:ascii="宋体" w:hAnsi="宋体" w:eastAsia="宋体" w:cs="宋体"/>
          <w:bCs/>
          <w:color w:val="000000" w:themeColor="text1"/>
          <w:szCs w:val="21"/>
          <w:lang w:val="zh-CN"/>
        </w:rPr>
      </w:pPr>
      <w:r>
        <w:rPr>
          <w:rFonts w:hint="eastAsia" w:ascii="宋体" w:hAnsi="宋体" w:eastAsia="宋体" w:cs="宋体"/>
          <w:bCs/>
          <w:color w:val="000000" w:themeColor="text1"/>
          <w:szCs w:val="21"/>
        </w:rPr>
        <w:t>2.3、</w:t>
      </w:r>
      <w:r>
        <w:rPr>
          <w:rFonts w:hint="eastAsia" w:ascii="宋体" w:hAnsi="宋体" w:eastAsia="宋体" w:cs="宋体"/>
          <w:bCs/>
          <w:color w:val="000000" w:themeColor="text1"/>
          <w:szCs w:val="21"/>
          <w:lang w:val="zh-CN"/>
        </w:rPr>
        <w:t>采用原厂生产的新零件去更换损坏或老化的零件。</w:t>
      </w:r>
    </w:p>
    <w:p>
      <w:pPr>
        <w:widowControl/>
        <w:spacing w:line="360" w:lineRule="auto"/>
        <w:ind w:firstLine="420" w:firstLineChars="200"/>
        <w:jc w:val="left"/>
        <w:rPr>
          <w:rFonts w:ascii="宋体" w:hAnsi="宋体" w:eastAsia="宋体" w:cs="宋体"/>
          <w:bCs/>
          <w:color w:val="000000" w:themeColor="text1"/>
          <w:szCs w:val="21"/>
          <w:lang w:val="zh-CN"/>
        </w:rPr>
      </w:pPr>
      <w:r>
        <w:rPr>
          <w:rFonts w:hint="eastAsia" w:ascii="宋体" w:hAnsi="宋体" w:eastAsia="宋体" w:cs="宋体"/>
          <w:color w:val="000000" w:themeColor="text1"/>
          <w:szCs w:val="21"/>
          <w:lang w:val="zh-CN"/>
        </w:rPr>
        <w:t>★</w:t>
      </w:r>
      <w:r>
        <w:rPr>
          <w:rFonts w:hint="eastAsia" w:ascii="宋体" w:hAnsi="宋体" w:eastAsia="宋体" w:cs="宋体"/>
          <w:bCs/>
          <w:color w:val="000000" w:themeColor="text1"/>
          <w:szCs w:val="21"/>
        </w:rPr>
        <w:t>2.4、对</w:t>
      </w:r>
      <w:r>
        <w:rPr>
          <w:rFonts w:hint="eastAsia" w:ascii="宋体" w:hAnsi="宋体" w:eastAsia="宋体" w:cs="宋体"/>
          <w:bCs/>
          <w:color w:val="000000" w:themeColor="text1"/>
          <w:szCs w:val="21"/>
          <w:lang w:val="zh-CN"/>
        </w:rPr>
        <w:t>损坏、老化的零配件，</w:t>
      </w:r>
      <w:r>
        <w:rPr>
          <w:rFonts w:hint="eastAsia" w:ascii="宋体" w:hAnsi="宋体" w:eastAsia="宋体" w:cs="宋体"/>
          <w:bCs/>
          <w:color w:val="000000" w:themeColor="text1"/>
          <w:szCs w:val="21"/>
        </w:rPr>
        <w:t>不得</w:t>
      </w:r>
      <w:r>
        <w:rPr>
          <w:rFonts w:hint="eastAsia" w:ascii="宋体" w:hAnsi="宋体" w:eastAsia="宋体" w:cs="宋体"/>
          <w:bCs/>
          <w:color w:val="000000" w:themeColor="text1"/>
          <w:szCs w:val="21"/>
          <w:lang w:val="zh-CN"/>
        </w:rPr>
        <w:t>使用粘合剂修补，必须直接使用原厂全新配件更换。</w:t>
      </w:r>
    </w:p>
    <w:p>
      <w:pPr>
        <w:widowControl/>
        <w:spacing w:line="360" w:lineRule="auto"/>
        <w:ind w:firstLine="420" w:firstLineChars="200"/>
        <w:jc w:val="left"/>
        <w:rPr>
          <w:rFonts w:ascii="宋体" w:hAnsi="宋体" w:eastAsia="宋体" w:cs="宋体"/>
          <w:bCs/>
          <w:color w:val="000000" w:themeColor="text1"/>
          <w:szCs w:val="21"/>
          <w:lang w:val="zh-CN"/>
        </w:rPr>
      </w:pPr>
      <w:r>
        <w:rPr>
          <w:rFonts w:hint="eastAsia" w:ascii="宋体" w:hAnsi="宋体" w:eastAsia="宋体" w:cs="宋体"/>
          <w:bCs/>
          <w:color w:val="000000" w:themeColor="text1"/>
          <w:szCs w:val="21"/>
        </w:rPr>
        <w:t>3、</w:t>
      </w:r>
      <w:r>
        <w:rPr>
          <w:rFonts w:hint="eastAsia" w:ascii="宋体" w:hAnsi="宋体" w:eastAsia="宋体" w:cs="宋体"/>
          <w:bCs/>
          <w:color w:val="000000" w:themeColor="text1"/>
          <w:szCs w:val="21"/>
          <w:lang w:val="zh-CN"/>
        </w:rPr>
        <w:t>提供精确的设备校正、密切的监测和维修维护存档。</w:t>
      </w:r>
    </w:p>
    <w:p>
      <w:pPr>
        <w:widowControl/>
        <w:spacing w:line="360" w:lineRule="auto"/>
        <w:ind w:firstLine="420" w:firstLineChars="200"/>
        <w:jc w:val="left"/>
        <w:rPr>
          <w:rFonts w:ascii="宋体" w:hAnsi="宋体" w:eastAsia="宋体" w:cs="宋体"/>
          <w:bCs/>
          <w:color w:val="000000" w:themeColor="text1"/>
          <w:szCs w:val="21"/>
          <w:lang w:val="zh-CN"/>
        </w:rPr>
      </w:pPr>
      <w:r>
        <w:rPr>
          <w:rFonts w:hint="eastAsia" w:ascii="宋体" w:hAnsi="宋体" w:eastAsia="宋体" w:cs="宋体"/>
          <w:bCs/>
          <w:color w:val="000000" w:themeColor="text1"/>
          <w:szCs w:val="21"/>
        </w:rPr>
        <w:t>4、中标人</w:t>
      </w:r>
      <w:r>
        <w:rPr>
          <w:rFonts w:hint="eastAsia" w:ascii="宋体" w:hAnsi="宋体" w:eastAsia="宋体" w:cs="宋体"/>
          <w:bCs/>
          <w:color w:val="000000" w:themeColor="text1"/>
          <w:szCs w:val="21"/>
          <w:lang w:val="zh-CN"/>
        </w:rPr>
        <w:t>根据内镜的出厂编号、销售记录和维修存档可以对设备的情况进行跟踪，降低内镜返修率。</w:t>
      </w:r>
    </w:p>
    <w:p>
      <w:pPr>
        <w:widowControl/>
        <w:spacing w:line="360" w:lineRule="auto"/>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lang w:val="zh-CN"/>
        </w:rPr>
        <w:t>★</w:t>
      </w:r>
      <w:r>
        <w:rPr>
          <w:rFonts w:hint="eastAsia" w:ascii="宋体" w:hAnsi="宋体" w:eastAsia="宋体" w:cs="宋体"/>
          <w:color w:val="000000" w:themeColor="text1"/>
          <w:szCs w:val="21"/>
        </w:rPr>
        <w:t>5、设备在叁年保修期限内，中标人承担设备出现所有故障及损坏部件的维修费、运输费等一切费用。</w:t>
      </w:r>
    </w:p>
    <w:p>
      <w:pPr>
        <w:widowControl/>
        <w:spacing w:line="360" w:lineRule="auto"/>
        <w:ind w:left="420" w:leftChars="200"/>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6、服务要求：</w:t>
      </w:r>
    </w:p>
    <w:p>
      <w:pPr>
        <w:widowControl/>
        <w:spacing w:line="360" w:lineRule="auto"/>
        <w:ind w:left="420" w:leftChars="200"/>
        <w:jc w:val="left"/>
        <w:rPr>
          <w:rFonts w:ascii="宋体" w:hAnsi="宋体" w:eastAsia="宋体" w:cs="宋体"/>
          <w:bCs/>
          <w:color w:val="000000" w:themeColor="text1"/>
          <w:szCs w:val="21"/>
        </w:rPr>
      </w:pPr>
      <w:r>
        <w:rPr>
          <w:rFonts w:hint="eastAsia" w:ascii="宋体" w:hAnsi="宋体" w:eastAsia="宋体" w:cs="宋体"/>
          <w:bCs/>
          <w:color w:val="000000" w:themeColor="text1"/>
          <w:szCs w:val="21"/>
          <w:lang w:val="zh-CN"/>
        </w:rPr>
        <w:t>★</w:t>
      </w:r>
      <w:r>
        <w:rPr>
          <w:rFonts w:hint="eastAsia" w:ascii="宋体" w:hAnsi="宋体" w:eastAsia="宋体" w:cs="宋体"/>
          <w:bCs/>
          <w:color w:val="000000" w:themeColor="text1"/>
          <w:szCs w:val="21"/>
        </w:rPr>
        <w:t>6.1、年保保修产品清单包括的设备，如果在服务期内发生故障，中标人应无条进行件维修（于采购人故意人为损坏的除外）。</w:t>
      </w:r>
    </w:p>
    <w:p>
      <w:pPr>
        <w:widowControl/>
        <w:spacing w:line="360" w:lineRule="auto"/>
        <w:ind w:left="420" w:leftChars="200"/>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▲6.2、设有专职的工程师，负责采购人的保修产品清单设备的维修、维护、培训以及保养，且每隔6个月须上门对保修产品清单设备进行维护。</w:t>
      </w:r>
    </w:p>
    <w:p>
      <w:pPr>
        <w:widowControl/>
        <w:spacing w:line="360" w:lineRule="auto"/>
        <w:ind w:firstLine="420" w:firstLineChars="200"/>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▲6.3、一旦本次保修产品清单所列的设备出现问题，</w:t>
      </w:r>
      <w:r>
        <w:rPr>
          <w:rFonts w:hint="eastAsia" w:ascii="宋体" w:hAnsi="宋体" w:cs="宋体"/>
          <w:bCs/>
          <w:color w:val="000000" w:themeColor="text1"/>
          <w:szCs w:val="21"/>
        </w:rPr>
        <w:t>若不能通过电话支持解决问题的，</w:t>
      </w:r>
      <w:r>
        <w:rPr>
          <w:rFonts w:hint="eastAsia" w:ascii="宋体" w:hAnsi="宋体" w:eastAsia="宋体" w:cs="宋体"/>
          <w:bCs/>
          <w:color w:val="000000" w:themeColor="text1"/>
          <w:szCs w:val="21"/>
        </w:rPr>
        <w:t>工程师</w:t>
      </w:r>
      <w:r>
        <w:rPr>
          <w:rFonts w:hint="eastAsia" w:ascii="宋体" w:hAnsi="宋体" w:cs="宋体"/>
          <w:bCs/>
          <w:color w:val="000000" w:themeColor="text1"/>
          <w:szCs w:val="21"/>
        </w:rPr>
        <w:t>须</w:t>
      </w:r>
      <w:r>
        <w:rPr>
          <w:rFonts w:hint="eastAsia" w:ascii="宋体" w:hAnsi="宋体" w:eastAsia="宋体" w:cs="宋体"/>
          <w:bCs/>
          <w:color w:val="000000" w:themeColor="text1"/>
          <w:szCs w:val="21"/>
        </w:rPr>
        <w:t>在4小时内</w:t>
      </w:r>
      <w:r>
        <w:rPr>
          <w:rFonts w:hint="eastAsia" w:ascii="宋体" w:hAnsi="宋体" w:cs="宋体"/>
          <w:bCs/>
          <w:color w:val="000000" w:themeColor="text1"/>
          <w:szCs w:val="21"/>
        </w:rPr>
        <w:t>到达现场</w:t>
      </w:r>
      <w:r>
        <w:rPr>
          <w:rFonts w:hint="eastAsia" w:ascii="宋体" w:hAnsi="宋体" w:eastAsia="宋体" w:cs="宋体"/>
          <w:bCs/>
          <w:color w:val="000000" w:themeColor="text1"/>
          <w:szCs w:val="21"/>
        </w:rPr>
        <w:t>响应，并提供每周24小时×7天的电话支持服务。</w:t>
      </w:r>
    </w:p>
    <w:p>
      <w:pPr>
        <w:widowControl/>
        <w:spacing w:line="360" w:lineRule="auto"/>
        <w:ind w:left="420" w:leftChars="200"/>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▲6.4、设备出现故障时，中标人须72小时内完成小维修，30日内须完成大维修。</w:t>
      </w:r>
    </w:p>
    <w:p>
      <w:pPr>
        <w:widowControl/>
        <w:spacing w:line="360" w:lineRule="auto"/>
        <w:ind w:left="420" w:leftChars="200"/>
        <w:jc w:val="left"/>
        <w:rPr>
          <w:rFonts w:ascii="宋体" w:hAnsi="宋体" w:eastAsia="宋体" w:cs="宋体"/>
          <w:bCs/>
          <w:color w:val="000000" w:themeColor="text1"/>
          <w:szCs w:val="21"/>
        </w:rPr>
      </w:pPr>
      <w:r>
        <w:rPr>
          <w:rFonts w:hint="eastAsia" w:ascii="宋体" w:hAnsi="宋体" w:eastAsia="宋体" w:cs="宋体"/>
          <w:bCs/>
          <w:color w:val="000000" w:themeColor="text1"/>
          <w:szCs w:val="21"/>
          <w:lang w:val="zh-CN"/>
        </w:rPr>
        <w:t>★</w:t>
      </w:r>
      <w:r>
        <w:rPr>
          <w:rFonts w:hint="eastAsia" w:ascii="宋体" w:hAnsi="宋体" w:eastAsia="宋体" w:cs="宋体"/>
          <w:bCs/>
          <w:color w:val="000000" w:themeColor="text1"/>
          <w:szCs w:val="21"/>
        </w:rPr>
        <w:t>6.5、如果保修产品清单设备出现故障，中标人在12小时内无法修复，须在24小时内提供不低于故障设备的型号规格且能与现用系统匹配的备用品于采购人使用，直至故障设备完成修复。</w:t>
      </w:r>
    </w:p>
    <w:p>
      <w:pPr>
        <w:widowControl/>
        <w:spacing w:line="360" w:lineRule="auto"/>
        <w:ind w:left="420" w:leftChars="200"/>
        <w:jc w:val="left"/>
        <w:rPr>
          <w:rFonts w:ascii="宋体" w:hAnsi="宋体" w:eastAsia="宋体" w:cs="宋体"/>
          <w:bCs/>
          <w:color w:val="000000" w:themeColor="text1"/>
          <w:szCs w:val="21"/>
        </w:rPr>
      </w:pPr>
      <w:r>
        <w:rPr>
          <w:rFonts w:hint="eastAsia" w:ascii="宋体" w:hAnsi="宋体" w:eastAsia="宋体" w:cs="宋体"/>
          <w:bCs/>
          <w:color w:val="000000" w:themeColor="text1"/>
          <w:szCs w:val="21"/>
          <w:lang w:val="zh-CN"/>
        </w:rPr>
        <w:t>★</w:t>
      </w:r>
      <w:r>
        <w:rPr>
          <w:rFonts w:hint="eastAsia" w:ascii="宋体" w:hAnsi="宋体" w:eastAsia="宋体" w:cs="宋体"/>
          <w:bCs/>
          <w:color w:val="000000" w:themeColor="text1"/>
          <w:szCs w:val="21"/>
        </w:rPr>
        <w:t>6.6、如因中标人提供的零配件而引起设备的损坏或无法正常使用，由中标人负责全额赔偿。</w:t>
      </w:r>
    </w:p>
    <w:p>
      <w:pPr>
        <w:widowControl/>
        <w:spacing w:line="360" w:lineRule="auto"/>
        <w:ind w:left="420" w:leftChars="200"/>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7、提供针对本项目的维保方案。</w:t>
      </w:r>
    </w:p>
    <w:p>
      <w:pPr>
        <w:widowControl/>
        <w:spacing w:line="360" w:lineRule="auto"/>
        <w:jc w:val="left"/>
        <w:rPr>
          <w:rFonts w:ascii="宋体" w:hAnsi="宋体" w:eastAsia="宋体" w:cs="宋体"/>
          <w:b/>
          <w:color w:val="000000" w:themeColor="text1"/>
          <w:szCs w:val="21"/>
        </w:rPr>
      </w:pPr>
      <w:r>
        <w:rPr>
          <w:rFonts w:hint="eastAsia" w:ascii="宋体" w:hAnsi="宋体" w:eastAsia="宋体" w:cs="宋体"/>
          <w:b/>
          <w:color w:val="000000" w:themeColor="text1"/>
          <w:szCs w:val="21"/>
        </w:rPr>
        <w:t>三、投标报价要求：</w:t>
      </w:r>
    </w:p>
    <w:p>
      <w:pPr>
        <w:widowControl/>
        <w:spacing w:line="360" w:lineRule="auto"/>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1、投标报价应包括但不限于保修产品清单设备的维修、保养、检测、系统升级、零配件更换、技术支持、培训等相关工作的费用、税费等所有费用。</w:t>
      </w:r>
    </w:p>
    <w:p>
      <w:pPr>
        <w:widowControl/>
        <w:spacing w:line="360" w:lineRule="auto"/>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2、投标人须对应保修产品清单设备做明细报价。</w:t>
      </w:r>
    </w:p>
    <w:p>
      <w:pPr>
        <w:widowControl/>
        <w:spacing w:line="360" w:lineRule="auto"/>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3、缺项、漏项的报价均无效。</w:t>
      </w:r>
    </w:p>
    <w:p>
      <w:pPr>
        <w:widowControl/>
        <w:spacing w:line="360" w:lineRule="auto"/>
        <w:jc w:val="left"/>
        <w:rPr>
          <w:rFonts w:ascii="宋体" w:hAnsi="宋体" w:eastAsia="宋体" w:cs="宋体"/>
          <w:b/>
          <w:color w:val="000000" w:themeColor="text1"/>
          <w:szCs w:val="21"/>
        </w:rPr>
      </w:pPr>
      <w:r>
        <w:rPr>
          <w:rFonts w:hint="eastAsia" w:ascii="宋体" w:hAnsi="宋体" w:eastAsia="宋体" w:cs="宋体"/>
          <w:b/>
          <w:color w:val="000000" w:themeColor="text1"/>
          <w:szCs w:val="21"/>
        </w:rPr>
        <w:t>四、付款方式：</w:t>
      </w:r>
    </w:p>
    <w:p>
      <w:pPr>
        <w:widowControl/>
        <w:spacing w:line="360" w:lineRule="auto"/>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合同金额共分三期支付：</w:t>
      </w:r>
    </w:p>
    <w:p>
      <w:pPr>
        <w:widowControl/>
        <w:spacing w:line="360" w:lineRule="auto"/>
        <w:jc w:val="left"/>
        <w:rPr>
          <w:rFonts w:ascii="宋体" w:hAnsi="宋体" w:eastAsia="宋体" w:cs="宋体"/>
          <w:bCs/>
          <w:color w:val="000000" w:themeColor="text1"/>
          <w:szCs w:val="21"/>
        </w:rPr>
      </w:pPr>
      <w:r>
        <w:rPr>
          <w:rFonts w:hint="eastAsia" w:ascii="宋体" w:hAnsi="宋体" w:eastAsia="宋体" w:cs="宋体"/>
          <w:bCs/>
          <w:color w:val="000000" w:themeColor="text1"/>
          <w:szCs w:val="21"/>
        </w:rPr>
        <w:t>1、第一、二期：服务每满一年后，中标人开具合同总金额的30%的正式发票，加盖发票专用章，经采购人确认无误后，一个月内支付该款项。</w:t>
      </w:r>
    </w:p>
    <w:p>
      <w:pPr>
        <w:widowControl/>
        <w:spacing w:line="360" w:lineRule="auto"/>
        <w:jc w:val="left"/>
        <w:rPr>
          <w:rFonts w:hint="eastAsia" w:eastAsia="宋体"/>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Cs/>
          <w:color w:val="000000" w:themeColor="text1"/>
          <w:szCs w:val="21"/>
        </w:rPr>
        <w:t>2、第三期：直至合同结束后，中标人开具合同总金额的40%的正式发票，加盖发票专用章，经采购人确认无误后，一个月内支付该款项</w:t>
      </w:r>
      <w:r>
        <w:rPr>
          <w:rFonts w:hint="eastAsia" w:ascii="宋体" w:hAnsi="宋体" w:eastAsia="宋体" w:cs="宋体"/>
          <w:bCs/>
          <w:color w:val="000000" w:themeColor="text1"/>
          <w:szCs w:val="21"/>
          <w:lang w:eastAsia="zh-CN"/>
        </w:rPr>
        <w:t>。</w:t>
      </w:r>
      <w:bookmarkStart w:id="0" w:name="_GoBack"/>
      <w:bookmarkEnd w:id="0"/>
    </w:p>
    <w:p>
      <w:pPr>
        <w:rPr>
          <w:color w:val="000000" w:themeColor="text1"/>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9A9C2"/>
    <w:multiLevelType w:val="singleLevel"/>
    <w:tmpl w:val="2709A9C2"/>
    <w:lvl w:ilvl="0" w:tentative="0">
      <w:start w:val="3"/>
      <w:numFmt w:val="chineseCounting"/>
      <w:suff w:val="nothing"/>
      <w:lvlText w:val="%1、"/>
      <w:lvlJc w:val="left"/>
      <w:rPr>
        <w:rFonts w:hint="eastAsia"/>
      </w:rPr>
    </w:lvl>
  </w:abstractNum>
  <w:abstractNum w:abstractNumId="1">
    <w:nsid w:val="2E0E1A8A"/>
    <w:multiLevelType w:val="singleLevel"/>
    <w:tmpl w:val="2E0E1A8A"/>
    <w:lvl w:ilvl="0" w:tentative="0">
      <w:start w:val="1"/>
      <w:numFmt w:val="decimal"/>
      <w:suff w:val="nothing"/>
      <w:lvlText w:val="%1、"/>
      <w:lvlJc w:val="left"/>
    </w:lvl>
  </w:abstractNum>
  <w:abstractNum w:abstractNumId="2">
    <w:nsid w:val="365C4B09"/>
    <w:multiLevelType w:val="singleLevel"/>
    <w:tmpl w:val="365C4B09"/>
    <w:lvl w:ilvl="0" w:tentative="0">
      <w:start w:val="6"/>
      <w:numFmt w:val="decimal"/>
      <w:suff w:val="nothing"/>
      <w:lvlText w:val="%1、"/>
      <w:lvlJc w:val="left"/>
    </w:lvl>
  </w:abstractNum>
  <w:abstractNum w:abstractNumId="3">
    <w:nsid w:val="37F003BA"/>
    <w:multiLevelType w:val="singleLevel"/>
    <w:tmpl w:val="37F003BA"/>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6AD701F8"/>
    <w:rsid w:val="001B174D"/>
    <w:rsid w:val="0021624A"/>
    <w:rsid w:val="002C2E96"/>
    <w:rsid w:val="002D6646"/>
    <w:rsid w:val="003E06A2"/>
    <w:rsid w:val="00401736"/>
    <w:rsid w:val="00641269"/>
    <w:rsid w:val="006F058F"/>
    <w:rsid w:val="007E7399"/>
    <w:rsid w:val="007F5CCE"/>
    <w:rsid w:val="00891736"/>
    <w:rsid w:val="008E22F9"/>
    <w:rsid w:val="00D83263"/>
    <w:rsid w:val="00FA33EC"/>
    <w:rsid w:val="00FD42CB"/>
    <w:rsid w:val="03656607"/>
    <w:rsid w:val="12255C77"/>
    <w:rsid w:val="1EAF5B97"/>
    <w:rsid w:val="1EF62F26"/>
    <w:rsid w:val="25BD0ED8"/>
    <w:rsid w:val="2E404FC4"/>
    <w:rsid w:val="307404E2"/>
    <w:rsid w:val="3281610E"/>
    <w:rsid w:val="361C228F"/>
    <w:rsid w:val="3ADA08F6"/>
    <w:rsid w:val="3FB177BA"/>
    <w:rsid w:val="44022EDF"/>
    <w:rsid w:val="516236C7"/>
    <w:rsid w:val="54F5380F"/>
    <w:rsid w:val="55F2427A"/>
    <w:rsid w:val="6AD701F8"/>
    <w:rsid w:val="6B3407DB"/>
    <w:rsid w:val="7B264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spacing w:line="360" w:lineRule="auto"/>
    </w:pPr>
    <w:rPr>
      <w:sz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3"/>
    <w:next w:val="1"/>
    <w:qFormat/>
    <w:uiPriority w:val="0"/>
    <w:pPr>
      <w:spacing w:after="0" w:line="360" w:lineRule="auto"/>
      <w:ind w:firstLine="425"/>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2791</Words>
  <Characters>3582</Characters>
  <Lines>44</Lines>
  <Paragraphs>12</Paragraphs>
  <TotalTime>83</TotalTime>
  <ScaleCrop>false</ScaleCrop>
  <LinksUpToDate>false</LinksUpToDate>
  <CharactersWithSpaces>3593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2020-08-17T08:07:00Z</dcterms:created>
  <dc:creator>夜</dc:creator>
  <cp:lastModifiedBy>ye</cp:lastModifiedBy>
  <cp:lastPrinted>2020-10-10T02:32:00Z</cp:lastPrinted>
  <dcterms:modified xsi:type="dcterms:W3CDTF">2023-04-18T08:54:57Z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17B6A857B8EC422EB555D887DCD5A9D3_13</vt:lpwstr>
  </property>
</Properties>
</file>