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中山市小榄人民医院医用耗材遴选邀请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编号：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</w:t>
      </w:r>
      <w:r>
        <w:rPr>
          <w:rStyle w:val="8"/>
          <w:rFonts w:hint="eastAsia" w:cs="宋体"/>
          <w:sz w:val="36"/>
          <w:szCs w:val="36"/>
          <w:lang w:val="en-US" w:eastAsia="zh-CN"/>
        </w:rPr>
        <w:t>3001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自愿</w:t>
      </w:r>
      <w:r>
        <w:rPr>
          <w:rFonts w:hint="eastAsia" w:ascii="仿宋" w:hAnsi="仿宋" w:eastAsia="仿宋"/>
          <w:sz w:val="28"/>
          <w:szCs w:val="28"/>
        </w:rPr>
        <w:t>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99"/>
        <w:gridCol w:w="1595"/>
        <w:gridCol w:w="5195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5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51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内镜吻合夹</w:t>
            </w:r>
          </w:p>
        </w:tc>
        <w:tc>
          <w:tcPr>
            <w:tcW w:w="15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 详见需求</w:t>
            </w:r>
          </w:p>
        </w:tc>
        <w:tc>
          <w:tcPr>
            <w:tcW w:w="5195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内窥镜引导下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  <w:t>闭合消化道软组织缺损、穿孔或止血。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组成：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  <w:t>内镜吻合夹由释放器、施夹帽、吻合夹、线钩组成。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需求：1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  <w:t>、夹闭宽度约8.6mm（+-0.4），短尖齿，配套内镜尺寸约8.5~11mm，施帽夹最大外径B1约17mm，组织腔深度B2约6mm,组织腔直径B3约9.8mm，拉线长度B4约2200mm（+-200），内腔直径B5约11mm，固定套内直径B6约8.2mm;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  <w:t>2、适用于对胃肠道进行大面积机械压缩，适应于困难的非静脉曲张出血和胃肠道病变和穿孔，抓力和压缩力更强，能更持久有效止血。</w:t>
            </w:r>
          </w:p>
        </w:tc>
        <w:tc>
          <w:tcPr>
            <w:tcW w:w="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内镜室使用；替换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一次性使用软组织夹（三臂夹）</w:t>
            </w:r>
          </w:p>
        </w:tc>
        <w:tc>
          <w:tcPr>
            <w:tcW w:w="15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9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适用于临床在内窥镜引导下夹合消化道内软组织。我院应用于消化内镜下大创面的闭合及大面积溃疡出血（＞2cm</w:t>
            </w:r>
            <w:r>
              <w:rPr>
                <w:rFonts w:hint="eastAsia" w:ascii="仿宋" w:hAnsi="仿宋" w:eastAsia="仿宋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）。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组成：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主要由夹子组件和释放装置组成，夹子组件主要由夹子、夹座组成，释放装置主要由外管、手柄组成，手柄主要由芯杆、滑块和手环组成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1、可单侧夹片独立操作，可不限次数重复开闭；2、产品设计可防止黏膜滑脱，能更快更好夹闭内镜下胃肠创面及止血。</w:t>
            </w:r>
          </w:p>
        </w:tc>
        <w:tc>
          <w:tcPr>
            <w:tcW w:w="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内镜室使用；新增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骨填充材料</w:t>
            </w:r>
          </w:p>
        </w:tc>
        <w:tc>
          <w:tcPr>
            <w:tcW w:w="15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详见需求，2个规格</w:t>
            </w:r>
          </w:p>
        </w:tc>
        <w:tc>
          <w:tcPr>
            <w:tcW w:w="519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适用于牙周骨缺损、颌面外科骨缺损的填充。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组成：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从牛骨中提取的无机盐材料。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1、两种规格：①小颗粒，直径约0.25-1.0mm,约0.25g/盒；②大颗粒，直径约1.0-2.0mm,约0.5g/盒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、具有良好生物相容性，植入体内不引起炎症反应；3、亲水性优秀，成骨效果稳定；4、远期骨头空间维持能力强；5、为临床提供适应症：位点保存、小面积骨增量、大面积骨增量、上颌窦提升、种植体周围炎等。</w:t>
            </w:r>
          </w:p>
        </w:tc>
        <w:tc>
          <w:tcPr>
            <w:tcW w:w="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口腔科使用；新增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可吸收生物膜</w:t>
            </w:r>
          </w:p>
        </w:tc>
        <w:tc>
          <w:tcPr>
            <w:tcW w:w="15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详见需求，2个规格</w:t>
            </w:r>
          </w:p>
        </w:tc>
        <w:tc>
          <w:tcPr>
            <w:tcW w:w="519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用于颌面骨、牙槽骨等的缺损、牙周损伤及牙科种植修复相关的骨隙或骨缺损的填充、修复或引导骨、组织的再生或成型。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组成：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由猪胶原加工纯化制成的双层可吸收胶原膜。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1、两种规格：①约13*25mm/盒；②约25*25mm/盒；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2、具有良好生物相容性，双层天然胶原结构；3、延展性、操作性优秀；4、为临床提供适应症：位点保存、小面积骨增量、大面积骨增量、上颌窦提升、种植体周围炎等。</w:t>
            </w:r>
          </w:p>
        </w:tc>
        <w:tc>
          <w:tcPr>
            <w:tcW w:w="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口腔科使用；新增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生产厂家/注册人证件资料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经销商证件资料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，含：营业执照、经营许可证/备案凭证、经销商法人授权书、经销商开票开户资料、附表1医用耗材遴选信息表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附表1需同时发送EXCEL文档（可电子编辑）。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“LX2023001+公司名称+医用耗材名”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②纸质版盖章资料、医用耗材样品可现场递交或邮寄，样品均需贴标记：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LX2023001+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五个工作日（2023年3月9日至2023年3月15日），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相关要求和说明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①完整的电子版报名资料在规定日期内发送成功视为报名成功。不按公告相关要求提交资料者，将取消该次遴选资格，对不符合要求的资料，我科不再另行通知修改。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③电子版资料、纸质版资料均需要递交。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单张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参与遴选的产品（属医疗器械注册证管理范围）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必须在政府采购平台（如广东省第三方药品电子交易平台等平台，有集采价、联盟限价、挂网价等）有备案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，并提供交易系统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药监编码/药交ID、国家医保码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（尚在办理过程中，不能报名）。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⑥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参加企业提交的医用耗材信息表纸质版和电子版不相符合时，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以电子版的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为准。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在医用耗材信息表电子版提交日期截止后，纸质版上内容须和电子版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内容一致（即医用耗材信息表纸质版不能随意增加耗材的品种、规格型号等）。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报名单位须对其所提供的资料的真实性负责，如有作假，一经发现，立即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取消资格，在二年内禁止参与我单位的所有项目邀请。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纸质版资料请按照“附件2：中山市小榄人民医院医用耗材遴选产品资料书”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明细和顺序排列装订。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联系电话：0760-88662120-1256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（周一至周五：上午8:00-12:00、下午2:30-5:30）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联系地址：中山市小榄镇菊城大道中段65号-耗材库二楼办公室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lang w:val="en-US" w:eastAsia="zh-CN"/>
        </w:rPr>
        <w:t>中山市小榄人民医院医用耗材遴选产品资料书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3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1610F93"/>
    <w:rsid w:val="03C10462"/>
    <w:rsid w:val="03DF1E7F"/>
    <w:rsid w:val="05074137"/>
    <w:rsid w:val="05297BFA"/>
    <w:rsid w:val="06313803"/>
    <w:rsid w:val="07963981"/>
    <w:rsid w:val="07FB02ED"/>
    <w:rsid w:val="082F1972"/>
    <w:rsid w:val="08BB4FB5"/>
    <w:rsid w:val="09603464"/>
    <w:rsid w:val="09607AAA"/>
    <w:rsid w:val="09D70941"/>
    <w:rsid w:val="0C196B67"/>
    <w:rsid w:val="0CAB39E2"/>
    <w:rsid w:val="0DB66863"/>
    <w:rsid w:val="0DBF36E5"/>
    <w:rsid w:val="0E533EDB"/>
    <w:rsid w:val="0E8F3ABD"/>
    <w:rsid w:val="0FB01661"/>
    <w:rsid w:val="118018FF"/>
    <w:rsid w:val="118253BD"/>
    <w:rsid w:val="11F42869"/>
    <w:rsid w:val="126F0104"/>
    <w:rsid w:val="15BA0CB0"/>
    <w:rsid w:val="160F293B"/>
    <w:rsid w:val="17057AF1"/>
    <w:rsid w:val="19717E5E"/>
    <w:rsid w:val="19C54E18"/>
    <w:rsid w:val="19EB6E7D"/>
    <w:rsid w:val="19EC2827"/>
    <w:rsid w:val="1A0F512B"/>
    <w:rsid w:val="1C47627A"/>
    <w:rsid w:val="1C602035"/>
    <w:rsid w:val="1D3E65EC"/>
    <w:rsid w:val="1DDB147C"/>
    <w:rsid w:val="1E5B309D"/>
    <w:rsid w:val="1E62755C"/>
    <w:rsid w:val="1EDF60DC"/>
    <w:rsid w:val="1F470500"/>
    <w:rsid w:val="203927F4"/>
    <w:rsid w:val="20AB200F"/>
    <w:rsid w:val="21451563"/>
    <w:rsid w:val="21A30C91"/>
    <w:rsid w:val="21D17A3E"/>
    <w:rsid w:val="23725111"/>
    <w:rsid w:val="23997E98"/>
    <w:rsid w:val="25141FA5"/>
    <w:rsid w:val="274A3BF2"/>
    <w:rsid w:val="2CDF141B"/>
    <w:rsid w:val="2E940874"/>
    <w:rsid w:val="3060559B"/>
    <w:rsid w:val="325254A2"/>
    <w:rsid w:val="32905736"/>
    <w:rsid w:val="36AA789A"/>
    <w:rsid w:val="36BF32BE"/>
    <w:rsid w:val="39F41828"/>
    <w:rsid w:val="3E3C050B"/>
    <w:rsid w:val="3EA60F92"/>
    <w:rsid w:val="3F1D63BC"/>
    <w:rsid w:val="3F266AF9"/>
    <w:rsid w:val="3F9C1556"/>
    <w:rsid w:val="425B39BB"/>
    <w:rsid w:val="42BF13DD"/>
    <w:rsid w:val="43EB34F1"/>
    <w:rsid w:val="48CC72FE"/>
    <w:rsid w:val="49234B95"/>
    <w:rsid w:val="4A8F4F49"/>
    <w:rsid w:val="4B187071"/>
    <w:rsid w:val="4B436588"/>
    <w:rsid w:val="4BF96BEB"/>
    <w:rsid w:val="4C966EF5"/>
    <w:rsid w:val="4E494E24"/>
    <w:rsid w:val="4EBB40DC"/>
    <w:rsid w:val="501E1D82"/>
    <w:rsid w:val="52322CD4"/>
    <w:rsid w:val="59022009"/>
    <w:rsid w:val="59223D78"/>
    <w:rsid w:val="594034E7"/>
    <w:rsid w:val="5A934BA9"/>
    <w:rsid w:val="5BD4050D"/>
    <w:rsid w:val="5EE3214A"/>
    <w:rsid w:val="5FE0406F"/>
    <w:rsid w:val="61B1624D"/>
    <w:rsid w:val="62145A44"/>
    <w:rsid w:val="622147A0"/>
    <w:rsid w:val="670F2661"/>
    <w:rsid w:val="6B696879"/>
    <w:rsid w:val="6C807F6B"/>
    <w:rsid w:val="6D7B6AD7"/>
    <w:rsid w:val="6DCA7A9C"/>
    <w:rsid w:val="70F708CD"/>
    <w:rsid w:val="748317A2"/>
    <w:rsid w:val="757C07B0"/>
    <w:rsid w:val="791832DF"/>
    <w:rsid w:val="7A8B1B1F"/>
    <w:rsid w:val="7A9E076A"/>
    <w:rsid w:val="7B7D1544"/>
    <w:rsid w:val="7D637B59"/>
    <w:rsid w:val="7DE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1883</Words>
  <Characters>2104</Characters>
  <Lines>1</Lines>
  <Paragraphs>1</Paragraphs>
  <TotalTime>129</TotalTime>
  <ScaleCrop>false</ScaleCrop>
  <LinksUpToDate>false</LinksUpToDate>
  <CharactersWithSpaces>2117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Administrator</cp:lastModifiedBy>
  <dcterms:modified xsi:type="dcterms:W3CDTF">2023-03-09T01:22:02Z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549E20F50B5043989048A98AC6C462AD</vt:lpwstr>
  </property>
</Properties>
</file>