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产品用途：用于耳科内镜手术。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功能要求：适用于气动试验，无其他功能要求。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配置要求： </w:t>
      </w:r>
    </w:p>
    <w:p>
      <w:pPr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1.电池使用寿命期不间断光输出</w:t>
      </w:r>
    </w:p>
    <w:p>
      <w:pPr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2.电池可持续使用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至少</w:t>
      </w:r>
      <w:r>
        <w:rPr>
          <w:rFonts w:hint="eastAsia" w:asciiTheme="minorEastAsia" w:hAnsiTheme="minorEastAsia" w:eastAsiaTheme="minorEastAsia"/>
          <w:color w:val="auto"/>
          <w:sz w:val="24"/>
        </w:rPr>
        <w:t>50小时</w:t>
      </w:r>
    </w:p>
    <w:p>
      <w:pPr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3.使用光纤获取最佳焦点及照明</w:t>
      </w:r>
    </w:p>
    <w:p>
      <w:pPr>
        <w:widowControl/>
        <w:shd w:val="clear" w:color="auto" w:fill="FFFFFF"/>
        <w:spacing w:line="300" w:lineRule="atLeast"/>
        <w:ind w:right="225"/>
        <w:jc w:val="left"/>
        <w:textAlignment w:val="baseline"/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4.</w:t>
      </w:r>
      <w:r>
        <w:rPr>
          <w:rFonts w:asciiTheme="minorEastAsia" w:hAnsiTheme="minorEastAsia" w:eastAsiaTheme="minorEastAsia"/>
          <w:color w:val="auto"/>
          <w:sz w:val="24"/>
        </w:rPr>
        <w:t>光导纤维，提供创新的3.7 V LED照明</w:t>
      </w:r>
    </w:p>
    <w:p>
      <w:pPr>
        <w:widowControl/>
        <w:shd w:val="clear" w:color="auto" w:fill="FFFFFF"/>
        <w:spacing w:line="300" w:lineRule="atLeast"/>
        <w:ind w:right="225"/>
        <w:jc w:val="left"/>
        <w:textAlignment w:val="baseline"/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5.</w:t>
      </w:r>
      <w:r>
        <w:rPr>
          <w:rFonts w:asciiTheme="minorEastAsia" w:hAnsiTheme="minorEastAsia" w:eastAsiaTheme="minorEastAsia"/>
          <w:color w:val="auto"/>
          <w:sz w:val="24"/>
        </w:rPr>
        <w:t>均匀照明</w:t>
      </w:r>
    </w:p>
    <w:p>
      <w:pPr>
        <w:widowControl/>
        <w:shd w:val="clear" w:color="auto" w:fill="FFFFFF"/>
        <w:spacing w:line="300" w:lineRule="atLeast"/>
        <w:ind w:right="225"/>
        <w:jc w:val="left"/>
        <w:textAlignment w:val="baseline"/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6.</w:t>
      </w:r>
      <w:r>
        <w:rPr>
          <w:rFonts w:asciiTheme="minorEastAsia" w:hAnsiTheme="minorEastAsia" w:eastAsiaTheme="minorEastAsia"/>
          <w:color w:val="auto"/>
          <w:sz w:val="24"/>
        </w:rPr>
        <w:t>适用于气动试验</w:t>
      </w:r>
    </w:p>
    <w:p>
      <w:pPr>
        <w:widowControl/>
        <w:shd w:val="clear" w:color="auto" w:fill="FFFFFF"/>
        <w:spacing w:line="300" w:lineRule="atLeast"/>
        <w:ind w:right="225"/>
        <w:jc w:val="left"/>
        <w:textAlignment w:val="baseline"/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7.</w:t>
      </w:r>
      <w:r>
        <w:rPr>
          <w:rFonts w:asciiTheme="minorEastAsia" w:hAnsiTheme="minorEastAsia" w:eastAsiaTheme="minorEastAsia"/>
          <w:color w:val="auto"/>
          <w:sz w:val="24"/>
        </w:rPr>
        <w:t>3倍放大旋转镜头</w:t>
      </w:r>
    </w:p>
    <w:p>
      <w:pPr>
        <w:widowControl/>
        <w:shd w:val="clear" w:color="auto" w:fill="FFFFFF"/>
        <w:spacing w:line="300" w:lineRule="atLeast"/>
        <w:ind w:right="225"/>
        <w:jc w:val="left"/>
        <w:textAlignment w:val="baseline"/>
        <w:rPr>
          <w:rFonts w:asciiTheme="minorEastAsia" w:hAnsiTheme="minorEastAsia" w:eastAsia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8. 配置清单：</w:t>
      </w:r>
    </w:p>
    <w:p>
      <w:pPr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 xml:space="preserve">（1）、手柄 </w:t>
      </w:r>
      <w:r>
        <w:rPr>
          <w:rFonts w:asciiTheme="minorEastAsia" w:hAnsiTheme="minorEastAsia" w:eastAsiaTheme="minorEastAsia"/>
          <w:color w:val="auto"/>
          <w:sz w:val="24"/>
        </w:rPr>
        <w:t xml:space="preserve"> 1</w:t>
      </w:r>
      <w:r>
        <w:rPr>
          <w:rFonts w:hint="eastAsia" w:asciiTheme="minorEastAsia" w:hAnsiTheme="minorEastAsia" w:eastAsiaTheme="minorEastAsia"/>
          <w:color w:val="auto"/>
          <w:sz w:val="24"/>
        </w:rPr>
        <w:t>个</w:t>
      </w:r>
      <w:r>
        <w:rPr>
          <w:rFonts w:hint="eastAsia" w:asciiTheme="minorEastAsia" w:hAnsiTheme="minorEastAsia" w:eastAsiaTheme="minorEastAsia"/>
          <w:b/>
          <w:bCs/>
          <w:color w:val="auto"/>
          <w:sz w:val="24"/>
        </w:rPr>
        <w:t>，（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2）、检耳镜镜头 </w:t>
      </w:r>
      <w:r>
        <w:rPr>
          <w:rFonts w:asciiTheme="minorEastAsia" w:hAnsiTheme="minorEastAsia" w:eastAsiaTheme="minorEastAsia"/>
          <w:color w:val="auto"/>
          <w:sz w:val="24"/>
        </w:rPr>
        <w:t xml:space="preserve"> 1</w:t>
      </w:r>
      <w:r>
        <w:rPr>
          <w:rFonts w:hint="eastAsia" w:asciiTheme="minorEastAsia" w:hAnsiTheme="minorEastAsia" w:eastAsiaTheme="minorEastAsia"/>
          <w:color w:val="auto"/>
          <w:sz w:val="24"/>
        </w:rPr>
        <w:t>个</w:t>
      </w:r>
      <w:r>
        <w:rPr>
          <w:rFonts w:hint="eastAsia" w:asciiTheme="minorEastAsia" w:hAnsiTheme="minorEastAsia" w:eastAsiaTheme="minorEastAsia"/>
          <w:b/>
          <w:bCs/>
          <w:color w:val="auto"/>
          <w:sz w:val="24"/>
        </w:rPr>
        <w:t>，（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3）、耳套 </w:t>
      </w:r>
      <w:r>
        <w:rPr>
          <w:rFonts w:asciiTheme="minorEastAsia" w:hAnsiTheme="minorEastAsia" w:eastAsiaTheme="minorEastAsia"/>
          <w:color w:val="auto"/>
          <w:sz w:val="24"/>
        </w:rPr>
        <w:t>10</w:t>
      </w:r>
      <w:r>
        <w:rPr>
          <w:rFonts w:hint="eastAsia" w:asciiTheme="minorEastAsia" w:hAnsiTheme="minorEastAsia" w:eastAsiaTheme="minorEastAsia"/>
          <w:color w:val="auto"/>
          <w:sz w:val="24"/>
        </w:rPr>
        <w:t>个</w:t>
      </w:r>
      <w:r>
        <w:rPr>
          <w:rFonts w:hint="eastAsia" w:asciiTheme="minorEastAsia" w:hAnsiTheme="minorEastAsia" w:eastAsiaTheme="minorEastAsia"/>
          <w:b/>
          <w:bCs/>
          <w:color w:val="auto"/>
          <w:sz w:val="24"/>
        </w:rPr>
        <w:t>，（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4）、检耳镜盒 </w:t>
      </w:r>
      <w:r>
        <w:rPr>
          <w:rFonts w:asciiTheme="minorEastAsia" w:hAnsiTheme="minorEastAsia" w:eastAsiaTheme="minorEastAsia"/>
          <w:color w:val="auto"/>
          <w:sz w:val="24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</w:rPr>
        <w:t>个。</w:t>
      </w:r>
    </w:p>
    <w:p>
      <w:pPr>
        <w:rPr>
          <w:rFonts w:hint="default" w:asciiTheme="minorEastAsia" w:hAnsiTheme="minorEastAsia" w:eastAsiaTheme="minorEastAsia"/>
          <w:b/>
          <w:bCs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*配置清单属于必要参数，供应商必要满足，如报名供应商不能满足容易出现不足三家有效报价</w:t>
      </w:r>
    </w:p>
    <w:p>
      <w:pPr>
        <w:spacing w:line="44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保修服务：质保一年</w:t>
      </w: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Arial"/>
          <w:bCs/>
          <w:color w:val="000000"/>
          <w:lang w:val="en-US" w:eastAsia="zh-CN"/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97D099B"/>
    <w:rsid w:val="097D099B"/>
    <w:rsid w:val="0B83222B"/>
    <w:rsid w:val="47983DFF"/>
    <w:rsid w:val="7B30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220</Characters>
  <Lines>0</Lines>
  <Paragraphs>0</Paragraphs>
  <TotalTime>2</TotalTime>
  <ScaleCrop>false</ScaleCrop>
  <LinksUpToDate>false</LinksUpToDate>
  <CharactersWithSpaces>223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2022-12-13T09:57:00Z</dcterms:created>
  <dc:creator>Rebecca</dc:creator>
  <cp:lastModifiedBy>Rebecca</cp:lastModifiedBy>
  <dcterms:modified xsi:type="dcterms:W3CDTF">2023-03-01T03:43:01Z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BDBAC11EC29B4E5BBEA196015E78D0B9</vt:lpwstr>
  </property>
</Properties>
</file>