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b/>
          <w:bCs/>
          <w:sz w:val="44"/>
          <w:szCs w:val="44"/>
        </w:rPr>
      </w:pPr>
      <w:r>
        <w:rPr>
          <w:rFonts w:hint="eastAsia"/>
          <w:b/>
          <w:bCs/>
          <w:sz w:val="44"/>
          <w:szCs w:val="44"/>
        </w:rPr>
        <w:t>报价单</w:t>
      </w:r>
    </w:p>
    <w:p>
      <w:pPr>
        <w:spacing w:line="440" w:lineRule="exact"/>
        <w:jc w:val="center"/>
        <w:rPr>
          <w:sz w:val="24"/>
          <w:szCs w:val="24"/>
        </w:rPr>
      </w:pPr>
    </w:p>
    <w:p>
      <w:pPr>
        <w:spacing w:line="440" w:lineRule="exact"/>
        <w:rPr>
          <w:sz w:val="28"/>
          <w:szCs w:val="28"/>
        </w:rPr>
      </w:pPr>
      <w:r>
        <w:rPr>
          <w:rFonts w:hint="eastAsia"/>
          <w:sz w:val="28"/>
          <w:szCs w:val="28"/>
        </w:rPr>
        <w:t>致中山市小榄人民医院：</w:t>
      </w:r>
    </w:p>
    <w:tbl>
      <w:tblPr>
        <w:tblStyle w:val="10"/>
        <w:tblpPr w:leftFromText="180" w:rightFromText="180" w:vertAnchor="text" w:horzAnchor="page" w:tblpX="1867"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5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1951" w:type="dxa"/>
            <w:vAlign w:val="top"/>
          </w:tcPr>
          <w:p>
            <w:pPr>
              <w:jc w:val="left"/>
              <w:rPr>
                <w:sz w:val="28"/>
                <w:szCs w:val="28"/>
              </w:rPr>
            </w:pPr>
            <w:r>
              <w:rPr>
                <w:rFonts w:hint="eastAsia"/>
                <w:sz w:val="28"/>
                <w:szCs w:val="28"/>
              </w:rPr>
              <w:t>设备名称</w:t>
            </w:r>
          </w:p>
        </w:tc>
        <w:tc>
          <w:tcPr>
            <w:tcW w:w="5300" w:type="dxa"/>
            <w:vAlign w:val="top"/>
          </w:tcPr>
          <w:p>
            <w:pPr>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1951" w:type="dxa"/>
            <w:vAlign w:val="top"/>
          </w:tcPr>
          <w:p>
            <w:pPr>
              <w:jc w:val="left"/>
              <w:rPr>
                <w:sz w:val="28"/>
                <w:szCs w:val="28"/>
              </w:rPr>
            </w:pPr>
            <w:r>
              <w:rPr>
                <w:rFonts w:hint="eastAsia"/>
                <w:sz w:val="28"/>
                <w:szCs w:val="28"/>
              </w:rPr>
              <w:t>设备型号</w:t>
            </w:r>
          </w:p>
        </w:tc>
        <w:tc>
          <w:tcPr>
            <w:tcW w:w="5300" w:type="dxa"/>
            <w:vAlign w:val="top"/>
          </w:tcPr>
          <w:p>
            <w:pPr>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1951" w:type="dxa"/>
            <w:vAlign w:val="top"/>
          </w:tcPr>
          <w:p>
            <w:pPr>
              <w:jc w:val="left"/>
              <w:rPr>
                <w:sz w:val="28"/>
                <w:szCs w:val="28"/>
              </w:rPr>
            </w:pPr>
            <w:r>
              <w:rPr>
                <w:rFonts w:hint="eastAsia"/>
                <w:sz w:val="28"/>
                <w:szCs w:val="28"/>
              </w:rPr>
              <w:t>厂家/品牌</w:t>
            </w:r>
          </w:p>
        </w:tc>
        <w:tc>
          <w:tcPr>
            <w:tcW w:w="5300" w:type="dxa"/>
            <w:vAlign w:val="top"/>
          </w:tcPr>
          <w:p>
            <w:pPr>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1951" w:type="dxa"/>
            <w:vAlign w:val="top"/>
          </w:tcPr>
          <w:p>
            <w:pPr>
              <w:jc w:val="left"/>
              <w:rPr>
                <w:sz w:val="28"/>
                <w:szCs w:val="28"/>
              </w:rPr>
            </w:pPr>
            <w:r>
              <w:rPr>
                <w:rFonts w:hint="eastAsia"/>
                <w:sz w:val="28"/>
                <w:szCs w:val="28"/>
              </w:rPr>
              <w:t>产地</w:t>
            </w:r>
          </w:p>
        </w:tc>
        <w:tc>
          <w:tcPr>
            <w:tcW w:w="5300" w:type="dxa"/>
            <w:vAlign w:val="top"/>
          </w:tcPr>
          <w:p>
            <w:pPr>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1951" w:type="dxa"/>
            <w:vAlign w:val="top"/>
          </w:tcPr>
          <w:p>
            <w:pPr>
              <w:jc w:val="left"/>
              <w:rPr>
                <w:rFonts w:hint="default" w:eastAsia="宋体"/>
                <w:sz w:val="28"/>
                <w:szCs w:val="28"/>
                <w:lang w:val="en-US" w:eastAsia="zh-CN"/>
              </w:rPr>
            </w:pPr>
            <w:r>
              <w:rPr>
                <w:rFonts w:hint="eastAsia"/>
                <w:sz w:val="28"/>
                <w:szCs w:val="28"/>
              </w:rPr>
              <w:t>质保期</w:t>
            </w:r>
            <w:r>
              <w:rPr>
                <w:rFonts w:hint="eastAsia"/>
                <w:sz w:val="28"/>
                <w:szCs w:val="28"/>
                <w:lang w:eastAsia="zh-CN"/>
              </w:rPr>
              <w:t>（</w:t>
            </w:r>
            <w:r>
              <w:rPr>
                <w:rFonts w:hint="eastAsia"/>
                <w:sz w:val="28"/>
                <w:szCs w:val="28"/>
                <w:lang w:val="en-US" w:eastAsia="zh-CN"/>
              </w:rPr>
              <w:t>年</w:t>
            </w:r>
            <w:r>
              <w:rPr>
                <w:rFonts w:hint="eastAsia"/>
                <w:sz w:val="28"/>
                <w:szCs w:val="28"/>
                <w:lang w:eastAsia="zh-CN"/>
              </w:rPr>
              <w:t>）</w:t>
            </w:r>
          </w:p>
        </w:tc>
        <w:tc>
          <w:tcPr>
            <w:tcW w:w="5300" w:type="dxa"/>
            <w:vAlign w:val="top"/>
          </w:tcPr>
          <w:p>
            <w:pPr>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1951" w:type="dxa"/>
            <w:vAlign w:val="top"/>
          </w:tcPr>
          <w:p>
            <w:pPr>
              <w:jc w:val="left"/>
              <w:rPr>
                <w:rFonts w:hint="default" w:eastAsia="宋体"/>
                <w:sz w:val="28"/>
                <w:szCs w:val="28"/>
                <w:lang w:val="en-US" w:eastAsia="zh-CN"/>
              </w:rPr>
            </w:pPr>
            <w:r>
              <w:rPr>
                <w:rFonts w:hint="eastAsia"/>
                <w:sz w:val="28"/>
                <w:szCs w:val="28"/>
                <w:lang w:val="en-US" w:eastAsia="zh-CN"/>
              </w:rPr>
              <w:t>数量（台）</w:t>
            </w:r>
          </w:p>
        </w:tc>
        <w:tc>
          <w:tcPr>
            <w:tcW w:w="5300" w:type="dxa"/>
            <w:vAlign w:val="top"/>
          </w:tcPr>
          <w:p>
            <w:pPr>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1951" w:type="dxa"/>
            <w:vAlign w:val="top"/>
          </w:tcPr>
          <w:p>
            <w:pPr>
              <w:jc w:val="left"/>
              <w:rPr>
                <w:sz w:val="28"/>
                <w:szCs w:val="28"/>
              </w:rPr>
            </w:pPr>
            <w:r>
              <w:rPr>
                <w:rFonts w:hint="eastAsia"/>
                <w:sz w:val="28"/>
                <w:szCs w:val="28"/>
              </w:rPr>
              <w:t>单价（元）</w:t>
            </w:r>
          </w:p>
        </w:tc>
        <w:tc>
          <w:tcPr>
            <w:tcW w:w="5300" w:type="dxa"/>
            <w:vAlign w:val="top"/>
          </w:tcPr>
          <w:p>
            <w:pPr>
              <w:jc w:val="left"/>
              <w:rPr>
                <w:rFonts w:hint="eastAsia" w:eastAsia="宋体"/>
                <w:sz w:val="28"/>
                <w:szCs w:val="28"/>
                <w:lang w:val="en-US" w:eastAsia="zh-CN"/>
              </w:rPr>
            </w:pPr>
            <w:r>
              <w:rPr>
                <w:rFonts w:hint="eastAsia"/>
                <w:sz w:val="28"/>
                <w:szCs w:val="2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1951" w:type="dxa"/>
            <w:vAlign w:val="top"/>
          </w:tcPr>
          <w:p>
            <w:pPr>
              <w:jc w:val="left"/>
              <w:rPr>
                <w:sz w:val="28"/>
                <w:szCs w:val="28"/>
              </w:rPr>
            </w:pPr>
            <w:r>
              <w:rPr>
                <w:rFonts w:hint="eastAsia"/>
                <w:sz w:val="28"/>
                <w:szCs w:val="28"/>
              </w:rPr>
              <w:t>总价（元）</w:t>
            </w:r>
          </w:p>
        </w:tc>
        <w:tc>
          <w:tcPr>
            <w:tcW w:w="5300" w:type="dxa"/>
            <w:vAlign w:val="top"/>
          </w:tcPr>
          <w:p>
            <w:pPr>
              <w:jc w:val="left"/>
              <w:rPr>
                <w:sz w:val="28"/>
                <w:szCs w:val="28"/>
              </w:rPr>
            </w:pPr>
          </w:p>
        </w:tc>
      </w:tr>
    </w:tbl>
    <w:p>
      <w:pPr>
        <w:jc w:val="center"/>
        <w:rPr>
          <w:sz w:val="28"/>
          <w:szCs w:val="28"/>
        </w:rPr>
      </w:pPr>
      <w:r>
        <w:rPr>
          <w:rFonts w:hint="eastAsia"/>
          <w:sz w:val="28"/>
          <w:szCs w:val="28"/>
        </w:rPr>
        <w:t xml:space="preserve">                                                    </w:t>
      </w: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jc w:val="right"/>
        <w:rPr>
          <w:rFonts w:hint="eastAsia"/>
          <w:sz w:val="28"/>
          <w:szCs w:val="28"/>
        </w:rPr>
      </w:pPr>
      <w:r>
        <w:rPr>
          <w:rFonts w:hint="eastAsia"/>
          <w:sz w:val="28"/>
          <w:szCs w:val="28"/>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8"/>
          <w:szCs w:val="28"/>
        </w:rPr>
      </w:pPr>
      <w:r>
        <w:rPr>
          <w:rFonts w:hint="eastAsia"/>
          <w:sz w:val="28"/>
          <w:szCs w:val="28"/>
        </w:rPr>
        <w:t>报价公司（盖章）：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8"/>
          <w:szCs w:val="28"/>
        </w:rPr>
      </w:pPr>
      <w:r>
        <w:rPr>
          <w:rFonts w:hint="eastAsia"/>
          <w:sz w:val="28"/>
          <w:szCs w:val="28"/>
        </w:rPr>
        <w:t>报价联系人：</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8"/>
          <w:szCs w:val="28"/>
        </w:rPr>
      </w:pPr>
      <w:r>
        <w:rPr>
          <w:rFonts w:hint="eastAsia"/>
          <w:sz w:val="28"/>
          <w:szCs w:val="28"/>
        </w:rPr>
        <w:t>联系方式：</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8"/>
          <w:szCs w:val="28"/>
        </w:rPr>
      </w:pPr>
      <w:r>
        <w:rPr>
          <w:rFonts w:hint="eastAsia"/>
          <w:sz w:val="28"/>
          <w:szCs w:val="28"/>
        </w:rPr>
        <w:t>邮箱：</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8"/>
          <w:szCs w:val="28"/>
        </w:rPr>
      </w:pPr>
      <w:r>
        <w:rPr>
          <w:rFonts w:hint="eastAsia"/>
          <w:sz w:val="28"/>
          <w:szCs w:val="28"/>
        </w:rPr>
        <w:t>报价时间：</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8"/>
          <w:szCs w:val="28"/>
        </w:rPr>
      </w:pPr>
    </w:p>
    <w:p>
      <w:pPr>
        <w:spacing w:line="440" w:lineRule="exact"/>
        <w:rPr>
          <w:rFonts w:hint="eastAsia"/>
          <w:b/>
          <w:bCs/>
          <w:color w:val="0000FF"/>
          <w:sz w:val="24"/>
        </w:rPr>
      </w:pPr>
      <w:r>
        <w:rPr>
          <w:rFonts w:hint="eastAsia"/>
          <w:b/>
          <w:bCs/>
          <w:color w:val="0000FF"/>
          <w:sz w:val="24"/>
        </w:rPr>
        <w:t>报价供应商须同时提供以下资料：</w:t>
      </w:r>
    </w:p>
    <w:p>
      <w:pPr>
        <w:numPr>
          <w:ilvl w:val="0"/>
          <w:numId w:val="1"/>
        </w:numPr>
        <w:spacing w:line="440" w:lineRule="exact"/>
        <w:rPr>
          <w:rFonts w:hint="eastAsia"/>
          <w:b/>
          <w:bCs/>
          <w:color w:val="0000FF"/>
          <w:sz w:val="24"/>
        </w:rPr>
      </w:pPr>
      <w:r>
        <w:rPr>
          <w:rFonts w:hint="eastAsia"/>
          <w:b/>
          <w:bCs/>
          <w:color w:val="0000FF"/>
          <w:sz w:val="24"/>
          <w:lang w:val="en-US" w:eastAsia="zh-CN"/>
        </w:rPr>
        <w:t>报价单、</w:t>
      </w:r>
      <w:r>
        <w:rPr>
          <w:rFonts w:hint="eastAsia"/>
          <w:b/>
          <w:bCs/>
          <w:color w:val="0000FF"/>
          <w:sz w:val="24"/>
        </w:rPr>
        <w:t>参数偏离情况表</w:t>
      </w:r>
      <w:r>
        <w:rPr>
          <w:rFonts w:hint="eastAsia"/>
          <w:b/>
          <w:bCs/>
          <w:color w:val="0000FF"/>
          <w:sz w:val="24"/>
          <w:lang w:eastAsia="zh-CN"/>
        </w:rPr>
        <w:t>。</w:t>
      </w:r>
    </w:p>
    <w:p>
      <w:pPr>
        <w:numPr>
          <w:ilvl w:val="0"/>
          <w:numId w:val="1"/>
        </w:numPr>
        <w:spacing w:line="440" w:lineRule="exact"/>
        <w:rPr>
          <w:rFonts w:hint="eastAsia"/>
          <w:b/>
          <w:bCs/>
          <w:color w:val="0000FF"/>
          <w:sz w:val="24"/>
        </w:rPr>
      </w:pPr>
      <w:r>
        <w:rPr>
          <w:rFonts w:hint="eastAsia"/>
          <w:b/>
          <w:bCs/>
          <w:color w:val="0000FF"/>
          <w:sz w:val="24"/>
        </w:rPr>
        <w:t>产品参数</w:t>
      </w:r>
      <w:r>
        <w:rPr>
          <w:rFonts w:hint="eastAsia"/>
          <w:b/>
          <w:bCs/>
          <w:color w:val="0000FF"/>
          <w:sz w:val="24"/>
          <w:lang w:eastAsia="zh-CN"/>
        </w:rPr>
        <w:t>、</w:t>
      </w:r>
      <w:r>
        <w:rPr>
          <w:rFonts w:hint="eastAsia"/>
          <w:b/>
          <w:bCs/>
          <w:color w:val="0000FF"/>
          <w:sz w:val="24"/>
        </w:rPr>
        <w:t>配置清单、医疗器械注册证</w:t>
      </w:r>
      <w:r>
        <w:rPr>
          <w:rFonts w:hint="eastAsia"/>
          <w:b/>
          <w:bCs/>
          <w:color w:val="0000FF"/>
          <w:sz w:val="24"/>
          <w:lang w:eastAsia="zh-CN"/>
        </w:rPr>
        <w:t>。</w:t>
      </w:r>
    </w:p>
    <w:p>
      <w:pPr>
        <w:numPr>
          <w:ilvl w:val="0"/>
          <w:numId w:val="1"/>
        </w:numPr>
        <w:spacing w:line="440" w:lineRule="exact"/>
        <w:rPr>
          <w:rFonts w:hint="eastAsia"/>
          <w:b/>
          <w:sz w:val="32"/>
          <w:szCs w:val="32"/>
        </w:rPr>
      </w:pPr>
      <w:r>
        <w:rPr>
          <w:rFonts w:hint="eastAsia"/>
          <w:b/>
          <w:bCs/>
          <w:color w:val="0000FF"/>
          <w:sz w:val="24"/>
        </w:rPr>
        <w:t>供应商</w:t>
      </w:r>
      <w:r>
        <w:rPr>
          <w:rFonts w:hint="eastAsia"/>
          <w:b/>
          <w:bCs/>
          <w:color w:val="0000FF"/>
          <w:sz w:val="24"/>
          <w:lang w:val="en-US" w:eastAsia="zh-CN"/>
        </w:rPr>
        <w:t>及厂家</w:t>
      </w:r>
      <w:r>
        <w:rPr>
          <w:rFonts w:hint="eastAsia"/>
          <w:b/>
          <w:bCs/>
          <w:color w:val="0000FF"/>
          <w:sz w:val="24"/>
        </w:rPr>
        <w:t>证件</w:t>
      </w:r>
      <w:r>
        <w:rPr>
          <w:rFonts w:hint="eastAsia"/>
          <w:b/>
          <w:bCs/>
          <w:color w:val="0000FF"/>
          <w:sz w:val="24"/>
          <w:lang w:eastAsia="zh-CN"/>
        </w:rPr>
        <w:t>（</w:t>
      </w:r>
      <w:r>
        <w:rPr>
          <w:rFonts w:hint="eastAsia"/>
          <w:b/>
          <w:bCs/>
          <w:color w:val="0000FF"/>
          <w:sz w:val="24"/>
          <w:lang w:val="en-US" w:eastAsia="zh-CN"/>
        </w:rPr>
        <w:t>营业执照、医疗器械经营许可证/备案凭证、生产许可证、授权书等</w:t>
      </w:r>
      <w:r>
        <w:rPr>
          <w:rFonts w:hint="eastAsia"/>
          <w:b/>
          <w:bCs/>
          <w:color w:val="0000FF"/>
          <w:sz w:val="24"/>
          <w:lang w:eastAsia="zh-CN"/>
        </w:rPr>
        <w:t>）</w:t>
      </w:r>
    </w:p>
    <w:p>
      <w:pPr>
        <w:spacing w:line="440" w:lineRule="exact"/>
        <w:jc w:val="center"/>
        <w:rPr>
          <w:rFonts w:hint="eastAsia"/>
          <w:b/>
          <w:sz w:val="32"/>
          <w:szCs w:val="32"/>
        </w:rPr>
      </w:pPr>
    </w:p>
    <w:p>
      <w:pPr>
        <w:spacing w:line="440" w:lineRule="exact"/>
        <w:jc w:val="center"/>
        <w:rPr>
          <w:rFonts w:hint="eastAsia"/>
          <w:b/>
          <w:sz w:val="32"/>
          <w:szCs w:val="32"/>
        </w:rPr>
      </w:pPr>
    </w:p>
    <w:p>
      <w:pPr>
        <w:spacing w:line="440" w:lineRule="exact"/>
        <w:jc w:val="center"/>
        <w:rPr>
          <w:rFonts w:hint="eastAsia"/>
          <w:b/>
          <w:sz w:val="32"/>
          <w:szCs w:val="32"/>
        </w:rPr>
      </w:pPr>
    </w:p>
    <w:p>
      <w:pPr>
        <w:spacing w:line="440" w:lineRule="exact"/>
        <w:jc w:val="both"/>
        <w:rPr>
          <w:rFonts w:hint="eastAsia"/>
          <w:b/>
          <w:sz w:val="32"/>
          <w:szCs w:val="32"/>
        </w:rPr>
      </w:pPr>
    </w:p>
    <w:p>
      <w:pPr>
        <w:spacing w:line="440" w:lineRule="exact"/>
        <w:jc w:val="center"/>
        <w:rPr>
          <w:rFonts w:hint="eastAsia"/>
          <w:b/>
          <w:sz w:val="32"/>
          <w:szCs w:val="32"/>
        </w:rPr>
      </w:pPr>
    </w:p>
    <w:p>
      <w:pPr>
        <w:spacing w:line="440" w:lineRule="exact"/>
        <w:jc w:val="center"/>
        <w:rPr>
          <w:b/>
          <w:sz w:val="32"/>
          <w:szCs w:val="32"/>
        </w:rPr>
      </w:pPr>
      <w:r>
        <w:rPr>
          <w:rFonts w:hint="eastAsia"/>
          <w:b/>
          <w:sz w:val="32"/>
          <w:szCs w:val="32"/>
        </w:rPr>
        <w:t>参数偏离情况表</w:t>
      </w:r>
    </w:p>
    <w:p>
      <w:pPr>
        <w:spacing w:line="440" w:lineRule="exact"/>
        <w:rPr>
          <w:b/>
          <w:bCs/>
          <w:sz w:val="24"/>
        </w:rPr>
      </w:pPr>
      <w:r>
        <w:rPr>
          <w:rFonts w:hint="eastAsia"/>
          <w:b/>
          <w:bCs/>
          <w:sz w:val="24"/>
        </w:rPr>
        <w:t>填写要求：</w:t>
      </w:r>
    </w:p>
    <w:p>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pPr>
        <w:spacing w:line="380" w:lineRule="exact"/>
        <w:rPr>
          <w:rFonts w:ascii="宋体" w:hAnsi="宋体"/>
          <w:color w:val="000000"/>
          <w:szCs w:val="21"/>
        </w:rPr>
      </w:pPr>
    </w:p>
    <w:p>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pPr>
        <w:tabs>
          <w:tab w:val="left" w:pos="720"/>
        </w:tabs>
        <w:spacing w:line="340" w:lineRule="exact"/>
        <w:jc w:val="left"/>
        <w:rPr>
          <w:rFonts w:ascii="宋体" w:hAnsi="宋体"/>
          <w:b/>
          <w:bCs/>
          <w:szCs w:val="21"/>
        </w:rPr>
      </w:pP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pPr>
              <w:widowControl/>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bl>
    <w:p>
      <w:pPr>
        <w:spacing w:line="340" w:lineRule="exact"/>
        <w:rPr>
          <w:rFonts w:ascii="宋体"/>
          <w:sz w:val="30"/>
          <w:szCs w:val="30"/>
        </w:rPr>
      </w:pPr>
    </w:p>
    <w:p>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pPr>
              <w:widowControl/>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bl>
    <w:p>
      <w:pPr>
        <w:tabs>
          <w:tab w:val="left" w:pos="720"/>
        </w:tabs>
        <w:spacing w:line="340" w:lineRule="exact"/>
        <w:jc w:val="left"/>
        <w:rPr>
          <w:rFonts w:ascii="宋体" w:hAnsi="宋体"/>
          <w:b/>
          <w:bCs/>
          <w:sz w:val="30"/>
          <w:szCs w:val="30"/>
        </w:rPr>
      </w:pPr>
    </w:p>
    <w:p>
      <w:pPr>
        <w:spacing w:line="440" w:lineRule="exact"/>
        <w:rPr>
          <w:rFonts w:ascii="宋体" w:hAnsi="宋体"/>
          <w:sz w:val="24"/>
        </w:rPr>
      </w:pPr>
    </w:p>
    <w:p>
      <w:pPr>
        <w:jc w:val="center"/>
        <w:rPr>
          <w:rFonts w:ascii="宋体" w:hAnsi="宋体"/>
          <w:b/>
          <w:color w:val="000000" w:themeColor="text1"/>
          <w:kern w:val="28"/>
          <w:sz w:val="44"/>
          <w:szCs w:val="36"/>
          <w14:textFill>
            <w14:solidFill>
              <w14:schemeClr w14:val="tx1"/>
            </w14:solidFill>
          </w14:textFill>
        </w:rPr>
      </w:pPr>
      <w:r>
        <w:rPr>
          <w:rFonts w:hint="eastAsia" w:ascii="宋体" w:hAnsi="宋体"/>
          <w:b/>
          <w:color w:val="000000" w:themeColor="text1"/>
          <w:kern w:val="28"/>
          <w:sz w:val="44"/>
          <w:szCs w:val="36"/>
          <w14:textFill>
            <w14:solidFill>
              <w14:schemeClr w14:val="tx1"/>
            </w14:solidFill>
          </w14:textFill>
        </w:rPr>
        <w:t>采购</w:t>
      </w:r>
      <w:r>
        <w:rPr>
          <w:rFonts w:ascii="宋体" w:hAnsi="宋体"/>
          <w:b/>
          <w:color w:val="000000" w:themeColor="text1"/>
          <w:kern w:val="28"/>
          <w:sz w:val="44"/>
          <w:szCs w:val="36"/>
          <w14:textFill>
            <w14:solidFill>
              <w14:schemeClr w14:val="tx1"/>
            </w14:solidFill>
          </w14:textFill>
        </w:rPr>
        <w:t>需求书</w:t>
      </w:r>
    </w:p>
    <w:p>
      <w:pPr>
        <w:numPr>
          <w:ilvl w:val="0"/>
          <w:numId w:val="4"/>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总则：</w:t>
      </w:r>
    </w:p>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招标文件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3.本项目不接受联合体、中标供应商不得以任何方式转包本项目。</w:t>
      </w:r>
    </w:p>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4.单位负责人为同一人或者存在直接控股、关联关系的不同投标人，不得参加同一合同项下的招标活动。</w:t>
      </w:r>
    </w:p>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投标供应商应该符合《医疗器械监督管理条例》规定，如投标供应商为生产厂家，还应该符合《医疗器械生产质量管理规范》规定，如投标供应商为经销商还应符合《医疗器械经营质量管理规范》规定，并结合本项目特性提供有效的医疗器械产品注册/备案证明材料和投标供应商的经营许可/备案证明材料。</w:t>
      </w:r>
    </w:p>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6.本文的“质保期”是指中标标的物经约定的验收机构完成验收之日起算，截止中标人承诺的期限。</w:t>
      </w:r>
    </w:p>
    <w:p>
      <w:pPr>
        <w:numPr>
          <w:ilvl w:val="0"/>
          <w:numId w:val="4"/>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基本需求</w:t>
      </w:r>
    </w:p>
    <w:tbl>
      <w:tblPr>
        <w:tblStyle w:val="10"/>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74" w:type="dxa"/>
          </w:tcPr>
          <w:p>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项目名称</w:t>
            </w:r>
          </w:p>
        </w:tc>
        <w:tc>
          <w:tcPr>
            <w:tcW w:w="2268" w:type="dxa"/>
          </w:tcPr>
          <w:p>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需求科室/部门</w:t>
            </w:r>
          </w:p>
        </w:tc>
        <w:tc>
          <w:tcPr>
            <w:tcW w:w="2508" w:type="dxa"/>
          </w:tcPr>
          <w:p>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数量（套）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tcPr>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手术显微镜</w:t>
            </w:r>
          </w:p>
        </w:tc>
        <w:tc>
          <w:tcPr>
            <w:tcW w:w="2268" w:type="dxa"/>
          </w:tcPr>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神经外科</w:t>
            </w:r>
          </w:p>
        </w:tc>
        <w:tc>
          <w:tcPr>
            <w:tcW w:w="2508" w:type="dxa"/>
          </w:tcPr>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1套</w:t>
            </w:r>
          </w:p>
        </w:tc>
      </w:tr>
    </w:tbl>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核心产品：手术显微镜</w:t>
      </w:r>
    </w:p>
    <w:p>
      <w:pPr>
        <w:spacing w:line="440" w:lineRule="exact"/>
        <w:rPr>
          <w:rFonts w:ascii="仿宋" w:hAnsi="仿宋" w:eastAsia="仿宋" w:cs="仿宋"/>
          <w:color w:val="000000" w:themeColor="text1"/>
          <w:sz w:val="24"/>
          <w14:textFill>
            <w14:solidFill>
              <w14:schemeClr w14:val="tx1"/>
            </w14:solidFill>
          </w14:textFill>
        </w:rPr>
      </w:pPr>
    </w:p>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用途：开展神经外科显微手术，对病灶的微小血管、神经及脑组织进行放大操作，使手术操作微创化，更安全。内置的血管荧光模块帮助医生开展动脉瘤夹闭、动静脉畸形、烟雾病搭桥等血管重建手术。</w:t>
      </w:r>
    </w:p>
    <w:p>
      <w:pPr>
        <w:spacing w:line="440" w:lineRule="exact"/>
        <w:rPr>
          <w:rFonts w:ascii="仿宋" w:hAnsi="仿宋" w:eastAsia="仿宋" w:cs="仿宋"/>
          <w:b/>
          <w:color w:val="000000" w:themeColor="text1"/>
          <w:sz w:val="24"/>
          <w14:textFill>
            <w14:solidFill>
              <w14:schemeClr w14:val="tx1"/>
            </w14:solidFill>
          </w14:textFill>
        </w:rPr>
      </w:pPr>
    </w:p>
    <w:p>
      <w:pPr>
        <w:numPr>
          <w:ilvl w:val="0"/>
          <w:numId w:val="4"/>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技术参数：</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3"/>
        <w:gridCol w:w="7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序号</w:t>
            </w:r>
          </w:p>
        </w:tc>
        <w:tc>
          <w:tcPr>
            <w:tcW w:w="7599" w:type="dxa"/>
          </w:tcPr>
          <w:p>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p>
        </w:tc>
        <w:tc>
          <w:tcPr>
            <w:tcW w:w="7599" w:type="dxa"/>
          </w:tcPr>
          <w:p>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olor w:val="000000"/>
                <w:sz w:val="22"/>
                <w:szCs w:val="21"/>
              </w:rPr>
              <w:t>放大倍数：最小放大倍率≤2X ，最大放大倍率≥16X（12.5倍目镜下且无增倍器）；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w:t>
            </w:r>
          </w:p>
        </w:tc>
        <w:tc>
          <w:tcPr>
            <w:tcW w:w="7599" w:type="dxa"/>
          </w:tcPr>
          <w:p>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olor w:val="000000"/>
                <w:sz w:val="22"/>
                <w:szCs w:val="21"/>
              </w:rPr>
              <w:t>单一连续可调物镜下，最小工作距离≤200 mm，最大工作距离≥5</w:t>
            </w:r>
            <w:r>
              <w:rPr>
                <w:rFonts w:ascii="仿宋" w:hAnsi="仿宋" w:eastAsia="仿宋"/>
                <w:color w:val="000000"/>
                <w:sz w:val="22"/>
                <w:szCs w:val="21"/>
              </w:rPr>
              <w:t>0</w:t>
            </w:r>
            <w:r>
              <w:rPr>
                <w:rFonts w:hint="eastAsia" w:ascii="仿宋" w:hAnsi="仿宋" w:eastAsia="仿宋"/>
                <w:color w:val="000000"/>
                <w:sz w:val="22"/>
                <w:szCs w:val="21"/>
              </w:rPr>
              <w:t>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w:t>
            </w:r>
          </w:p>
        </w:tc>
        <w:tc>
          <w:tcPr>
            <w:tcW w:w="7599" w:type="dxa"/>
          </w:tcPr>
          <w:p>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olor w:val="000000"/>
                <w:sz w:val="22"/>
                <w:szCs w:val="21"/>
              </w:rPr>
              <w:t>广角目镜，屈光补偿+5D/-</w:t>
            </w:r>
            <w:r>
              <w:rPr>
                <w:rFonts w:ascii="仿宋" w:hAnsi="仿宋" w:eastAsia="仿宋"/>
                <w:color w:val="000000"/>
                <w:sz w:val="22"/>
                <w:szCs w:val="21"/>
              </w:rPr>
              <w:t>6</w:t>
            </w:r>
            <w:r>
              <w:rPr>
                <w:rFonts w:hint="eastAsia" w:ascii="仿宋" w:hAnsi="仿宋" w:eastAsia="仿宋"/>
                <w:color w:val="000000"/>
                <w:sz w:val="22"/>
                <w:szCs w:val="21"/>
              </w:rPr>
              <w:t>D，眼杯高度可调；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w:t>
            </w:r>
          </w:p>
        </w:tc>
        <w:tc>
          <w:tcPr>
            <w:tcW w:w="7599" w:type="dxa"/>
          </w:tcPr>
          <w:p>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olor w:val="000000"/>
                <w:sz w:val="22"/>
                <w:szCs w:val="21"/>
              </w:rPr>
              <w:t>内置血管荧光模块，术中通过注射吲哚青绿I</w:t>
            </w:r>
            <w:r>
              <w:rPr>
                <w:rFonts w:ascii="仿宋" w:hAnsi="仿宋" w:eastAsia="仿宋"/>
                <w:color w:val="000000"/>
                <w:sz w:val="22"/>
                <w:szCs w:val="21"/>
              </w:rPr>
              <w:t>CG</w:t>
            </w:r>
            <w:r>
              <w:rPr>
                <w:rFonts w:hint="eastAsia" w:ascii="仿宋" w:hAnsi="仿宋" w:eastAsia="仿宋"/>
                <w:color w:val="000000"/>
                <w:sz w:val="22"/>
                <w:szCs w:val="21"/>
              </w:rPr>
              <w:t>获得动态荧光图像；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w:t>
            </w:r>
          </w:p>
        </w:tc>
        <w:tc>
          <w:tcPr>
            <w:tcW w:w="7599" w:type="dxa"/>
          </w:tcPr>
          <w:p>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olor w:val="000000"/>
                <w:sz w:val="22"/>
                <w:szCs w:val="21"/>
              </w:rPr>
              <w:t>悬浮助手镜：助手镜不跟随主刀旋转而旋转；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pacing w:line="440" w:lineRule="exact"/>
              <w:jc w:val="center"/>
              <w:rPr>
                <w:rFonts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t>6</w:t>
            </w:r>
          </w:p>
        </w:tc>
        <w:tc>
          <w:tcPr>
            <w:tcW w:w="7599" w:type="dxa"/>
          </w:tcPr>
          <w:p>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olor w:val="000000"/>
                <w:sz w:val="22"/>
                <w:szCs w:val="21"/>
              </w:rPr>
              <w:t>助手镜接口内置于镜头上，无须叠加分光器；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pacing w:line="440" w:lineRule="exact"/>
              <w:jc w:val="center"/>
              <w:rPr>
                <w:rFonts w:hint="eastAsia"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t>7</w:t>
            </w:r>
          </w:p>
        </w:tc>
        <w:tc>
          <w:tcPr>
            <w:tcW w:w="7599" w:type="dxa"/>
          </w:tcPr>
          <w:p>
            <w:pPr>
              <w:spacing w:line="440" w:lineRule="exact"/>
              <w:rPr>
                <w:rFonts w:hint="eastAsia" w:ascii="仿宋" w:hAnsi="仿宋" w:eastAsia="仿宋"/>
                <w:color w:val="000000"/>
                <w:sz w:val="22"/>
                <w:szCs w:val="21"/>
              </w:rPr>
            </w:pPr>
            <w:r>
              <w:rPr>
                <w:rFonts w:hint="eastAsia" w:ascii="仿宋" w:hAnsi="仿宋" w:eastAsia="仿宋"/>
                <w:color w:val="000000"/>
                <w:sz w:val="22"/>
                <w:szCs w:val="21"/>
              </w:rPr>
              <w:t>照明光源：使用氙灯照明；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pacing w:line="44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8</w:t>
            </w:r>
          </w:p>
        </w:tc>
        <w:tc>
          <w:tcPr>
            <w:tcW w:w="7599" w:type="dxa"/>
          </w:tcPr>
          <w:p>
            <w:pPr>
              <w:spacing w:line="440" w:lineRule="exact"/>
              <w:rPr>
                <w:rFonts w:hint="eastAsia" w:ascii="仿宋" w:hAnsi="仿宋" w:eastAsia="仿宋"/>
                <w:color w:val="000000"/>
                <w:sz w:val="22"/>
                <w:szCs w:val="21"/>
              </w:rPr>
            </w:pP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olor w:val="000000"/>
                <w:sz w:val="22"/>
                <w:szCs w:val="21"/>
              </w:rPr>
              <w:t>平衡调节：镜头与支架无需分步调平衡，全自动一键一次电动平衡系统；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pacing w:line="44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9</w:t>
            </w:r>
          </w:p>
        </w:tc>
        <w:tc>
          <w:tcPr>
            <w:tcW w:w="7599" w:type="dxa"/>
          </w:tcPr>
          <w:p>
            <w:pPr>
              <w:spacing w:line="440" w:lineRule="exact"/>
              <w:rPr>
                <w:rFonts w:hint="eastAsia" w:ascii="仿宋" w:hAnsi="仿宋" w:eastAsia="仿宋"/>
                <w:color w:val="000000"/>
                <w:sz w:val="22"/>
                <w:szCs w:val="21"/>
              </w:rPr>
            </w:pP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olor w:val="000000"/>
                <w:sz w:val="22"/>
                <w:szCs w:val="21"/>
              </w:rPr>
              <w:t>电磁锁支架：过顶设计，有效臂展（立柱中心点至光学系统中心点之间的距离）≥1600mm；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pacing w:line="44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r>
              <w:rPr>
                <w:rFonts w:ascii="仿宋" w:hAnsi="仿宋" w:eastAsia="仿宋" w:cs="仿宋"/>
                <w:color w:val="000000" w:themeColor="text1"/>
                <w:sz w:val="24"/>
                <w14:textFill>
                  <w14:solidFill>
                    <w14:schemeClr w14:val="tx1"/>
                  </w14:solidFill>
                </w14:textFill>
              </w:rPr>
              <w:t>0</w:t>
            </w:r>
          </w:p>
        </w:tc>
        <w:tc>
          <w:tcPr>
            <w:tcW w:w="7599" w:type="dxa"/>
          </w:tcPr>
          <w:p>
            <w:pPr>
              <w:spacing w:line="440" w:lineRule="exact"/>
              <w:rPr>
                <w:rFonts w:hint="eastAsia" w:ascii="仿宋" w:hAnsi="仿宋" w:eastAsia="仿宋"/>
                <w:color w:val="000000"/>
                <w:sz w:val="22"/>
                <w:szCs w:val="21"/>
              </w:rPr>
            </w:pPr>
            <w:r>
              <w:rPr>
                <w:rFonts w:hint="eastAsia" w:ascii="仿宋" w:hAnsi="仿宋" w:eastAsia="仿宋"/>
                <w:color w:val="000000"/>
                <w:sz w:val="22"/>
                <w:szCs w:val="21"/>
              </w:rPr>
              <w:t>录像系统：一体化设计，镜体内完</w:t>
            </w:r>
            <w:bookmarkStart w:id="0" w:name="_Hlk52269601"/>
            <w:r>
              <w:rPr>
                <w:rFonts w:hint="eastAsia" w:ascii="仿宋" w:hAnsi="仿宋" w:eastAsia="仿宋"/>
                <w:color w:val="000000"/>
                <w:sz w:val="22"/>
                <w:szCs w:val="21"/>
              </w:rPr>
              <w:t>全内置有原厂高清摄像头</w:t>
            </w:r>
            <w:r>
              <w:rPr>
                <w:rFonts w:hint="eastAsia" w:ascii="仿宋" w:hAnsi="仿宋" w:eastAsia="仿宋"/>
                <w:bCs/>
                <w:color w:val="000000"/>
                <w:sz w:val="22"/>
                <w:szCs w:val="21"/>
              </w:rPr>
              <w:t>，</w:t>
            </w:r>
            <w:r>
              <w:rPr>
                <w:rFonts w:hint="eastAsia" w:ascii="仿宋" w:hAnsi="仿宋" w:eastAsia="仿宋"/>
                <w:color w:val="000000"/>
                <w:sz w:val="22"/>
                <w:szCs w:val="21"/>
              </w:rPr>
              <w:t>无需外接分光器、线缆和视频适配器，</w:t>
            </w:r>
            <w:bookmarkEnd w:id="0"/>
            <w:r>
              <w:rPr>
                <w:rFonts w:hint="eastAsia" w:ascii="仿宋" w:hAnsi="仿宋" w:eastAsia="仿宋"/>
                <w:color w:val="000000"/>
                <w:sz w:val="22"/>
                <w:szCs w:val="21"/>
              </w:rPr>
              <w:t>便于临床线缆管理。</w:t>
            </w:r>
          </w:p>
        </w:tc>
      </w:tr>
    </w:tbl>
    <w:p>
      <w:pPr>
        <w:numPr>
          <w:ilvl w:val="0"/>
          <w:numId w:val="4"/>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每套设备配置要求：</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382"/>
        <w:gridCol w:w="4242"/>
        <w:gridCol w:w="969"/>
        <w:gridCol w:w="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序号</w:t>
            </w:r>
          </w:p>
        </w:tc>
        <w:tc>
          <w:tcPr>
            <w:tcW w:w="1382" w:type="dxa"/>
          </w:tcPr>
          <w:p>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名称</w:t>
            </w:r>
          </w:p>
        </w:tc>
        <w:tc>
          <w:tcPr>
            <w:tcW w:w="4242" w:type="dxa"/>
          </w:tcPr>
          <w:p>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要求</w:t>
            </w:r>
          </w:p>
        </w:tc>
        <w:tc>
          <w:tcPr>
            <w:tcW w:w="969" w:type="dxa"/>
          </w:tcPr>
          <w:p>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数量</w:t>
            </w:r>
          </w:p>
        </w:tc>
        <w:tc>
          <w:tcPr>
            <w:tcW w:w="920" w:type="dxa"/>
          </w:tcPr>
          <w:p>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p>
        </w:tc>
        <w:tc>
          <w:tcPr>
            <w:tcW w:w="1382" w:type="dxa"/>
            <w:vAlign w:val="center"/>
          </w:tcPr>
          <w:p>
            <w:pPr>
              <w:spacing w:line="440" w:lineRule="exact"/>
              <w:rPr>
                <w:rFonts w:ascii="仿宋" w:hAnsi="仿宋" w:eastAsia="仿宋" w:cs="仿宋"/>
                <w:b/>
                <w:color w:val="000000" w:themeColor="text1"/>
                <w:sz w:val="24"/>
                <w14:textFill>
                  <w14:solidFill>
                    <w14:schemeClr w14:val="tx1"/>
                  </w14:solidFill>
                </w14:textFill>
              </w:rPr>
            </w:pPr>
            <w:r>
              <w:rPr>
                <w:rFonts w:hint="eastAsia" w:ascii="Arial" w:hAnsi="Arial" w:cs="Arial"/>
                <w:kern w:val="0"/>
                <w:szCs w:val="21"/>
              </w:rPr>
              <w:t>主镜头</w:t>
            </w:r>
          </w:p>
        </w:tc>
        <w:tc>
          <w:tcPr>
            <w:tcW w:w="4242" w:type="dxa"/>
          </w:tcPr>
          <w:p>
            <w:pPr>
              <w:spacing w:line="440" w:lineRule="exac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2</w:t>
            </w:r>
            <w:r>
              <w:rPr>
                <w:rFonts w:ascii="仿宋" w:hAnsi="仿宋" w:eastAsia="仿宋" w:cs="仿宋"/>
                <w:bCs/>
                <w:color w:val="000000" w:themeColor="text1"/>
                <w:sz w:val="24"/>
                <w14:textFill>
                  <w14:solidFill>
                    <w14:schemeClr w14:val="tx1"/>
                  </w14:solidFill>
                </w14:textFill>
              </w:rPr>
              <w:t>00</w:t>
            </w:r>
            <w:r>
              <w:rPr>
                <w:rFonts w:hint="eastAsia" w:ascii="仿宋" w:hAnsi="仿宋" w:eastAsia="仿宋" w:cs="仿宋"/>
                <w:bCs/>
                <w:color w:val="000000" w:themeColor="text1"/>
                <w:sz w:val="24"/>
                <w14:textFill>
                  <w14:solidFill>
                    <w14:schemeClr w14:val="tx1"/>
                  </w14:solidFill>
                </w14:textFill>
              </w:rPr>
              <w:t>mm</w:t>
            </w:r>
            <w:r>
              <w:rPr>
                <w:rFonts w:ascii="仿宋" w:hAnsi="仿宋" w:eastAsia="仿宋" w:cs="仿宋"/>
                <w:bCs/>
                <w:color w:val="000000" w:themeColor="text1"/>
                <w:sz w:val="24"/>
                <w14:textFill>
                  <w14:solidFill>
                    <w14:schemeClr w14:val="tx1"/>
                  </w14:solidFill>
                </w14:textFill>
              </w:rPr>
              <w:t>-500</w:t>
            </w:r>
            <w:r>
              <w:rPr>
                <w:rFonts w:hint="eastAsia" w:ascii="仿宋" w:hAnsi="仿宋" w:eastAsia="仿宋" w:cs="仿宋"/>
                <w:bCs/>
                <w:color w:val="000000" w:themeColor="text1"/>
                <w:sz w:val="24"/>
                <w14:textFill>
                  <w14:solidFill>
                    <w14:schemeClr w14:val="tx1"/>
                  </w14:solidFill>
                </w14:textFill>
              </w:rPr>
              <w:t>mm</w:t>
            </w:r>
          </w:p>
        </w:tc>
        <w:tc>
          <w:tcPr>
            <w:tcW w:w="969" w:type="dxa"/>
          </w:tcPr>
          <w:p>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1</w:t>
            </w:r>
          </w:p>
        </w:tc>
        <w:tc>
          <w:tcPr>
            <w:tcW w:w="920" w:type="dxa"/>
          </w:tcPr>
          <w:p>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w:t>
            </w:r>
          </w:p>
        </w:tc>
        <w:tc>
          <w:tcPr>
            <w:tcW w:w="1382" w:type="dxa"/>
            <w:vAlign w:val="center"/>
          </w:tcPr>
          <w:p>
            <w:pPr>
              <w:spacing w:line="440" w:lineRule="exact"/>
              <w:rPr>
                <w:rFonts w:ascii="仿宋" w:hAnsi="仿宋" w:eastAsia="仿宋" w:cs="仿宋"/>
                <w:b/>
                <w:color w:val="000000" w:themeColor="text1"/>
                <w:sz w:val="24"/>
                <w14:textFill>
                  <w14:solidFill>
                    <w14:schemeClr w14:val="tx1"/>
                  </w14:solidFill>
                </w14:textFill>
              </w:rPr>
            </w:pPr>
            <w:r>
              <w:rPr>
                <w:rFonts w:hint="eastAsia" w:ascii="Arial" w:hAnsi="Arial" w:cs="Arial"/>
                <w:kern w:val="0"/>
                <w:szCs w:val="21"/>
              </w:rPr>
              <w:t>氙灯</w:t>
            </w:r>
          </w:p>
        </w:tc>
        <w:tc>
          <w:tcPr>
            <w:tcW w:w="4242" w:type="dxa"/>
          </w:tcPr>
          <w:p>
            <w:pPr>
              <w:spacing w:line="440" w:lineRule="exac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3</w:t>
            </w:r>
            <w:r>
              <w:rPr>
                <w:rFonts w:ascii="仿宋" w:hAnsi="仿宋" w:eastAsia="仿宋" w:cs="仿宋"/>
                <w:bCs/>
                <w:color w:val="000000" w:themeColor="text1"/>
                <w:sz w:val="24"/>
                <w14:textFill>
                  <w14:solidFill>
                    <w14:schemeClr w14:val="tx1"/>
                  </w14:solidFill>
                </w14:textFill>
              </w:rPr>
              <w:t>00</w:t>
            </w:r>
            <w:r>
              <w:rPr>
                <w:rFonts w:hint="eastAsia" w:ascii="仿宋" w:hAnsi="仿宋" w:eastAsia="仿宋" w:cs="仿宋"/>
                <w:bCs/>
                <w:color w:val="000000" w:themeColor="text1"/>
                <w:sz w:val="24"/>
                <w14:textFill>
                  <w14:solidFill>
                    <w14:schemeClr w14:val="tx1"/>
                  </w14:solidFill>
                </w14:textFill>
              </w:rPr>
              <w:t>瓦氙灯</w:t>
            </w:r>
          </w:p>
        </w:tc>
        <w:tc>
          <w:tcPr>
            <w:tcW w:w="969" w:type="dxa"/>
          </w:tcPr>
          <w:p>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2</w:t>
            </w:r>
          </w:p>
        </w:tc>
        <w:tc>
          <w:tcPr>
            <w:tcW w:w="920" w:type="dxa"/>
          </w:tcPr>
          <w:p>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w:t>
            </w:r>
          </w:p>
        </w:tc>
        <w:tc>
          <w:tcPr>
            <w:tcW w:w="1382" w:type="dxa"/>
            <w:vAlign w:val="center"/>
          </w:tcPr>
          <w:p>
            <w:pPr>
              <w:spacing w:line="440" w:lineRule="exact"/>
              <w:rPr>
                <w:rFonts w:ascii="仿宋" w:hAnsi="仿宋" w:eastAsia="仿宋" w:cs="仿宋"/>
                <w:b/>
                <w:color w:val="000000" w:themeColor="text1"/>
                <w:sz w:val="24"/>
                <w14:textFill>
                  <w14:solidFill>
                    <w14:schemeClr w14:val="tx1"/>
                  </w14:solidFill>
                </w14:textFill>
              </w:rPr>
            </w:pPr>
            <w:r>
              <w:rPr>
                <w:rFonts w:hint="eastAsia" w:ascii="Arial" w:hAnsi="Arial" w:cs="Arial"/>
                <w:kern w:val="0"/>
                <w:szCs w:val="21"/>
              </w:rPr>
              <w:t>落地式电磁锁支架</w:t>
            </w:r>
          </w:p>
        </w:tc>
        <w:tc>
          <w:tcPr>
            <w:tcW w:w="4242" w:type="dxa"/>
          </w:tcPr>
          <w:p>
            <w:pPr>
              <w:spacing w:line="440" w:lineRule="exact"/>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电动支架</w:t>
            </w:r>
          </w:p>
        </w:tc>
        <w:tc>
          <w:tcPr>
            <w:tcW w:w="969" w:type="dxa"/>
          </w:tcPr>
          <w:p>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1</w:t>
            </w:r>
          </w:p>
        </w:tc>
        <w:tc>
          <w:tcPr>
            <w:tcW w:w="920" w:type="dxa"/>
          </w:tcPr>
          <w:p>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w:t>
            </w:r>
          </w:p>
        </w:tc>
        <w:tc>
          <w:tcPr>
            <w:tcW w:w="1382" w:type="dxa"/>
            <w:vAlign w:val="center"/>
          </w:tcPr>
          <w:p>
            <w:pPr>
              <w:spacing w:line="440" w:lineRule="exact"/>
              <w:rPr>
                <w:rFonts w:ascii="仿宋" w:hAnsi="仿宋" w:eastAsia="仿宋" w:cs="仿宋"/>
                <w:b/>
                <w:color w:val="000000" w:themeColor="text1"/>
                <w:sz w:val="24"/>
                <w14:textFill>
                  <w14:solidFill>
                    <w14:schemeClr w14:val="tx1"/>
                  </w14:solidFill>
                </w14:textFill>
              </w:rPr>
            </w:pPr>
            <w:r>
              <w:rPr>
                <w:rFonts w:hint="eastAsia" w:ascii="Arial" w:hAnsi="Arial" w:cs="Arial"/>
                <w:kern w:val="0"/>
                <w:szCs w:val="21"/>
              </w:rPr>
              <w:t>180度倾角可调双目镜筒</w:t>
            </w:r>
          </w:p>
        </w:tc>
        <w:tc>
          <w:tcPr>
            <w:tcW w:w="4242" w:type="dxa"/>
          </w:tcPr>
          <w:p>
            <w:pPr>
              <w:spacing w:line="440" w:lineRule="exact"/>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翻转角度</w:t>
            </w:r>
            <w:r>
              <w:rPr>
                <w:rFonts w:hint="eastAsia" w:ascii="宋体" w:hAnsi="宋体"/>
                <w:bCs/>
                <w:color w:val="000000"/>
                <w:sz w:val="22"/>
                <w:szCs w:val="21"/>
              </w:rPr>
              <w:t>≥1</w:t>
            </w:r>
            <w:r>
              <w:rPr>
                <w:rFonts w:ascii="宋体" w:hAnsi="宋体"/>
                <w:bCs/>
                <w:color w:val="000000"/>
                <w:sz w:val="22"/>
                <w:szCs w:val="21"/>
              </w:rPr>
              <w:t>80</w:t>
            </w:r>
            <w:r>
              <w:rPr>
                <w:rFonts w:hint="eastAsia" w:ascii="宋体" w:hAnsi="宋体"/>
                <w:bCs/>
                <w:color w:val="000000"/>
                <w:sz w:val="22"/>
                <w:szCs w:val="21"/>
              </w:rPr>
              <w:t>度</w:t>
            </w:r>
          </w:p>
        </w:tc>
        <w:tc>
          <w:tcPr>
            <w:tcW w:w="969" w:type="dxa"/>
          </w:tcPr>
          <w:p>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1</w:t>
            </w:r>
          </w:p>
        </w:tc>
        <w:tc>
          <w:tcPr>
            <w:tcW w:w="920" w:type="dxa"/>
          </w:tcPr>
          <w:p>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44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w:t>
            </w:r>
          </w:p>
        </w:tc>
        <w:tc>
          <w:tcPr>
            <w:tcW w:w="1382" w:type="dxa"/>
            <w:vAlign w:val="center"/>
          </w:tcPr>
          <w:p>
            <w:pPr>
              <w:spacing w:line="440" w:lineRule="exact"/>
              <w:rPr>
                <w:rFonts w:ascii="仿宋" w:hAnsi="仿宋" w:eastAsia="仿宋" w:cs="仿宋"/>
                <w:b/>
                <w:color w:val="000000" w:themeColor="text1"/>
                <w:sz w:val="24"/>
                <w14:textFill>
                  <w14:solidFill>
                    <w14:schemeClr w14:val="tx1"/>
                  </w14:solidFill>
                </w14:textFill>
              </w:rPr>
            </w:pPr>
            <w:r>
              <w:rPr>
                <w:rFonts w:hint="eastAsia" w:ascii="Arial" w:hAnsi="Arial" w:cs="Arial"/>
                <w:kern w:val="0"/>
                <w:szCs w:val="21"/>
              </w:rPr>
              <w:t>助手镜</w:t>
            </w:r>
          </w:p>
        </w:tc>
        <w:tc>
          <w:tcPr>
            <w:tcW w:w="4242" w:type="dxa"/>
          </w:tcPr>
          <w:p>
            <w:pPr>
              <w:spacing w:line="440" w:lineRule="exact"/>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悬浮助手镜，主刀前后旋转时助手镜不跟随转动</w:t>
            </w:r>
          </w:p>
        </w:tc>
        <w:tc>
          <w:tcPr>
            <w:tcW w:w="969" w:type="dxa"/>
          </w:tcPr>
          <w:p>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1</w:t>
            </w:r>
          </w:p>
        </w:tc>
        <w:tc>
          <w:tcPr>
            <w:tcW w:w="920" w:type="dxa"/>
          </w:tcPr>
          <w:p>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44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6</w:t>
            </w:r>
          </w:p>
        </w:tc>
        <w:tc>
          <w:tcPr>
            <w:tcW w:w="1382" w:type="dxa"/>
            <w:vAlign w:val="center"/>
          </w:tcPr>
          <w:p>
            <w:pPr>
              <w:spacing w:line="440" w:lineRule="exact"/>
              <w:rPr>
                <w:rFonts w:ascii="仿宋" w:hAnsi="仿宋" w:eastAsia="仿宋" w:cs="仿宋"/>
                <w:b/>
                <w:color w:val="000000" w:themeColor="text1"/>
                <w:sz w:val="24"/>
                <w14:textFill>
                  <w14:solidFill>
                    <w14:schemeClr w14:val="tx1"/>
                  </w14:solidFill>
                </w14:textFill>
              </w:rPr>
            </w:pPr>
            <w:r>
              <w:rPr>
                <w:rFonts w:hint="eastAsia" w:ascii="Arial" w:hAnsi="Arial" w:cs="Arial"/>
                <w:kern w:val="0"/>
                <w:szCs w:val="21"/>
              </w:rPr>
              <w:t>多功能手柄</w:t>
            </w:r>
          </w:p>
        </w:tc>
        <w:tc>
          <w:tcPr>
            <w:tcW w:w="4242" w:type="dxa"/>
          </w:tcPr>
          <w:p>
            <w:pPr>
              <w:spacing w:line="440" w:lineRule="exact"/>
              <w:rPr>
                <w:rFonts w:ascii="仿宋" w:hAnsi="仿宋" w:eastAsia="仿宋" w:cs="仿宋"/>
                <w:bCs/>
                <w:color w:val="000000" w:themeColor="text1"/>
                <w:sz w:val="24"/>
                <w14:textFill>
                  <w14:solidFill>
                    <w14:schemeClr w14:val="tx1"/>
                  </w14:solidFill>
                </w14:textFill>
              </w:rPr>
            </w:pPr>
            <w:r>
              <w:rPr>
                <w:rFonts w:hint="eastAsia" w:ascii="宋体" w:hAnsi="宋体"/>
                <w:bCs/>
                <w:color w:val="000000"/>
                <w:sz w:val="22"/>
                <w:szCs w:val="21"/>
              </w:rPr>
              <w:t>变倍、调焦、拍照、视频、亮度</w:t>
            </w:r>
          </w:p>
        </w:tc>
        <w:tc>
          <w:tcPr>
            <w:tcW w:w="969" w:type="dxa"/>
          </w:tcPr>
          <w:p>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2</w:t>
            </w:r>
          </w:p>
        </w:tc>
        <w:tc>
          <w:tcPr>
            <w:tcW w:w="920" w:type="dxa"/>
          </w:tcPr>
          <w:p>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44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7</w:t>
            </w:r>
          </w:p>
        </w:tc>
        <w:tc>
          <w:tcPr>
            <w:tcW w:w="1382" w:type="dxa"/>
            <w:vAlign w:val="center"/>
          </w:tcPr>
          <w:p>
            <w:pPr>
              <w:spacing w:line="440" w:lineRule="exact"/>
              <w:rPr>
                <w:rFonts w:ascii="仿宋" w:hAnsi="仿宋" w:eastAsia="仿宋" w:cs="仿宋"/>
                <w:b/>
                <w:color w:val="000000" w:themeColor="text1"/>
                <w:sz w:val="24"/>
                <w14:textFill>
                  <w14:solidFill>
                    <w14:schemeClr w14:val="tx1"/>
                  </w14:solidFill>
                </w14:textFill>
              </w:rPr>
            </w:pPr>
            <w:r>
              <w:rPr>
                <w:rFonts w:hint="eastAsia" w:ascii="Arial" w:hAnsi="Arial" w:cs="Arial"/>
                <w:kern w:val="0"/>
                <w:szCs w:val="21"/>
              </w:rPr>
              <w:t>内置高清摄录像系统</w:t>
            </w:r>
          </w:p>
        </w:tc>
        <w:tc>
          <w:tcPr>
            <w:tcW w:w="4242" w:type="dxa"/>
          </w:tcPr>
          <w:p>
            <w:pPr>
              <w:spacing w:line="440" w:lineRule="exac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全内置设计，无线缆及分光器外露及叠加</w:t>
            </w:r>
          </w:p>
        </w:tc>
        <w:tc>
          <w:tcPr>
            <w:tcW w:w="969" w:type="dxa"/>
          </w:tcPr>
          <w:p>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1</w:t>
            </w:r>
          </w:p>
        </w:tc>
        <w:tc>
          <w:tcPr>
            <w:tcW w:w="920" w:type="dxa"/>
          </w:tcPr>
          <w:p>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44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8</w:t>
            </w:r>
          </w:p>
        </w:tc>
        <w:tc>
          <w:tcPr>
            <w:tcW w:w="1382" w:type="dxa"/>
            <w:vAlign w:val="center"/>
          </w:tcPr>
          <w:p>
            <w:pPr>
              <w:spacing w:line="440" w:lineRule="exact"/>
              <w:rPr>
                <w:rFonts w:ascii="仿宋" w:hAnsi="仿宋" w:eastAsia="仿宋" w:cs="仿宋"/>
                <w:b/>
                <w:color w:val="000000" w:themeColor="text1"/>
                <w:sz w:val="24"/>
                <w14:textFill>
                  <w14:solidFill>
                    <w14:schemeClr w14:val="tx1"/>
                  </w14:solidFill>
                </w14:textFill>
              </w:rPr>
            </w:pPr>
            <w:r>
              <w:rPr>
                <w:rFonts w:hint="eastAsia" w:ascii="Arial" w:hAnsi="Arial" w:cs="Arial"/>
                <w:kern w:val="0"/>
                <w:szCs w:val="21"/>
              </w:rPr>
              <w:t>一键平衡系统</w:t>
            </w:r>
          </w:p>
        </w:tc>
        <w:tc>
          <w:tcPr>
            <w:tcW w:w="4242" w:type="dxa"/>
          </w:tcPr>
          <w:p>
            <w:pPr>
              <w:spacing w:line="440" w:lineRule="exact"/>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镜头与支架的整机平衡仅需要一键自动完成</w:t>
            </w:r>
          </w:p>
        </w:tc>
        <w:tc>
          <w:tcPr>
            <w:tcW w:w="969" w:type="dxa"/>
          </w:tcPr>
          <w:p>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1</w:t>
            </w:r>
          </w:p>
        </w:tc>
        <w:tc>
          <w:tcPr>
            <w:tcW w:w="920" w:type="dxa"/>
          </w:tcPr>
          <w:p>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44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9</w:t>
            </w:r>
          </w:p>
        </w:tc>
        <w:tc>
          <w:tcPr>
            <w:tcW w:w="1382" w:type="dxa"/>
            <w:vAlign w:val="center"/>
          </w:tcPr>
          <w:p>
            <w:pPr>
              <w:spacing w:line="440" w:lineRule="exact"/>
              <w:rPr>
                <w:rFonts w:ascii="仿宋" w:hAnsi="仿宋" w:eastAsia="仿宋" w:cs="仿宋"/>
                <w:b/>
                <w:color w:val="000000" w:themeColor="text1"/>
                <w:sz w:val="24"/>
                <w14:textFill>
                  <w14:solidFill>
                    <w14:schemeClr w14:val="tx1"/>
                  </w14:solidFill>
                </w14:textFill>
              </w:rPr>
            </w:pPr>
            <w:r>
              <w:rPr>
                <w:rFonts w:hint="eastAsia" w:ascii="Arial" w:hAnsi="Arial" w:cs="Arial"/>
                <w:kern w:val="0"/>
                <w:szCs w:val="21"/>
              </w:rPr>
              <w:t>监视器</w:t>
            </w:r>
          </w:p>
        </w:tc>
        <w:tc>
          <w:tcPr>
            <w:tcW w:w="4242" w:type="dxa"/>
          </w:tcPr>
          <w:p>
            <w:pPr>
              <w:spacing w:line="440" w:lineRule="exact"/>
              <w:rPr>
                <w:rFonts w:hint="default" w:ascii="仿宋" w:hAnsi="仿宋" w:eastAsia="仿宋" w:cs="仿宋"/>
                <w:bCs/>
                <w:color w:val="000000" w:themeColor="text1"/>
                <w:sz w:val="24"/>
                <w:lang w:val="en-US" w:eastAsia="zh-CN"/>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原厂一体化设计</w:t>
            </w:r>
            <w:r>
              <w:rPr>
                <w:rFonts w:hint="eastAsia" w:ascii="仿宋" w:hAnsi="仿宋" w:eastAsia="仿宋" w:cs="仿宋"/>
                <w:bCs/>
                <w:color w:val="000000" w:themeColor="text1"/>
                <w:sz w:val="24"/>
                <w:lang w:eastAsia="zh-CN"/>
                <w14:textFill>
                  <w14:solidFill>
                    <w14:schemeClr w14:val="tx1"/>
                  </w14:solidFill>
                </w14:textFill>
              </w:rPr>
              <w:t>，</w:t>
            </w:r>
            <w:r>
              <w:rPr>
                <w:rFonts w:hint="eastAsia" w:ascii="仿宋" w:hAnsi="仿宋" w:eastAsia="仿宋" w:cs="仿宋"/>
                <w:bCs/>
                <w:color w:val="000000" w:themeColor="text1"/>
                <w:sz w:val="24"/>
                <w:highlight w:val="yellow"/>
                <w:lang w:val="en-US" w:eastAsia="zh-CN"/>
                <w14:textFill>
                  <w14:solidFill>
                    <w14:schemeClr w14:val="tx1"/>
                  </w14:solidFill>
                </w14:textFill>
              </w:rPr>
              <w:t>≥</w:t>
            </w:r>
            <w:r>
              <w:rPr>
                <w:rFonts w:hint="eastAsia" w:ascii="Arial" w:hAnsi="Arial" w:cs="Arial"/>
                <w:kern w:val="0"/>
                <w:szCs w:val="21"/>
                <w:highlight w:val="yellow"/>
              </w:rPr>
              <w:t>24寸全触摸屏监视器</w:t>
            </w:r>
          </w:p>
        </w:tc>
        <w:tc>
          <w:tcPr>
            <w:tcW w:w="969" w:type="dxa"/>
          </w:tcPr>
          <w:p>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1</w:t>
            </w:r>
          </w:p>
        </w:tc>
        <w:tc>
          <w:tcPr>
            <w:tcW w:w="920" w:type="dxa"/>
          </w:tcPr>
          <w:p>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44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r>
              <w:rPr>
                <w:rFonts w:ascii="仿宋" w:hAnsi="仿宋" w:eastAsia="仿宋" w:cs="仿宋"/>
                <w:color w:val="000000" w:themeColor="text1"/>
                <w:sz w:val="24"/>
                <w14:textFill>
                  <w14:solidFill>
                    <w14:schemeClr w14:val="tx1"/>
                  </w14:solidFill>
                </w14:textFill>
              </w:rPr>
              <w:t>0</w:t>
            </w:r>
          </w:p>
        </w:tc>
        <w:tc>
          <w:tcPr>
            <w:tcW w:w="1382" w:type="dxa"/>
            <w:vAlign w:val="center"/>
          </w:tcPr>
          <w:p>
            <w:pPr>
              <w:spacing w:line="440" w:lineRule="exact"/>
              <w:rPr>
                <w:rFonts w:ascii="仿宋" w:hAnsi="仿宋" w:eastAsia="仿宋" w:cs="仿宋"/>
                <w:b/>
                <w:color w:val="000000" w:themeColor="text1"/>
                <w:sz w:val="24"/>
                <w14:textFill>
                  <w14:solidFill>
                    <w14:schemeClr w14:val="tx1"/>
                  </w14:solidFill>
                </w14:textFill>
              </w:rPr>
            </w:pPr>
            <w:r>
              <w:rPr>
                <w:rFonts w:hint="eastAsia" w:ascii="Arial" w:hAnsi="Arial" w:cs="Arial"/>
                <w:kern w:val="0"/>
                <w:szCs w:val="21"/>
              </w:rPr>
              <w:t>血管荧光模块</w:t>
            </w:r>
          </w:p>
        </w:tc>
        <w:tc>
          <w:tcPr>
            <w:tcW w:w="4242" w:type="dxa"/>
          </w:tcPr>
          <w:p>
            <w:pPr>
              <w:spacing w:line="440" w:lineRule="exac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原厂一体化设计</w:t>
            </w:r>
          </w:p>
        </w:tc>
        <w:tc>
          <w:tcPr>
            <w:tcW w:w="969" w:type="dxa"/>
          </w:tcPr>
          <w:p>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1</w:t>
            </w:r>
          </w:p>
        </w:tc>
        <w:tc>
          <w:tcPr>
            <w:tcW w:w="920" w:type="dxa"/>
          </w:tcPr>
          <w:p>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套</w:t>
            </w:r>
          </w:p>
        </w:tc>
      </w:tr>
    </w:tbl>
    <w:p>
      <w:pPr>
        <w:spacing w:line="440" w:lineRule="exact"/>
        <w:rPr>
          <w:rFonts w:ascii="仿宋" w:hAnsi="仿宋" w:eastAsia="仿宋" w:cs="仿宋"/>
          <w:b/>
          <w:color w:val="000000" w:themeColor="text1"/>
          <w:sz w:val="24"/>
          <w14:textFill>
            <w14:solidFill>
              <w14:schemeClr w14:val="tx1"/>
            </w14:solidFill>
          </w14:textFill>
        </w:rPr>
      </w:pPr>
    </w:p>
    <w:p>
      <w:pPr>
        <w:numPr>
          <w:ilvl w:val="0"/>
          <w:numId w:val="4"/>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商务要求：</w:t>
      </w:r>
    </w:p>
    <w:p>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1.交货及安装、验收要求</w:t>
      </w:r>
    </w:p>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1.1交货地点：采购人指定地点。</w:t>
      </w:r>
      <w:bookmarkStart w:id="1" w:name="_GoBack"/>
      <w:bookmarkEnd w:id="1"/>
    </w:p>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1.2交货期：中标供应商应当在中标通知书发出之日起30日内按招标文件及中标人的投标文件确定的事项与采购人签订合同，签订合同后</w:t>
      </w:r>
      <w:r>
        <w:rPr>
          <w:rFonts w:hint="eastAsia" w:ascii="仿宋" w:hAnsi="仿宋" w:eastAsia="仿宋" w:cs="仿宋"/>
          <w:color w:val="000000" w:themeColor="text1"/>
          <w:sz w:val="24"/>
          <w:u w:val="single"/>
          <w14:textFill>
            <w14:solidFill>
              <w14:schemeClr w14:val="tx1"/>
            </w14:solidFill>
          </w14:textFill>
        </w:rPr>
        <w:t xml:space="preserve"> </w:t>
      </w:r>
      <w:r>
        <w:rPr>
          <w:rFonts w:ascii="仿宋" w:hAnsi="仿宋" w:eastAsia="仿宋" w:cs="仿宋"/>
          <w:color w:val="000000" w:themeColor="text1"/>
          <w:sz w:val="24"/>
          <w:u w:val="single"/>
          <w14:textFill>
            <w14:solidFill>
              <w14:schemeClr w14:val="tx1"/>
            </w14:solidFill>
          </w14:textFill>
        </w:rPr>
        <w:t>90</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日内完成设备的安装调试。合同设备交付时中标供应商应提供合同设备真实有效的生产日期，且保证合同设备的生产日期距交付时的时间差不超过</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highlight w:val="yellow"/>
          <w:u w:val="single"/>
          <w:lang w:val="en-US" w:eastAsia="zh-CN"/>
          <w14:textFill>
            <w14:solidFill>
              <w14:schemeClr w14:val="tx1"/>
            </w14:solidFill>
          </w14:textFill>
        </w:rPr>
        <w:t>12</w:t>
      </w:r>
      <w:r>
        <w:rPr>
          <w:rFonts w:hint="eastAsia" w:ascii="仿宋" w:hAnsi="仿宋" w:eastAsia="仿宋" w:cs="仿宋"/>
          <w:color w:val="000000" w:themeColor="text1"/>
          <w:sz w:val="24"/>
          <w:highlight w:val="yellow"/>
          <w:u w:val="single"/>
          <w14:textFill>
            <w14:solidFill>
              <w14:schemeClr w14:val="tx1"/>
            </w14:solidFill>
          </w14:textFill>
        </w:rPr>
        <w:t>个</w:t>
      </w:r>
      <w:r>
        <w:rPr>
          <w:rFonts w:hint="eastAsia" w:ascii="仿宋" w:hAnsi="仿宋" w:eastAsia="仿宋" w:cs="仿宋"/>
          <w:color w:val="000000" w:themeColor="text1"/>
          <w:sz w:val="24"/>
          <w:highlight w:val="yellow"/>
          <w14:textFill>
            <w14:solidFill>
              <w14:schemeClr w14:val="tx1"/>
            </w14:solidFill>
          </w14:textFill>
        </w:rPr>
        <w:t>月</w:t>
      </w:r>
      <w:r>
        <w:rPr>
          <w:rFonts w:hint="eastAsia" w:ascii="仿宋" w:hAnsi="仿宋" w:eastAsia="仿宋" w:cs="仿宋"/>
          <w:color w:val="000000" w:themeColor="text1"/>
          <w:sz w:val="24"/>
          <w14:textFill>
            <w14:solidFill>
              <w14:schemeClr w14:val="tx1"/>
            </w14:solidFill>
          </w14:textFill>
        </w:rPr>
        <w:t>。</w:t>
      </w:r>
    </w:p>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1.3中标供应商须保证中标后所提供的设备为原装、全新合格的产品。</w:t>
      </w:r>
    </w:p>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1.4中标供应商负责派技术人员到现场进行安装调试，直至验收合格，安装调试所需费用应包含在投标总报价内；同时提供培训服务，必须保证需求科室操作人员融会贯通，培训所需费用全部包含在总报价内。</w:t>
      </w:r>
    </w:p>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1.5验收方式：按《小榄镇公立医院政府采购和验收办法》。</w:t>
      </w:r>
    </w:p>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★1.6投标供应商须要在投标文件做出具承诺函，该承诺函包括但不限于以下内容:</w:t>
      </w:r>
    </w:p>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承诺中标后须在中标公告发布之日起五个工作日内提供设备制造厂商开具并盖章的合法有效的授权函原件（盖鲜章）、售后服务承诺函原件（盖鲜章）。</w:t>
      </w:r>
    </w:p>
    <w:p>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2.售后服务要求</w:t>
      </w:r>
    </w:p>
    <w:p>
      <w:pPr>
        <w:tabs>
          <w:tab w:val="left" w:pos="420"/>
        </w:tabs>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2.1中标供应商必须在中国境内有售后服务机构，并附有售后服务能力说明。</w:t>
      </w:r>
    </w:p>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★2.2中标供应商须提供设备原厂质保（设备原厂质量保修范围和保修期）至少为</w:t>
      </w:r>
      <w:r>
        <w:rPr>
          <w:rFonts w:hint="eastAsia" w:ascii="仿宋" w:hAnsi="仿宋" w:eastAsia="仿宋" w:cs="仿宋"/>
          <w:color w:val="000000" w:themeColor="text1"/>
          <w:sz w:val="24"/>
          <w:u w:val="single"/>
          <w14:textFill>
            <w14:solidFill>
              <w14:schemeClr w14:val="tx1"/>
            </w14:solidFill>
          </w14:textFill>
        </w:rPr>
        <w:t xml:space="preserve">  </w:t>
      </w:r>
      <w:r>
        <w:rPr>
          <w:rFonts w:ascii="仿宋" w:hAnsi="仿宋" w:eastAsia="仿宋" w:cs="仿宋"/>
          <w:color w:val="000000" w:themeColor="text1"/>
          <w:sz w:val="24"/>
          <w:u w:val="single"/>
          <w14:textFill>
            <w14:solidFill>
              <w14:schemeClr w14:val="tx1"/>
            </w14:solidFill>
          </w14:textFill>
        </w:rPr>
        <w:t>1</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年。</w:t>
      </w:r>
    </w:p>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2.3在售后期内，中标供应商在接到用户的维修通知，响应时间为半小时内，工程师到达现场时间为4小时内，排除故障时限为到达现场后8小时内。</w:t>
      </w:r>
    </w:p>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2.4如果产品故障在检修12小时后仍无法排除，中标供应商应在24小时内提供不低于故障产品规格型号档次的备用产品供采购人使用，直至故障产品修复。</w:t>
      </w:r>
    </w:p>
    <w:p>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3.付款方式</w:t>
      </w:r>
    </w:p>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★3.1本合同的每笔款项以人民币转账方式支付，合同设备到采购人指定地点交付并完成安装，验收合格后，中标单位凭：</w:t>
      </w:r>
    </w:p>
    <w:p>
      <w:pPr>
        <w:spacing w:line="44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（1）合同；</w:t>
      </w:r>
    </w:p>
    <w:p>
      <w:pPr>
        <w:spacing w:line="44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（2）验收调试合格报告（加盖采购人公章）；</w:t>
      </w:r>
    </w:p>
    <w:p>
      <w:pPr>
        <w:spacing w:line="44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（3）中标供应商开具的正式发票（加盖发票专用章）。</w:t>
      </w:r>
    </w:p>
    <w:p>
      <w:pPr>
        <w:spacing w:line="440" w:lineRule="exact"/>
        <w:rPr>
          <w:rFonts w:ascii="仿宋" w:hAnsi="仿宋" w:eastAsia="仿宋" w:cs="仿宋"/>
          <w:sz w:val="24"/>
          <w:highlight w:val="none"/>
        </w:rPr>
      </w:pPr>
      <w:r>
        <w:rPr>
          <w:rFonts w:hint="eastAsia" w:ascii="仿宋" w:hAnsi="仿宋" w:eastAsia="仿宋" w:cs="仿宋"/>
          <w:color w:val="000000" w:themeColor="text1"/>
          <w:sz w:val="24"/>
          <w:highlight w:val="none"/>
          <w14:textFill>
            <w14:solidFill>
              <w14:schemeClr w14:val="tx1"/>
            </w14:solidFill>
          </w14:textFill>
        </w:rPr>
        <w:t>★3.2具体付款方式：合同签订后，采购人预付合同总金额的20%款项，同时中标供应商须提供相同金额的收款收据；中标供应商按合同协议时间提供设备，并经协议规定的验收机构书面确认验收合格后，开具全额发票，采购人确认发票无误</w:t>
      </w:r>
      <w:r>
        <w:rPr>
          <w:rFonts w:hint="eastAsia" w:ascii="仿宋" w:hAnsi="仿宋" w:eastAsia="仿宋" w:cs="仿宋"/>
          <w:sz w:val="24"/>
          <w:highlight w:val="none"/>
        </w:rPr>
        <w:t>后一个月内支付合同总金额的80%。</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510B9"/>
    <w:multiLevelType w:val="singleLevel"/>
    <w:tmpl w:val="D44510B9"/>
    <w:lvl w:ilvl="0" w:tentative="0">
      <w:start w:val="1"/>
      <w:numFmt w:val="decimal"/>
      <w:lvlText w:val="%1."/>
      <w:lvlJc w:val="left"/>
      <w:pPr>
        <w:ind w:left="425" w:hanging="425"/>
      </w:pPr>
      <w:rPr>
        <w:rFonts w:hint="default"/>
      </w:rPr>
    </w:lvl>
  </w:abstractNum>
  <w:abstractNum w:abstractNumId="1">
    <w:nsid w:val="18FE7C1D"/>
    <w:multiLevelType w:val="singleLevel"/>
    <w:tmpl w:val="18FE7C1D"/>
    <w:lvl w:ilvl="0" w:tentative="0">
      <w:start w:val="1"/>
      <w:numFmt w:val="decimal"/>
      <w:lvlText w:val="%1."/>
      <w:lvlJc w:val="left"/>
      <w:pPr>
        <w:tabs>
          <w:tab w:val="left" w:pos="312"/>
        </w:tabs>
      </w:pPr>
    </w:lvl>
  </w:abstractNum>
  <w:abstractNum w:abstractNumId="2">
    <w:nsid w:val="1E7E8738"/>
    <w:multiLevelType w:val="singleLevel"/>
    <w:tmpl w:val="1E7E8738"/>
    <w:lvl w:ilvl="0" w:tentative="0">
      <w:start w:val="1"/>
      <w:numFmt w:val="chineseCounting"/>
      <w:suff w:val="nothing"/>
      <w:lvlText w:val="%1、"/>
      <w:lvlJc w:val="left"/>
      <w:rPr>
        <w:rFonts w:hint="eastAsia"/>
      </w:rPr>
    </w:lvl>
  </w:abstractNum>
  <w:abstractNum w:abstractNumId="3">
    <w:nsid w:val="3CC1C2D7"/>
    <w:multiLevelType w:val="singleLevel"/>
    <w:tmpl w:val="3CC1C2D7"/>
    <w:lvl w:ilvl="0" w:tentative="0">
      <w:start w:val="1"/>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hYjMxZjJlYTYyMDU3MDY5ZTg5NjM0NjY4M2YzYjk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C2183F"/>
    <w:rsid w:val="05AE53ED"/>
    <w:rsid w:val="07620875"/>
    <w:rsid w:val="08626C5A"/>
    <w:rsid w:val="0C583667"/>
    <w:rsid w:val="0D55237A"/>
    <w:rsid w:val="0EDA5F4A"/>
    <w:rsid w:val="11215D00"/>
    <w:rsid w:val="116F5E3C"/>
    <w:rsid w:val="11BE7D21"/>
    <w:rsid w:val="125151D8"/>
    <w:rsid w:val="1264085D"/>
    <w:rsid w:val="13092ED6"/>
    <w:rsid w:val="137C3E61"/>
    <w:rsid w:val="152E75A3"/>
    <w:rsid w:val="15DD12EB"/>
    <w:rsid w:val="15FB5391"/>
    <w:rsid w:val="16667C55"/>
    <w:rsid w:val="18197B20"/>
    <w:rsid w:val="182F3FFC"/>
    <w:rsid w:val="184F47E9"/>
    <w:rsid w:val="195B4CD4"/>
    <w:rsid w:val="19F434AB"/>
    <w:rsid w:val="1A4E463B"/>
    <w:rsid w:val="1AC04D91"/>
    <w:rsid w:val="1B9B3432"/>
    <w:rsid w:val="1C5D648C"/>
    <w:rsid w:val="20372DFC"/>
    <w:rsid w:val="206831B1"/>
    <w:rsid w:val="22D309D5"/>
    <w:rsid w:val="23683A18"/>
    <w:rsid w:val="23E7584F"/>
    <w:rsid w:val="24541301"/>
    <w:rsid w:val="258D2337"/>
    <w:rsid w:val="268A1BB3"/>
    <w:rsid w:val="28BF1285"/>
    <w:rsid w:val="2A885D27"/>
    <w:rsid w:val="2AA33888"/>
    <w:rsid w:val="2D5D7614"/>
    <w:rsid w:val="2DBE4A06"/>
    <w:rsid w:val="2E712EDD"/>
    <w:rsid w:val="2EBD544A"/>
    <w:rsid w:val="2EE55694"/>
    <w:rsid w:val="2F4263DE"/>
    <w:rsid w:val="2F980E41"/>
    <w:rsid w:val="2FB36F7C"/>
    <w:rsid w:val="32A966F2"/>
    <w:rsid w:val="34326E09"/>
    <w:rsid w:val="34AF794B"/>
    <w:rsid w:val="352058F9"/>
    <w:rsid w:val="35DF56B3"/>
    <w:rsid w:val="36891F17"/>
    <w:rsid w:val="397337AD"/>
    <w:rsid w:val="39AD7AFB"/>
    <w:rsid w:val="3B150E18"/>
    <w:rsid w:val="3B856185"/>
    <w:rsid w:val="3C5A7ECD"/>
    <w:rsid w:val="3C8138D7"/>
    <w:rsid w:val="3C963008"/>
    <w:rsid w:val="3CF8165C"/>
    <w:rsid w:val="3F196F49"/>
    <w:rsid w:val="407E146F"/>
    <w:rsid w:val="40C43099"/>
    <w:rsid w:val="41B0738E"/>
    <w:rsid w:val="42E42773"/>
    <w:rsid w:val="447A3E90"/>
    <w:rsid w:val="45815466"/>
    <w:rsid w:val="45B122E0"/>
    <w:rsid w:val="47D67E4A"/>
    <w:rsid w:val="485E43E9"/>
    <w:rsid w:val="486B153B"/>
    <w:rsid w:val="489874E4"/>
    <w:rsid w:val="48B13657"/>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3223453"/>
    <w:rsid w:val="54B34A9B"/>
    <w:rsid w:val="562C6AB3"/>
    <w:rsid w:val="56AB1A08"/>
    <w:rsid w:val="59480742"/>
    <w:rsid w:val="5CEB018E"/>
    <w:rsid w:val="5D4446FE"/>
    <w:rsid w:val="5EC71180"/>
    <w:rsid w:val="5F580C6B"/>
    <w:rsid w:val="5FA44E0F"/>
    <w:rsid w:val="5FE15E62"/>
    <w:rsid w:val="60182200"/>
    <w:rsid w:val="60872EF7"/>
    <w:rsid w:val="61F160E0"/>
    <w:rsid w:val="628D32EA"/>
    <w:rsid w:val="63895A12"/>
    <w:rsid w:val="644C371A"/>
    <w:rsid w:val="668E3985"/>
    <w:rsid w:val="66AF192B"/>
    <w:rsid w:val="6741119A"/>
    <w:rsid w:val="677850FC"/>
    <w:rsid w:val="6AC879A3"/>
    <w:rsid w:val="6C1727C7"/>
    <w:rsid w:val="6C1D026B"/>
    <w:rsid w:val="6C851FDC"/>
    <w:rsid w:val="6DCA297E"/>
    <w:rsid w:val="6E7D7016"/>
    <w:rsid w:val="6EE6418B"/>
    <w:rsid w:val="6F8010C8"/>
    <w:rsid w:val="6F957CEC"/>
    <w:rsid w:val="6FB54CDB"/>
    <w:rsid w:val="71F07CE7"/>
    <w:rsid w:val="73A94275"/>
    <w:rsid w:val="7547180C"/>
    <w:rsid w:val="78EF7DAC"/>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rFonts w:ascii="宋体"/>
    </w:rPr>
  </w:style>
  <w:style w:type="paragraph" w:styleId="4">
    <w:name w:val="annotation text"/>
    <w:basedOn w:val="1"/>
    <w:qFormat/>
    <w:uiPriority w:val="0"/>
    <w:pPr>
      <w:widowControl/>
      <w:jc w:val="left"/>
    </w:pPr>
    <w:rPr>
      <w:kern w:val="0"/>
      <w:szCs w:val="20"/>
    </w:rPr>
  </w:style>
  <w:style w:type="paragraph" w:styleId="5">
    <w:name w:val="Body Text"/>
    <w:basedOn w:val="1"/>
    <w:qFormat/>
    <w:uiPriority w:val="0"/>
    <w:pPr>
      <w:spacing w:after="12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semiHidden/>
    <w:unhideWhenUsed/>
    <w:qFormat/>
    <w:uiPriority w:val="99"/>
    <w:pPr>
      <w:spacing w:after="120" w:line="480" w:lineRule="auto"/>
    </w:pPr>
  </w:style>
  <w:style w:type="table" w:styleId="10">
    <w:name w:val="Table Grid"/>
    <w:basedOn w:val="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2">
    <w:name w:val="List Paragraph"/>
    <w:basedOn w:val="1"/>
    <w:qFormat/>
    <w:uiPriority w:val="34"/>
    <w:pPr>
      <w:ind w:firstLine="420" w:firstLineChars="200"/>
    </w:pPr>
  </w:style>
  <w:style w:type="character" w:customStyle="1" w:styleId="13">
    <w:name w:val="Anrede1IhrZeichen"/>
    <w:basedOn w:val="11"/>
    <w:qFormat/>
    <w:uiPriority w:val="0"/>
    <w:rPr>
      <w:rFonts w:ascii="Arial" w:hAnsi="Arial"/>
      <w:sz w:val="20"/>
    </w:rPr>
  </w:style>
  <w:style w:type="paragraph" w:customStyle="1" w:styleId="14">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5">
    <w:name w:val="页眉 Char"/>
    <w:basedOn w:val="11"/>
    <w:link w:val="7"/>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3649DB-A229-416E-875A-B5043F253D74}">
  <ds:schemaRefs/>
</ds:datastoreItem>
</file>

<file path=docProps/app.xml><?xml version="1.0" encoding="utf-8"?>
<Properties xmlns="http://schemas.openxmlformats.org/officeDocument/2006/extended-properties" xmlns:vt="http://schemas.openxmlformats.org/officeDocument/2006/docPropsVTypes">
  <Template>Normal</Template>
  <Pages>9</Pages>
  <Words>3966</Words>
  <Characters>4343</Characters>
  <Lines>5</Lines>
  <Paragraphs>1</Paragraphs>
  <TotalTime>2</TotalTime>
  <ScaleCrop>false</ScaleCrop>
  <LinksUpToDate>false</LinksUpToDate>
  <CharactersWithSpaces>4458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Paula</cp:lastModifiedBy>
  <dcterms:modified xsi:type="dcterms:W3CDTF">2023-02-09T08:34:50Z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F210BA32956A4D3D9E37AA69A10C32FC</vt:lpwstr>
  </property>
</Properties>
</file>