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功能：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1：整机要求：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1.1</w:t>
      </w:r>
      <w:r>
        <w:rPr>
          <w:rFonts w:hint="eastAsia" w:ascii="宋体" w:hAnsi="宋体"/>
          <w:color w:val="000000"/>
          <w:sz w:val="22"/>
          <w:szCs w:val="22"/>
        </w:rPr>
        <w:t>、模块化监护仪，主机集成内置≥</w:t>
      </w:r>
      <w:r>
        <w:rPr>
          <w:rFonts w:ascii="宋体" w:hAnsi="宋体"/>
          <w:color w:val="000000"/>
          <w:sz w:val="22"/>
          <w:szCs w:val="22"/>
        </w:rPr>
        <w:t>2</w:t>
      </w:r>
      <w:r>
        <w:rPr>
          <w:rFonts w:hint="eastAsia" w:ascii="宋体" w:hAnsi="宋体"/>
          <w:color w:val="000000"/>
          <w:sz w:val="22"/>
          <w:szCs w:val="22"/>
        </w:rPr>
        <w:t>槽位插件槽，可支持</w:t>
      </w:r>
      <w:r>
        <w:rPr>
          <w:rFonts w:ascii="宋体" w:hAnsi="宋体"/>
          <w:color w:val="000000"/>
          <w:sz w:val="22"/>
          <w:szCs w:val="22"/>
        </w:rPr>
        <w:t>IBP</w:t>
      </w:r>
      <w:r>
        <w:rPr>
          <w:rFonts w:hint="eastAsia" w:ascii="宋体" w:hAnsi="宋体"/>
          <w:color w:val="000000"/>
          <w:sz w:val="22"/>
          <w:szCs w:val="22"/>
        </w:rPr>
        <w:t>，</w:t>
      </w:r>
      <w:r>
        <w:rPr>
          <w:rFonts w:ascii="宋体" w:hAnsi="宋体"/>
          <w:color w:val="000000"/>
          <w:sz w:val="22"/>
          <w:szCs w:val="22"/>
        </w:rPr>
        <w:t>CO2</w:t>
      </w:r>
      <w:r>
        <w:rPr>
          <w:rFonts w:hint="eastAsia" w:ascii="宋体" w:hAnsi="宋体"/>
          <w:color w:val="000000"/>
          <w:sz w:val="22"/>
          <w:szCs w:val="22"/>
        </w:rPr>
        <w:t>，</w:t>
      </w:r>
      <w:r>
        <w:rPr>
          <w:rFonts w:ascii="宋体" w:hAnsi="宋体"/>
          <w:color w:val="000000"/>
          <w:sz w:val="22"/>
          <w:szCs w:val="22"/>
        </w:rPr>
        <w:t>AG</w:t>
      </w:r>
      <w:r>
        <w:rPr>
          <w:rFonts w:hint="eastAsia" w:ascii="宋体" w:hAnsi="宋体"/>
          <w:color w:val="000000"/>
          <w:sz w:val="22"/>
          <w:szCs w:val="22"/>
        </w:rPr>
        <w:t>和</w:t>
      </w:r>
      <w:r>
        <w:rPr>
          <w:rFonts w:ascii="宋体" w:hAnsi="宋体"/>
          <w:color w:val="000000"/>
          <w:sz w:val="22"/>
          <w:szCs w:val="22"/>
        </w:rPr>
        <w:t>BIS</w:t>
      </w:r>
      <w:r>
        <w:rPr>
          <w:rFonts w:hint="eastAsia" w:ascii="宋体" w:hAnsi="宋体"/>
          <w:color w:val="000000"/>
          <w:sz w:val="22"/>
          <w:szCs w:val="22"/>
        </w:rPr>
        <w:t>任意参数模块的即插即用快速扩展临床应用。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1.2、整机无风扇设计，防水等级IPX1或更高。 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1.3</w:t>
      </w:r>
      <w:r>
        <w:rPr>
          <w:rFonts w:hint="eastAsia" w:ascii="宋体" w:hAnsi="宋体"/>
          <w:color w:val="000000"/>
          <w:sz w:val="22"/>
          <w:szCs w:val="22"/>
        </w:rPr>
        <w:t>、≥</w:t>
      </w:r>
      <w:r>
        <w:rPr>
          <w:rFonts w:ascii="宋体" w:hAnsi="宋体"/>
          <w:color w:val="000000"/>
          <w:sz w:val="22"/>
          <w:szCs w:val="22"/>
        </w:rPr>
        <w:t>10.1</w:t>
      </w:r>
      <w:r>
        <w:rPr>
          <w:rFonts w:hint="eastAsia" w:ascii="宋体" w:hAnsi="宋体"/>
          <w:color w:val="000000"/>
          <w:sz w:val="22"/>
          <w:szCs w:val="22"/>
        </w:rPr>
        <w:t>英寸彩色液晶触摸屏，分辨率高达</w:t>
      </w:r>
      <w:r>
        <w:rPr>
          <w:rFonts w:ascii="宋体" w:hAnsi="宋体"/>
          <w:color w:val="000000"/>
          <w:sz w:val="22"/>
          <w:szCs w:val="22"/>
        </w:rPr>
        <w:t>1280*800</w:t>
      </w:r>
      <w:r>
        <w:rPr>
          <w:rFonts w:hint="eastAsia" w:ascii="宋体" w:hAnsi="宋体"/>
          <w:color w:val="000000"/>
          <w:sz w:val="22"/>
          <w:szCs w:val="22"/>
        </w:rPr>
        <w:t>像素或更高，≥</w:t>
      </w:r>
      <w:r>
        <w:rPr>
          <w:rFonts w:ascii="宋体" w:hAnsi="宋体"/>
          <w:color w:val="000000"/>
          <w:sz w:val="22"/>
          <w:szCs w:val="22"/>
        </w:rPr>
        <w:t>8</w:t>
      </w:r>
      <w:r>
        <w:rPr>
          <w:rFonts w:hint="eastAsia" w:ascii="宋体" w:hAnsi="宋体"/>
          <w:color w:val="000000"/>
          <w:sz w:val="22"/>
          <w:szCs w:val="22"/>
        </w:rPr>
        <w:t>通道波形显示。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1.4、屏幕采用最新电容屏非电阻屏。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1.5、显示屏可支持亮度自动调节功能。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1.6</w:t>
      </w:r>
      <w:r>
        <w:rPr>
          <w:rFonts w:hint="eastAsia" w:ascii="宋体" w:hAnsi="宋体"/>
          <w:color w:val="000000"/>
          <w:sz w:val="22"/>
          <w:szCs w:val="22"/>
        </w:rPr>
        <w:t>、屏幕倾斜</w:t>
      </w:r>
      <w:r>
        <w:rPr>
          <w:rFonts w:ascii="宋体" w:hAnsi="宋体"/>
          <w:color w:val="000000"/>
          <w:sz w:val="22"/>
          <w:szCs w:val="22"/>
        </w:rPr>
        <w:t>10~15</w:t>
      </w:r>
      <w:r>
        <w:rPr>
          <w:rFonts w:hint="eastAsia" w:ascii="宋体" w:hAnsi="宋体"/>
          <w:color w:val="000000"/>
          <w:sz w:val="22"/>
          <w:szCs w:val="22"/>
        </w:rPr>
        <w:t>度设计，符合人机工程学，便于临床团队观察和操作。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1.7、内置锂电池，插槽式设计，无需螺丝刀工具支持快速拆卸和安装。锂电池支持监护仪工作时间≥4小时。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1.8</w:t>
      </w:r>
      <w:r>
        <w:rPr>
          <w:rFonts w:hint="eastAsia" w:ascii="宋体" w:hAnsi="宋体"/>
          <w:color w:val="000000"/>
          <w:sz w:val="22"/>
          <w:szCs w:val="22"/>
        </w:rPr>
        <w:t>、安全规格：</w:t>
      </w:r>
      <w:r>
        <w:rPr>
          <w:rFonts w:ascii="宋体" w:hAnsi="宋体"/>
          <w:color w:val="000000"/>
          <w:sz w:val="22"/>
          <w:szCs w:val="22"/>
        </w:rPr>
        <w:t>ECG, TEMP, IBP, SpO2 , NIBP</w:t>
      </w:r>
      <w:r>
        <w:rPr>
          <w:rFonts w:hint="eastAsia" w:ascii="宋体" w:hAnsi="宋体"/>
          <w:color w:val="000000"/>
          <w:sz w:val="22"/>
          <w:szCs w:val="22"/>
        </w:rPr>
        <w:t>监测参数抗电击程度为防除颤</w:t>
      </w:r>
      <w:r>
        <w:rPr>
          <w:rFonts w:ascii="宋体" w:hAnsi="宋体"/>
          <w:color w:val="000000"/>
          <w:sz w:val="22"/>
          <w:szCs w:val="22"/>
        </w:rPr>
        <w:t>CF</w:t>
      </w:r>
      <w:r>
        <w:rPr>
          <w:rFonts w:hint="eastAsia" w:ascii="宋体" w:hAnsi="宋体"/>
          <w:color w:val="000000"/>
          <w:sz w:val="22"/>
          <w:szCs w:val="22"/>
        </w:rPr>
        <w:t>型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color w:val="000000"/>
          <w:sz w:val="22"/>
          <w:szCs w:val="22"/>
        </w:rPr>
        <w:t>，监护仪设计使用年限≥</w:t>
      </w:r>
      <w:r>
        <w:rPr>
          <w:rFonts w:ascii="宋体" w:hAnsi="宋体"/>
          <w:color w:val="000000"/>
          <w:sz w:val="22"/>
          <w:szCs w:val="22"/>
        </w:rPr>
        <w:t>8</w:t>
      </w:r>
      <w:r>
        <w:rPr>
          <w:rFonts w:hint="eastAsia" w:ascii="宋体" w:hAnsi="宋体"/>
          <w:color w:val="000000"/>
          <w:sz w:val="22"/>
          <w:szCs w:val="22"/>
        </w:rPr>
        <w:t>年。</w:t>
      </w:r>
      <w:r>
        <w:rPr>
          <w:rFonts w:ascii="宋体" w:hAnsi="宋体"/>
          <w:color w:val="000000"/>
          <w:sz w:val="22"/>
          <w:szCs w:val="22"/>
        </w:rPr>
        <w:t xml:space="preserve"> 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2：监测参数：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2.1、配置3/5导心电，呼吸，无创血压，血氧饱和度，脉搏，</w:t>
      </w:r>
      <w:r>
        <w:rPr>
          <w:rFonts w:hint="eastAsia" w:ascii="宋体" w:hAnsi="宋体"/>
          <w:b/>
          <w:color w:val="000000"/>
          <w:sz w:val="22"/>
          <w:szCs w:val="22"/>
        </w:rPr>
        <w:t>双通道IBP</w:t>
      </w:r>
      <w:r>
        <w:rPr>
          <w:rFonts w:hint="eastAsia" w:ascii="宋体" w:hAnsi="宋体"/>
          <w:color w:val="000000"/>
          <w:sz w:val="22"/>
          <w:szCs w:val="22"/>
        </w:rPr>
        <w:t>和双通道体温参数监测。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2.2</w:t>
      </w:r>
      <w:r>
        <w:rPr>
          <w:rFonts w:hint="eastAsia" w:ascii="宋体" w:hAnsi="宋体"/>
          <w:color w:val="000000"/>
          <w:sz w:val="22"/>
          <w:szCs w:val="22"/>
        </w:rPr>
        <w:t>、心电监护支持心率，</w:t>
      </w:r>
      <w:r>
        <w:rPr>
          <w:rFonts w:ascii="宋体" w:hAnsi="宋体"/>
          <w:color w:val="000000"/>
          <w:sz w:val="22"/>
          <w:szCs w:val="22"/>
        </w:rPr>
        <w:t>ST</w:t>
      </w:r>
      <w:r>
        <w:rPr>
          <w:rFonts w:hint="eastAsia" w:ascii="宋体" w:hAnsi="宋体"/>
          <w:color w:val="000000"/>
          <w:sz w:val="22"/>
          <w:szCs w:val="22"/>
        </w:rPr>
        <w:t>段测量，心律失常分析，</w:t>
      </w:r>
      <w:r>
        <w:rPr>
          <w:rFonts w:ascii="宋体" w:hAnsi="宋体"/>
          <w:color w:val="000000"/>
          <w:sz w:val="22"/>
          <w:szCs w:val="22"/>
        </w:rPr>
        <w:t>QT/QTc</w:t>
      </w:r>
      <w:r>
        <w:rPr>
          <w:rFonts w:hint="eastAsia" w:ascii="宋体" w:hAnsi="宋体"/>
          <w:color w:val="000000"/>
          <w:sz w:val="22"/>
          <w:szCs w:val="22"/>
        </w:rPr>
        <w:t>连续实时测量和对应报警功能。</w:t>
      </w:r>
      <w:r>
        <w:rPr>
          <w:rFonts w:ascii="宋体" w:hAnsi="宋体"/>
          <w:color w:val="000000"/>
          <w:sz w:val="22"/>
          <w:szCs w:val="22"/>
        </w:rPr>
        <w:t xml:space="preserve"> 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2.3、支持≥20种心律失常分析,包括房颤分析。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2.4、支持升级提供过去24小时心电概览报告查看与打印，包括心率统计结果，心律失常统计结果，ST统计和QT/QTc统计结果,提供证明材料。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2.5、提供SpO2,PR和PI参数的实时监测，适用于成人，小儿和新生儿。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2.6、支持指套式血氧探头，IPX7防水等级，支持液体浸泡消毒和清洁。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2.7、配置无创血压测量，适用于成人，小儿和新生儿。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2.8</w:t>
      </w:r>
      <w:r>
        <w:rPr>
          <w:rFonts w:hint="eastAsia" w:ascii="宋体" w:hAnsi="宋体"/>
          <w:color w:val="000000"/>
          <w:sz w:val="22"/>
          <w:szCs w:val="22"/>
        </w:rPr>
        <w:t>、无创血压提供手动，自动，连续和序列</w:t>
      </w:r>
      <w:r>
        <w:rPr>
          <w:rFonts w:ascii="宋体" w:hAnsi="宋体"/>
          <w:color w:val="000000"/>
          <w:sz w:val="22"/>
          <w:szCs w:val="22"/>
        </w:rPr>
        <w:t>4</w:t>
      </w:r>
      <w:r>
        <w:rPr>
          <w:rFonts w:hint="eastAsia" w:ascii="宋体" w:hAnsi="宋体"/>
          <w:color w:val="000000"/>
          <w:sz w:val="22"/>
          <w:szCs w:val="22"/>
        </w:rPr>
        <w:t>种测量模式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2.9、支持升级多达4通道有创压监测，动脉压监测时支持同步监测PPV，适用于成人，小儿和新生儿，通过国家三类注册认证。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2.10、支持升级移动监护功能，医用级穿戴传感器，可监测心电、呼吸、无创血压、血氧饱和度、脉搏和体温，并支持非生理参数监测，如运动时间、夜间静息时间和疼痛评分，监测数据通过无线发送至监护仪。移动模块采用防水抗摔设计，防水等级≥IPX2，通过1.5米6面跌落测试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3：系统功能：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3.1</w:t>
      </w:r>
      <w:r>
        <w:rPr>
          <w:rFonts w:hint="eastAsia" w:ascii="宋体" w:hAnsi="宋体"/>
          <w:color w:val="000000"/>
          <w:sz w:val="22"/>
          <w:szCs w:val="22"/>
        </w:rPr>
        <w:t>、支持所有监测参数报警限一键自动设置功能，满足医护团队快速管理患者报警需求，产品用户手册提供报警限自动设置规则，支持肾功能计算功能</w:t>
      </w:r>
      <w:r>
        <w:rPr>
          <w:rFonts w:ascii="宋体" w:hAnsi="宋体"/>
          <w:color w:val="000000"/>
          <w:sz w:val="22"/>
          <w:szCs w:val="22"/>
        </w:rPr>
        <w:t xml:space="preserve"> 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3.2、具有图形化技术报警指示功能，帮助医护团队快速识别报警来源。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3.3、支持≥120小时趋势图和趋势表回顾，支持选择不同趋势组回顾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3.4、≥1000条事件回顾。每条报警事件至少能够存储32秒三道相关波形，以及报警触发时所有测量参数值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3.5、≥1000组NIBP测量结果，≥120小时（分辨率1分钟）ST模板存储与回顾，支持48小时全息波形的存储与回顾功能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3.6、支持监护仪历史病人数据的存储和回顾，并支持通过USB接口将历史病人数据导出到U盘。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3.7、支持RJ45接口进行有线网络通信，和除颤监护仪一起联网通信到中心监护系统。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3.8、支持监护仪进入夜间模式，隐私模式，演示模式和待机模式。 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3.9</w:t>
      </w:r>
      <w:r>
        <w:rPr>
          <w:rFonts w:hint="eastAsia" w:ascii="宋体" w:hAnsi="宋体"/>
          <w:color w:val="000000"/>
          <w:sz w:val="22"/>
          <w:szCs w:val="22"/>
        </w:rPr>
        <w:t>、配置临床评分系统，包括</w:t>
      </w:r>
      <w:r>
        <w:rPr>
          <w:rFonts w:ascii="宋体" w:hAnsi="宋体"/>
          <w:color w:val="000000"/>
          <w:sz w:val="22"/>
          <w:szCs w:val="22"/>
        </w:rPr>
        <w:t>MEWS</w:t>
      </w:r>
      <w:r>
        <w:rPr>
          <w:rFonts w:hint="eastAsia" w:ascii="宋体" w:hAnsi="宋体"/>
          <w:color w:val="000000"/>
          <w:sz w:val="22"/>
          <w:szCs w:val="22"/>
        </w:rPr>
        <w:t>（改良早期预警评分）、</w:t>
      </w:r>
      <w:r>
        <w:rPr>
          <w:rFonts w:ascii="宋体" w:hAnsi="宋体"/>
          <w:color w:val="000000"/>
          <w:sz w:val="22"/>
          <w:szCs w:val="22"/>
        </w:rPr>
        <w:t>NEWS</w:t>
      </w:r>
      <w:r>
        <w:rPr>
          <w:rFonts w:hint="eastAsia" w:ascii="宋体" w:hAnsi="宋体"/>
          <w:color w:val="000000"/>
          <w:sz w:val="22"/>
          <w:szCs w:val="22"/>
        </w:rPr>
        <w:t>（英国早期预警评分），可支持定时自动</w:t>
      </w:r>
      <w:r>
        <w:rPr>
          <w:rFonts w:ascii="宋体" w:hAnsi="宋体"/>
          <w:color w:val="000000"/>
          <w:sz w:val="22"/>
          <w:szCs w:val="22"/>
        </w:rPr>
        <w:t>EWS</w:t>
      </w:r>
      <w:r>
        <w:rPr>
          <w:rFonts w:hint="eastAsia" w:ascii="宋体" w:hAnsi="宋体"/>
          <w:color w:val="000000"/>
          <w:sz w:val="22"/>
          <w:szCs w:val="22"/>
        </w:rPr>
        <w:t>评分功能。</w:t>
      </w:r>
    </w:p>
    <w:p>
      <w:pPr>
        <w:spacing w:line="44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3.10、提供心肌缺血评估工具，可以快速查看ST值的变化。 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3.11</w:t>
      </w:r>
      <w:r>
        <w:rPr>
          <w:rFonts w:hint="eastAsia" w:ascii="宋体" w:hAnsi="宋体"/>
          <w:color w:val="000000"/>
          <w:sz w:val="22"/>
          <w:szCs w:val="22"/>
        </w:rPr>
        <w:t>、动态趋势界面可支持统计</w:t>
      </w:r>
      <w:r>
        <w:rPr>
          <w:rFonts w:ascii="宋体" w:hAnsi="宋体"/>
          <w:color w:val="000000"/>
          <w:sz w:val="22"/>
          <w:szCs w:val="22"/>
        </w:rPr>
        <w:t>1-24</w:t>
      </w:r>
      <w:r>
        <w:rPr>
          <w:rFonts w:hint="eastAsia" w:ascii="宋体" w:hAnsi="宋体"/>
          <w:color w:val="000000"/>
          <w:sz w:val="22"/>
          <w:szCs w:val="22"/>
        </w:rPr>
        <w:t>小时心律失常报警、参数超限报警信息，并对超限报警区间的波形进行高亮显示，帮助医护人员快速识别异常趋势信息。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3.12、提供屏幕截图功能，将屏幕截图通过USB接口导出到U盘。</w:t>
      </w:r>
    </w:p>
    <w:p>
      <w:pPr>
        <w:spacing w:line="440" w:lineRule="exact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配置：监护仪主机2台，相关附件各1套。</w:t>
      </w:r>
    </w:p>
    <w:p>
      <w:r>
        <w:rPr>
          <w:rFonts w:hint="eastAsia" w:ascii="宋体" w:hAnsi="宋体"/>
          <w:color w:val="000000"/>
          <w:sz w:val="22"/>
          <w:szCs w:val="22"/>
        </w:rPr>
        <w:t>保修：3年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jdkNjg2YTgyNDFiOGE5MDU4YjBiNzJiYWU0MDkifQ=="/>
  </w:docVars>
  <w:rsids>
    <w:rsidRoot w:val="7ACC13FF"/>
    <w:rsid w:val="7AC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2022-09-29T02:44:00Z</dcterms:created>
  <dc:creator>酸小敏</dc:creator>
  <cp:lastModifiedBy>酸小敏</cp:lastModifiedBy>
  <dcterms:modified xsi:type="dcterms:W3CDTF">2022-09-29T02:44:54Z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8BE59F9BF3704732A766D833A659181C</vt:lpwstr>
  </property>
</Properties>
</file>