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default" w:ascii="宋体" w:hAnsi="宋体"/>
          <w:b/>
          <w:bCs/>
          <w:color w:val="000000" w:themeColor="text1"/>
          <w:sz w:val="24"/>
          <w:lang w:val="en-US" w:eastAsia="zh-CN"/>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用户需求书</w:t>
      </w:r>
    </w:p>
    <w:p>
      <w:pPr>
        <w:spacing w:line="440" w:lineRule="exact"/>
        <w:rPr>
          <w:rFonts w:hint="eastAsia" w:ascii="宋体" w:hAnsi="宋体"/>
          <w:color w:val="000000" w:themeColor="text1"/>
          <w:sz w:val="24"/>
          <w:lang w:val="en-US" w:eastAsia="zh-CN"/>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产品用途：</w:t>
      </w:r>
      <w:r>
        <w:rPr>
          <w:rFonts w:hint="eastAsia" w:ascii="宋体" w:hAnsi="宋体"/>
          <w:color w:val="000000" w:themeColor="text1"/>
          <w:sz w:val="24"/>
          <w:lang w:val="en-US" w:eastAsia="zh-CN"/>
          <w14:textFill>
            <w14:solidFill>
              <w14:schemeClr w14:val="tx1"/>
            </w14:solidFill>
          </w14:textFill>
        </w:rPr>
        <w:t>一体式无线可穿戴监护仪，线缆少，佩戴便捷舒适，移动监测； 医用级抗干扰无线传输，转运、检查等各种复杂医疗场景下均可稳定运行；数据远程传输，可通过手机或PC中央站远程监测患者； 监测数据实时存储，全息回顾；</w:t>
      </w:r>
    </w:p>
    <w:p>
      <w:pPr>
        <w:spacing w:line="440" w:lineRule="exact"/>
        <w:rPr>
          <w:rFonts w:hint="eastAsia" w:ascii="宋体" w:hAnsi="宋体"/>
          <w:color w:val="000000" w:themeColor="text1"/>
          <w:sz w:val="24"/>
          <w:lang w:val="en-US" w:eastAsia="zh-CN"/>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功能用途：</w:t>
      </w:r>
      <w:r>
        <w:rPr>
          <w:rFonts w:hint="eastAsia" w:ascii="宋体" w:hAnsi="宋体"/>
          <w:color w:val="000000" w:themeColor="text1"/>
          <w:sz w:val="24"/>
          <w:lang w:val="en-US" w:eastAsia="zh-CN"/>
          <w14:textFill>
            <w14:solidFill>
              <w14:schemeClr w14:val="tx1"/>
            </w14:solidFill>
          </w14:textFill>
        </w:rPr>
        <w:t>在心内科临床工作中，无线监测减少医护繁琐操作，提高效率，降低医院医护人员人力成本。诊疗全程移动监测，数据实时存储可全息回顾，大大提高围术期质控水平，减少医疗意外，减少医疗纠纷。医院质控水平、品牌和影响力的提升，带动患者就诊数量，病房收治数量的提升，提高医院经济效率及社会影响力。</w:t>
      </w:r>
    </w:p>
    <w:p>
      <w:pPr>
        <w:spacing w:line="440" w:lineRule="exac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无线移动多参数监护仪采集到的生命体征数据实时传输至中央监护系统中，建立患者数据库。在教学工作中能展示对患者生命体征数据的回顾，提高教学演示水平。</w:t>
      </w:r>
    </w:p>
    <w:p>
      <w:pPr>
        <w:spacing w:line="440" w:lineRule="exact"/>
        <w:rPr>
          <w:rFonts w:hint="eastAsia" w:ascii="宋体" w:hAnsi="宋体"/>
          <w:color w:val="000000" w:themeColor="text1"/>
          <w:sz w:val="24"/>
          <w:lang w:val="en-US" w:eastAsia="zh-CN"/>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配置要求（每台）：</w:t>
      </w:r>
      <w:r>
        <w:rPr>
          <w:rFonts w:hint="eastAsia" w:ascii="宋体" w:hAnsi="宋体"/>
          <w:color w:val="000000" w:themeColor="text1"/>
          <w:sz w:val="24"/>
          <w:lang w:val="en-US" w:eastAsia="zh-CN"/>
          <w14:textFill>
            <w14:solidFill>
              <w14:schemeClr w14:val="tx1"/>
            </w14:solidFill>
          </w14:textFill>
        </w:rPr>
        <w:t>多参数监护仪主机 、五导联心电导联线、脉搏血氧探头（传感器）、重复血压袖带</w:t>
      </w:r>
      <w:bookmarkStart w:id="0" w:name="_GoBack"/>
      <w:bookmarkEnd w:id="0"/>
    </w:p>
    <w:p>
      <w:pPr>
        <w:pStyle w:val="2"/>
        <w:widowControl/>
        <w:spacing w:beforeAutospacing="0" w:after="0" w:afterAutospacing="0" w:line="216" w:lineRule="atLeast"/>
        <w:ind w:left="0" w:right="0" w:firstLine="0"/>
        <w:jc w:val="both"/>
        <w:rPr>
          <w:rFonts w:ascii="-webkit-standard" w:hAnsi="-webkit-standard" w:eastAsia="-webkit-standard" w:cs="-webkit-standard"/>
          <w:b/>
          <w:bCs/>
          <w:i w:val="0"/>
          <w:caps w:val="0"/>
          <w:color w:val="000000"/>
          <w:spacing w:val="0"/>
          <w:sz w:val="24"/>
          <w:szCs w:val="24"/>
          <w:u w:val="none"/>
        </w:rPr>
      </w:pPr>
      <w:r>
        <w:rPr>
          <w:rFonts w:hint="eastAsia" w:ascii="宋体" w:hAnsi="宋体" w:eastAsia="宋体" w:cs="宋体"/>
          <w:b/>
          <w:bCs/>
          <w:i w:val="0"/>
          <w:caps w:val="0"/>
          <w:color w:val="000000"/>
          <w:spacing w:val="0"/>
          <w:sz w:val="24"/>
          <w:szCs w:val="24"/>
          <w:u w:val="none"/>
        </w:rPr>
        <w:t>无线多参数监护仪参数：</w:t>
      </w:r>
    </w:p>
    <w:p>
      <w:pPr>
        <w:pStyle w:val="2"/>
        <w:widowControl/>
        <w:spacing w:beforeAutospacing="0" w:after="0" w:afterAutospacing="0" w:line="216" w:lineRule="atLeast"/>
        <w:ind w:left="0" w:right="0" w:firstLine="0"/>
        <w:jc w:val="both"/>
        <w:rPr>
          <w:rFonts w:hint="default" w:ascii="-webkit-standard" w:hAnsi="-webkit-standard" w:eastAsia="-webkit-standard" w:cs="-webkit-standard"/>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1、主要由多参数监护主机、显示终端、温度组件、脉搏血氧组件、无创血压组件和心电组件组成。</w:t>
      </w:r>
    </w:p>
    <w:p>
      <w:pPr>
        <w:pStyle w:val="2"/>
        <w:widowControl/>
        <w:spacing w:beforeAutospacing="0" w:after="0" w:afterAutospacing="0" w:line="216" w:lineRule="atLeast"/>
        <w:ind w:left="0" w:right="0" w:firstLine="0"/>
        <w:jc w:val="both"/>
        <w:rPr>
          <w:rFonts w:hint="default" w:ascii="-webkit-standard" w:hAnsi="-webkit-standard" w:eastAsia="-webkit-standard" w:cs="-webkit-standard"/>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2、工作条件：环境温度：0℃～40℃；相对湿度：≤95%</w:t>
      </w:r>
    </w:p>
    <w:p>
      <w:pPr>
        <w:pStyle w:val="2"/>
        <w:widowControl/>
        <w:spacing w:beforeAutospacing="0" w:after="0" w:afterAutospacing="0" w:line="216" w:lineRule="atLeast"/>
        <w:ind w:left="0" w:right="0" w:firstLine="0"/>
        <w:jc w:val="both"/>
        <w:rPr>
          <w:rFonts w:hint="default" w:ascii="-webkit-standard" w:hAnsi="-webkit-standard" w:eastAsia="-webkit-standard" w:cs="-webkit-standard"/>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3、无线功能：设备具有Mesh自组网/4G/WIFI等无线网络接入功能。</w:t>
      </w:r>
    </w:p>
    <w:p>
      <w:pPr>
        <w:pStyle w:val="2"/>
        <w:widowControl/>
        <w:spacing w:beforeAutospacing="0" w:after="0" w:afterAutospacing="0" w:line="216" w:lineRule="atLeast"/>
        <w:ind w:left="0" w:right="0" w:firstLine="0"/>
        <w:jc w:val="both"/>
        <w:rPr>
          <w:rFonts w:hint="default" w:ascii="-webkit-standard" w:hAnsi="-webkit-standard" w:eastAsia="-webkit-standard" w:cs="-webkit-standard"/>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4、具有心电监测功能、导联、可选择三导联、五导联、十二导联。</w:t>
      </w:r>
    </w:p>
    <w:p>
      <w:pPr>
        <w:pStyle w:val="2"/>
        <w:widowControl/>
        <w:spacing w:beforeAutospacing="0" w:after="0" w:afterAutospacing="0" w:line="216" w:lineRule="atLeast"/>
        <w:ind w:left="0" w:right="0" w:firstLine="0"/>
        <w:jc w:val="both"/>
        <w:rPr>
          <w:rFonts w:hint="default" w:ascii="-webkit-standard" w:hAnsi="-webkit-standard" w:eastAsia="-webkit-standard" w:cs="-webkit-standard"/>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5、具有心电、血氧、血压、脉搏、心率、呼吸、体温测量功能：</w:t>
      </w:r>
    </w:p>
    <w:p>
      <w:pPr>
        <w:pStyle w:val="2"/>
        <w:widowControl/>
        <w:spacing w:beforeAutospacing="0" w:after="0" w:afterAutospacing="0" w:line="216" w:lineRule="atLeast"/>
        <w:ind w:left="0" w:right="0" w:firstLine="0"/>
        <w:jc w:val="both"/>
        <w:rPr>
          <w:rFonts w:hint="default" w:ascii="-webkit-standard" w:hAnsi="-webkit-standard" w:eastAsia="-webkit-standard" w:cs="-webkit-standard"/>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血氧测量范围70%～100%，精度70% ～100% 、±2%； </w:t>
      </w:r>
    </w:p>
    <w:p>
      <w:pPr>
        <w:pStyle w:val="2"/>
        <w:widowControl/>
        <w:spacing w:beforeAutospacing="0" w:after="0" w:afterAutospacing="0" w:line="216" w:lineRule="atLeast"/>
        <w:ind w:left="0" w:right="0" w:firstLine="0"/>
        <w:jc w:val="both"/>
        <w:rPr>
          <w:rFonts w:hint="default" w:ascii="-webkit-standard" w:hAnsi="-webkit-standard" w:eastAsia="-webkit-standard" w:cs="-webkit-standard"/>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脉率测量范围30bpm～200bpm，精度±1bpm或±1%；</w:t>
      </w:r>
    </w:p>
    <w:p>
      <w:pPr>
        <w:pStyle w:val="2"/>
        <w:widowControl/>
        <w:spacing w:beforeAutospacing="0" w:after="0" w:afterAutospacing="0" w:line="216" w:lineRule="atLeast"/>
        <w:ind w:left="0" w:right="0" w:firstLine="0"/>
        <w:jc w:val="both"/>
        <w:rPr>
          <w:rFonts w:hint="default" w:ascii="-webkit-standard" w:hAnsi="-webkit-standard" w:eastAsia="-webkit-standard" w:cs="-webkit-standard"/>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呼吸率测量范围10rpm～120rpm，精度±2rpm或±2%；</w:t>
      </w:r>
    </w:p>
    <w:p>
      <w:pPr>
        <w:pStyle w:val="2"/>
        <w:widowControl/>
        <w:spacing w:beforeAutospacing="0" w:after="0" w:afterAutospacing="0" w:line="216" w:lineRule="atLeast"/>
        <w:ind w:left="0" w:right="0" w:firstLine="0"/>
        <w:jc w:val="both"/>
        <w:rPr>
          <w:rFonts w:hint="default" w:ascii="-webkit-standard" w:hAnsi="-webkit-standard" w:eastAsia="-webkit-standard" w:cs="-webkit-standard"/>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温度测量范围15-45℃，精度在37.0-39.0℃范围内最大允许误差±0.1℃，在其他测量范围最大允许误差±0.2℃；</w:t>
      </w:r>
    </w:p>
    <w:p>
      <w:pPr>
        <w:pStyle w:val="2"/>
        <w:widowControl/>
        <w:spacing w:beforeAutospacing="0" w:after="0" w:afterAutospacing="0" w:line="216" w:lineRule="atLeast"/>
        <w:ind w:left="0" w:right="0" w:firstLine="0"/>
        <w:jc w:val="both"/>
        <w:rPr>
          <w:rFonts w:hint="default" w:ascii="-webkit-standard" w:hAnsi="-webkit-standard" w:eastAsia="-webkit-standard" w:cs="-webkit-standard"/>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6、具有动态血压、心电、氧饱和度、温度和呼吸率报警功能选择和消警功能</w:t>
      </w:r>
    </w:p>
    <w:p>
      <w:pPr>
        <w:pStyle w:val="2"/>
        <w:widowControl/>
        <w:spacing w:beforeAutospacing="0" w:after="0" w:afterAutospacing="0" w:line="216" w:lineRule="atLeast"/>
        <w:ind w:left="0" w:right="0" w:firstLine="0"/>
        <w:jc w:val="both"/>
        <w:rPr>
          <w:rFonts w:hint="default" w:ascii="-webkit-standard" w:hAnsi="-webkit-standard" w:eastAsia="-webkit-standard" w:cs="-webkit-standard"/>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7、输入阻抗：不小于10MΩ</w:t>
      </w:r>
    </w:p>
    <w:p>
      <w:pPr>
        <w:pStyle w:val="2"/>
        <w:widowControl/>
        <w:spacing w:beforeAutospacing="0" w:after="0" w:afterAutospacing="0" w:line="216" w:lineRule="atLeast"/>
        <w:ind w:left="0" w:right="0" w:firstLine="0"/>
        <w:jc w:val="both"/>
        <w:rPr>
          <w:rFonts w:hint="default" w:ascii="-webkit-standard" w:hAnsi="-webkit-standard" w:eastAsia="-webkit-standard" w:cs="-webkit-standard"/>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8、共模抑制（待确认与mp）：监护仪的共模信号抑制能力分别为诊断＞90dB，监护＞105dB，手术＞105dB 。</w:t>
      </w:r>
    </w:p>
    <w:p>
      <w:pPr>
        <w:pStyle w:val="2"/>
        <w:widowControl/>
        <w:spacing w:beforeAutospacing="0" w:after="0" w:afterAutospacing="0" w:line="216" w:lineRule="atLeast"/>
        <w:ind w:left="0" w:right="0" w:firstLine="0"/>
        <w:jc w:val="both"/>
        <w:rPr>
          <w:rFonts w:hint="default" w:ascii="-webkit-standard" w:hAnsi="-webkit-standard" w:eastAsia="-webkit-standard" w:cs="-webkit-standard"/>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9、具备电外科干扰抑制功能，符合YY 1079-2008中的电外科干扰抑制的标准</w:t>
      </w:r>
    </w:p>
    <w:p>
      <w:pPr>
        <w:pStyle w:val="2"/>
        <w:widowControl/>
        <w:spacing w:beforeAutospacing="0" w:after="0" w:afterAutospacing="0" w:line="216" w:lineRule="atLeast"/>
        <w:ind w:left="0" w:right="0" w:firstLine="0"/>
        <w:jc w:val="both"/>
        <w:rPr>
          <w:rFonts w:hint="default" w:ascii="-webkit-standard" w:hAnsi="-webkit-standard" w:eastAsia="-webkit-standard" w:cs="-webkit-standard"/>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10、采用4.3寸触摸屏，智能安卓系统、软件可扩展性强。*1.11、拥有人机交互，医患交互功能，可实现病人与监护中央站语音/视频/对话</w:t>
      </w:r>
    </w:p>
    <w:p>
      <w:pPr>
        <w:pStyle w:val="2"/>
        <w:widowControl/>
        <w:spacing w:beforeAutospacing="0" w:after="0" w:afterAutospacing="0" w:line="216" w:lineRule="atLeast"/>
        <w:ind w:left="0" w:right="0" w:firstLine="0"/>
        <w:jc w:val="both"/>
        <w:rPr>
          <w:rFonts w:hint="default" w:ascii="-webkit-standard" w:hAnsi="-webkit-standard" w:eastAsia="-webkit-standard" w:cs="-webkit-standard"/>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12、防水等级：IP*3</w:t>
      </w:r>
    </w:p>
    <w:p>
      <w:pPr>
        <w:pStyle w:val="2"/>
        <w:widowControl/>
        <w:spacing w:beforeAutospacing="0" w:after="0" w:afterAutospacing="0" w:line="216" w:lineRule="atLeast"/>
        <w:ind w:left="0" w:right="0" w:firstLine="0"/>
        <w:jc w:val="both"/>
        <w:rPr>
          <w:rFonts w:hint="default" w:ascii="-webkit-standard" w:hAnsi="-webkit-standard" w:eastAsia="-webkit-standard" w:cs="-webkit-standard"/>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13、定位功能：可实时定位设备位置，防止丢失。</w:t>
      </w:r>
    </w:p>
    <w:p>
      <w:pPr>
        <w:pStyle w:val="2"/>
        <w:widowControl/>
        <w:spacing w:beforeAutospacing="0" w:after="0" w:afterAutospacing="0" w:line="216" w:lineRule="atLeast"/>
        <w:ind w:left="0" w:right="0" w:firstLine="0"/>
        <w:jc w:val="both"/>
        <w:rPr>
          <w:rFonts w:hint="default" w:ascii="-webkit-standard" w:hAnsi="-webkit-standard" w:eastAsia="-webkit-standard" w:cs="-webkit-standard"/>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14、电池待机：采用锂电池，充电12小时可持续使用60小时。</w:t>
      </w:r>
    </w:p>
    <w:p>
      <w:r>
        <w:rPr>
          <w:rFonts w:hint="eastAsia" w:ascii="宋体" w:hAnsi="宋体" w:eastAsia="宋体" w:cs="宋体"/>
          <w:i w:val="0"/>
          <w:caps w:val="0"/>
          <w:color w:val="000000"/>
          <w:spacing w:val="0"/>
          <w:sz w:val="24"/>
          <w:szCs w:val="24"/>
          <w:u w:val="none"/>
        </w:rPr>
        <w:t>设备保修3年，安装简单，对场地无特殊要求。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ebkit-standar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5MjdkNjg2YTgyNDFiOGE5MDU4YjBiNzJiYWU0MDkifQ=="/>
  </w:docVars>
  <w:rsids>
    <w:rsidRoot w:val="667A632D"/>
    <w:rsid w:val="667A6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2022-09-12T02:33:00Z</dcterms:created>
  <dc:creator>酸小敏</dc:creator>
  <cp:lastModifiedBy>酸小敏</cp:lastModifiedBy>
  <dcterms:modified xsi:type="dcterms:W3CDTF">2022-09-12T02:33:58Z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7BC77782B4A14AA5A92DA79FCCA8AFA7</vt:lpwstr>
  </property>
</Properties>
</file>