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产品用途：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促进血液和淋巴的流动及改善微循环的作用有助于预防血栓的形成、预防肢体水肿,能够直接或间接治疗与血液淋巴循环相关的诸多疾病。</w:t>
      </w:r>
    </w:p>
    <w:p>
      <w:pPr>
        <w:spacing w:line="440" w:lineRule="exact"/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功能要求：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1、大于一种工作模式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2、治疗时间可调节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3、形成压力梯度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防止静脉逆流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4、可满足身体多部位治疗需求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/>
          <w:sz w:val="24"/>
          <w:szCs w:val="24"/>
        </w:rPr>
        <w:t>数字压力传感，使压力更精准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/>
          <w:sz w:val="24"/>
          <w:szCs w:val="24"/>
        </w:rPr>
        <w:t>每腔气室可单独关闭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440" w:lineRule="exac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7.压力范围至少满足：</w:t>
      </w:r>
      <w:r>
        <w:rPr>
          <w:rFonts w:hint="eastAsia" w:ascii="宋体" w:hAnsi="宋体"/>
          <w:sz w:val="24"/>
          <w:szCs w:val="24"/>
        </w:rPr>
        <w:t>20～200mmHg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8.</w:t>
      </w:r>
      <w:r>
        <w:rPr>
          <w:rFonts w:hint="eastAsia" w:ascii="宋体" w:hAnsi="宋体"/>
          <w:sz w:val="24"/>
          <w:szCs w:val="24"/>
        </w:rPr>
        <w:t>通气管接头与套筒一次对接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9.主机体积小巧便于临床操作。</w:t>
      </w:r>
    </w:p>
    <w:p>
      <w:pPr>
        <w:spacing w:line="440" w:lineRule="exac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10.超静音功能。</w:t>
      </w:r>
    </w:p>
    <w:p>
      <w:pPr>
        <w:spacing w:line="440" w:lineRule="exact"/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配置要求</w:t>
      </w:r>
      <w:r>
        <w:rPr>
          <w:rFonts w:hint="eastAsia" w:ascii="宋体" w:hAnsi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每台</w:t>
      </w:r>
      <w:r>
        <w:rPr>
          <w:rFonts w:hint="eastAsia" w:ascii="宋体" w:hAnsi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="宋体" w:hAnsi="宋体"/>
          <w:color w:val="auto"/>
          <w:sz w:val="24"/>
        </w:rPr>
        <w:t>机</w:t>
      </w:r>
      <w:r>
        <w:rPr>
          <w:rFonts w:hint="eastAsia" w:ascii="宋体" w:hAnsi="宋体"/>
          <w:color w:val="auto"/>
          <w:sz w:val="24"/>
          <w:lang w:val="en-US" w:eastAsia="zh-CN"/>
        </w:rPr>
        <w:t>1台</w:t>
      </w:r>
      <w:r>
        <w:rPr>
          <w:rFonts w:hint="eastAsia" w:ascii="宋体" w:hAnsi="宋体"/>
          <w:color w:val="auto"/>
          <w:sz w:val="24"/>
        </w:rPr>
        <w:t>、充气软管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lang w:val="en-US" w:eastAsia="zh-CN"/>
        </w:rPr>
        <w:t>条</w:t>
      </w:r>
      <w:r>
        <w:rPr>
          <w:rFonts w:hint="eastAsia" w:ascii="宋体" w:hAnsi="宋体"/>
          <w:color w:val="auto"/>
          <w:sz w:val="24"/>
        </w:rPr>
        <w:t>、上</w:t>
      </w:r>
      <w:r>
        <w:rPr>
          <w:rFonts w:hint="eastAsia" w:ascii="宋体" w:hAnsi="宋体"/>
          <w:color w:val="auto"/>
          <w:sz w:val="24"/>
          <w:lang w:val="en-US" w:eastAsia="zh-CN"/>
        </w:rPr>
        <w:t>肢+</w:t>
      </w:r>
      <w:r>
        <w:rPr>
          <w:rFonts w:hint="eastAsia" w:ascii="宋体" w:hAnsi="宋体"/>
          <w:color w:val="auto"/>
          <w:sz w:val="24"/>
        </w:rPr>
        <w:t>下肢套筒</w:t>
      </w:r>
      <w:r>
        <w:rPr>
          <w:rFonts w:hint="eastAsia" w:ascii="宋体" w:hAnsi="宋体"/>
          <w:color w:val="auto"/>
          <w:sz w:val="24"/>
          <w:lang w:val="en-US" w:eastAsia="zh-CN"/>
        </w:rPr>
        <w:t>至少配套2个以上（上下肢套筒可任选）</w:t>
      </w:r>
      <w:r>
        <w:rPr>
          <w:rFonts w:hint="eastAsia" w:ascii="宋体" w:hAnsi="宋体"/>
          <w:color w:val="auto"/>
          <w:sz w:val="24"/>
        </w:rPr>
        <w:t>、气压仪治疗推车</w:t>
      </w:r>
      <w:r>
        <w:rPr>
          <w:rFonts w:hint="eastAsia" w:ascii="宋体" w:hAnsi="宋体"/>
          <w:color w:val="auto"/>
          <w:sz w:val="24"/>
          <w:lang w:val="en-US" w:eastAsia="zh-CN"/>
        </w:rPr>
        <w:t>1台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保修服务：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保修2年以上</w:t>
      </w:r>
    </w:p>
    <w:p>
      <w:r>
        <w:rPr>
          <w:rFonts w:hint="eastAsia" w:ascii="宋体" w:hAnsi="宋体"/>
          <w:b/>
          <w:bCs/>
          <w:strike w:val="0"/>
          <w:dstrike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使用场所：</w:t>
      </w:r>
      <w:r>
        <w:rPr>
          <w:rFonts w:hint="eastAsia" w:ascii="宋体" w:hAnsi="宋体"/>
          <w:strike w:val="0"/>
          <w:dstrike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病区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NTJmMzZhOWRkMDkzMjk2ZDE3Mjk4OWQ4OWJmNDUifQ=="/>
  </w:docVars>
  <w:rsids>
    <w:rsidRoot w:val="0F8A66C4"/>
    <w:rsid w:val="0F8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2022-09-08T01:51:00Z</dcterms:created>
  <dc:creator>Rebecca</dc:creator>
  <cp:lastModifiedBy>Rebecca</cp:lastModifiedBy>
  <dcterms:modified xsi:type="dcterms:W3CDTF">2022-09-08T01:53:33Z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FF079725AA1942C4A4AC3D0736328A53</vt:lpwstr>
  </property>
</Properties>
</file>