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pPr>
        <w:numPr>
          <w:ilvl w:val="0"/>
          <w:numId w:val="1"/>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3.本项目不接受联合体、中标供应商不得以任何方式转包本项目。</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4.单位负责人为同一人或者存在直接控股、关联关系的不同投标人，不得参加同一合同项下的招标活动。</w:t>
      </w:r>
    </w:p>
    <w:p>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投标供应商应该符合</w:t>
      </w:r>
      <w:r>
        <w:rPr>
          <w:rFonts w:hint="eastAsia" w:ascii="仿宋" w:hAnsi="仿宋" w:eastAsia="仿宋" w:cs="仿宋"/>
          <w:color w:val="000000" w:themeColor="text1"/>
          <w:sz w:val="24"/>
          <w:highlight w:val="none"/>
          <w14:textFill>
            <w14:solidFill>
              <w14:schemeClr w14:val="tx1"/>
            </w14:solidFill>
          </w14:textFill>
        </w:rPr>
        <w:t>《医疗器械监督管理条例》规定</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如投标供应商为生产厂家，还应该符合</w:t>
      </w:r>
      <w:r>
        <w:rPr>
          <w:rFonts w:hint="eastAsia" w:ascii="仿宋" w:hAnsi="仿宋" w:eastAsia="仿宋" w:cs="仿宋"/>
          <w:color w:val="000000" w:themeColor="text1"/>
          <w:sz w:val="24"/>
          <w:highlight w:val="none"/>
          <w14:textFill>
            <w14:solidFill>
              <w14:schemeClr w14:val="tx1"/>
            </w14:solidFill>
          </w14:textFill>
        </w:rPr>
        <w:t>《医疗器械</w:t>
      </w:r>
      <w:r>
        <w:rPr>
          <w:rFonts w:hint="eastAsia" w:ascii="仿宋" w:hAnsi="仿宋" w:eastAsia="仿宋" w:cs="仿宋"/>
          <w:color w:val="000000" w:themeColor="text1"/>
          <w:sz w:val="24"/>
          <w:highlight w:val="none"/>
          <w:lang w:val="en-US" w:eastAsia="zh-CN"/>
          <w14:textFill>
            <w14:solidFill>
              <w14:schemeClr w14:val="tx1"/>
            </w14:solidFill>
          </w14:textFill>
        </w:rPr>
        <w:t>生产</w:t>
      </w:r>
      <w:r>
        <w:rPr>
          <w:rFonts w:hint="eastAsia" w:ascii="仿宋" w:hAnsi="仿宋" w:eastAsia="仿宋" w:cs="仿宋"/>
          <w:color w:val="000000" w:themeColor="text1"/>
          <w:sz w:val="24"/>
          <w:highlight w:val="none"/>
          <w14:textFill>
            <w14:solidFill>
              <w14:schemeClr w14:val="tx1"/>
            </w14:solidFill>
          </w14:textFill>
        </w:rPr>
        <w:t>质量管理规范》</w:t>
      </w:r>
      <w:r>
        <w:rPr>
          <w:rFonts w:hint="eastAsia" w:ascii="仿宋" w:hAnsi="仿宋" w:eastAsia="仿宋" w:cs="仿宋"/>
          <w:color w:val="000000" w:themeColor="text1"/>
          <w:sz w:val="24"/>
          <w:highlight w:val="none"/>
          <w:lang w:val="en-US" w:eastAsia="zh-CN"/>
          <w14:textFill>
            <w14:solidFill>
              <w14:schemeClr w14:val="tx1"/>
            </w14:solidFill>
          </w14:textFill>
        </w:rPr>
        <w:t>规定，如投标供应商为</w:t>
      </w:r>
      <w:r>
        <w:rPr>
          <w:rFonts w:hint="eastAsia" w:ascii="仿宋" w:hAnsi="仿宋" w:eastAsia="仿宋" w:cs="仿宋"/>
          <w:color w:val="FF0000"/>
          <w:sz w:val="24"/>
          <w:highlight w:val="yellow"/>
          <w:lang w:val="en-US" w:eastAsia="zh-CN"/>
        </w:rPr>
        <w:t>经销商</w:t>
      </w:r>
      <w:r>
        <w:rPr>
          <w:rFonts w:hint="eastAsia" w:ascii="仿宋" w:hAnsi="仿宋" w:eastAsia="仿宋" w:cs="仿宋"/>
          <w:color w:val="000000" w:themeColor="text1"/>
          <w:sz w:val="24"/>
          <w:highlight w:val="none"/>
          <w:lang w:val="en-US" w:eastAsia="zh-CN"/>
          <w14:textFill>
            <w14:solidFill>
              <w14:schemeClr w14:val="tx1"/>
            </w14:solidFill>
          </w14:textFill>
        </w:rPr>
        <w:t>还应符合</w:t>
      </w:r>
      <w:r>
        <w:rPr>
          <w:rFonts w:hint="eastAsia" w:ascii="仿宋" w:hAnsi="仿宋" w:eastAsia="仿宋" w:cs="仿宋"/>
          <w:color w:val="000000" w:themeColor="text1"/>
          <w:sz w:val="24"/>
          <w:highlight w:val="none"/>
          <w14:textFill>
            <w14:solidFill>
              <w14:schemeClr w14:val="tx1"/>
            </w14:solidFill>
          </w14:textFill>
        </w:rPr>
        <w:t>《医疗器械经营质量管理规范》</w:t>
      </w:r>
      <w:r>
        <w:rPr>
          <w:rFonts w:hint="eastAsia" w:ascii="仿宋" w:hAnsi="仿宋" w:eastAsia="仿宋" w:cs="仿宋"/>
          <w:color w:val="000000" w:themeColor="text1"/>
          <w:sz w:val="24"/>
          <w:highlight w:val="none"/>
          <w:lang w:val="en-US" w:eastAsia="zh-CN"/>
          <w14:textFill>
            <w14:solidFill>
              <w14:schemeClr w14:val="tx1"/>
            </w14:solidFill>
          </w14:textFill>
        </w:rPr>
        <w:t>规定，</w:t>
      </w:r>
      <w:r>
        <w:rPr>
          <w:rFonts w:hint="eastAsia" w:ascii="仿宋" w:hAnsi="仿宋" w:eastAsia="仿宋" w:cs="仿宋"/>
          <w:color w:val="000000" w:themeColor="text1"/>
          <w:sz w:val="24"/>
          <w:highlight w:val="none"/>
          <w14:textFill>
            <w14:solidFill>
              <w14:schemeClr w14:val="tx1"/>
            </w14:solidFill>
          </w14:textFill>
        </w:rPr>
        <w:t>并结合本项目特性提供有效的医疗器械产品注册/备案证明材料和投标供应商的经营许可/备案证明材料。</w:t>
      </w:r>
    </w:p>
    <w:p>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6.本文的“质保期”是指中标标的物经约定的验收机构完成验收之日起算，截止中标人承诺的期限。</w:t>
      </w:r>
    </w:p>
    <w:p>
      <w:pPr>
        <w:spacing w:line="440" w:lineRule="exact"/>
        <w:rPr>
          <w:rFonts w:hint="eastAsia" w:ascii="仿宋" w:hAnsi="仿宋" w:eastAsia="仿宋" w:cs="仿宋"/>
          <w:color w:val="000000" w:themeColor="text1"/>
          <w:sz w:val="24"/>
          <w14:textFill>
            <w14:solidFill>
              <w14:schemeClr w14:val="tx1"/>
            </w14:solidFill>
          </w14:textFill>
        </w:rPr>
      </w:pPr>
    </w:p>
    <w:p>
      <w:pPr>
        <w:numPr>
          <w:ilvl w:val="0"/>
          <w:numId w:val="1"/>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1"/>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274" w:type="dxa"/>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2268" w:type="dxa"/>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508" w:type="dxa"/>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val="0"/>
                <w:bCs/>
                <w:color w:val="000000" w:themeColor="text1"/>
                <w:sz w:val="24"/>
                <w:lang w:eastAsia="zh-CN"/>
                <w14:textFill>
                  <w14:solidFill>
                    <w14:schemeClr w14:val="tx1"/>
                  </w14:solidFill>
                </w14:textFill>
              </w:rPr>
              <w:t>心肺复苏模拟人</w:t>
            </w:r>
          </w:p>
        </w:tc>
        <w:tc>
          <w:tcPr>
            <w:tcW w:w="2268" w:type="dxa"/>
          </w:tcPr>
          <w:p>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科教科</w:t>
            </w:r>
          </w:p>
        </w:tc>
        <w:tc>
          <w:tcPr>
            <w:tcW w:w="2508" w:type="dxa"/>
          </w:tcPr>
          <w:p>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套</w:t>
            </w:r>
          </w:p>
        </w:tc>
      </w:tr>
    </w:tbl>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w:t>
      </w:r>
    </w:p>
    <w:p>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p>
    <w:p>
      <w:pPr>
        <w:spacing w:line="440" w:lineRule="exact"/>
        <w:rPr>
          <w:rFonts w:ascii="仿宋" w:hAnsi="仿宋" w:eastAsia="仿宋" w:cs="仿宋"/>
          <w:b/>
          <w:color w:val="000000" w:themeColor="text1"/>
          <w:sz w:val="24"/>
          <w14:textFill>
            <w14:solidFill>
              <w14:schemeClr w14:val="tx1"/>
            </w14:solidFill>
          </w14:textFill>
        </w:rPr>
      </w:pPr>
    </w:p>
    <w:p>
      <w:pPr>
        <w:numPr>
          <w:ilvl w:val="0"/>
          <w:numId w:val="1"/>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tbl>
      <w:tblPr>
        <w:tblStyle w:val="1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079"/>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dxa"/>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3079" w:type="dxa"/>
          </w:tcPr>
          <w:p>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模型</w:t>
            </w:r>
          </w:p>
        </w:tc>
        <w:tc>
          <w:tcPr>
            <w:tcW w:w="4986" w:type="dxa"/>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079" w:type="dxa"/>
          </w:tcPr>
          <w:p>
            <w:pPr>
              <w:spacing w:line="440" w:lineRule="exact"/>
              <w:rPr>
                <w:rFonts w:hint="eastAsia" w:ascii="仿宋" w:hAnsi="仿宋" w:eastAsia="仿宋" w:cs="仿宋"/>
                <w:b w:val="0"/>
                <w:bCs/>
                <w:color w:val="000000" w:themeColor="text1"/>
                <w:sz w:val="24"/>
                <w:lang w:eastAsia="zh-CN"/>
                <w14:textFill>
                  <w14:solidFill>
                    <w14:schemeClr w14:val="tx1"/>
                  </w14:solidFill>
                </w14:textFill>
              </w:rPr>
            </w:pPr>
            <w:r>
              <w:rPr>
                <w:rFonts w:hint="eastAsia" w:ascii="仿宋" w:hAnsi="仿宋" w:eastAsia="仿宋" w:cs="仿宋"/>
                <w:b w:val="0"/>
                <w:bCs/>
                <w:color w:val="000000" w:themeColor="text1"/>
                <w:sz w:val="24"/>
                <w:lang w:eastAsia="zh-CN"/>
                <w14:textFill>
                  <w14:solidFill>
                    <w14:schemeClr w14:val="tx1"/>
                  </w14:solidFill>
                </w14:textFill>
              </w:rPr>
              <w:t>高级版心肺复苏模拟人</w:t>
            </w:r>
          </w:p>
        </w:tc>
        <w:tc>
          <w:tcPr>
            <w:tcW w:w="4986" w:type="dxa"/>
          </w:tcPr>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1、模型为半身心肺复苏模型，材质为进口硅胶，具有仿真的解剖结构，只有正确的头后仰/压额抬下颌动作才可开放气道。</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2、模型身上具有手位传感器感应按压手位正确以否，按压位置错误时能够有提示。</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3、模型身上具有通气传感器感应通气次数。</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4、符合AHA 2015指南。可以手动控制颈动脉搏动。</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▲5、需具有有线连接电子显示器或者无线连接平板报告仪的功能。</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▲6、模型需带有3条大中小强度的弹簧，硬的约60公斤、软的约30公斤。默认安装在模型身上的为50公斤弹簧，这正好是符合美国心脏协会2015指南标准，新增模拟不同胸骨硬度的弹簧，以满足各种培训需求。</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▲7、配置的电子显示器具有以下功能：</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1）液晶屏幕显示，有图形和文字两种显示方式。</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2）配置的电子显示器为液晶屏幕显示，实时反馈按压深度、按压速率、是否完全回弹。</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3）模拟人会通过显示器自动记录按压的次数和吹气的次数。</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4）总结反馈正确按压百分比、正确吹气百分比 、CPR总时间（ 精确到几分几秒）</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5）具有练习、考核和评估三种显示模式。</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8、模拟人带有蓝牙技术，可以无线连接到iPad平板电脑或智能手机,通过下载专用的心肺复苏应用程序，可对CPR操作进行评估和反馈，可实时反馈按压和通气具体数值，1个装载心肺复苏应用程序设备，可同时连接6个模型</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9、模拟人可以通过“开关”按钮启动，也可以直接通过按压模型启动。</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▲10. 模型配备可充电式锂电池</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▲10.1 模型的充电和供电通过新USB－C接口</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10.2 电池充满电后运行时间不低于34小时</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10.3 充电时间：0%~90% 3小时，90%~100%&lt;1小时</w:t>
            </w:r>
          </w:p>
          <w:p>
            <w:pPr>
              <w:spacing w:line="440" w:lineRule="exact"/>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10.4 电池寿命大于 700次充电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079" w:type="dxa"/>
          </w:tcPr>
          <w:p>
            <w:pPr>
              <w:spacing w:line="440" w:lineRule="exact"/>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val="0"/>
                <w:bCs/>
                <w:color w:val="000000" w:themeColor="text1"/>
                <w:sz w:val="24"/>
                <w:lang w:eastAsia="zh-CN"/>
                <w14:textFill>
                  <w14:solidFill>
                    <w14:schemeClr w14:val="tx1"/>
                  </w14:solidFill>
                </w14:textFill>
              </w:rPr>
              <w:t>基础版心肺复苏模拟人</w:t>
            </w:r>
          </w:p>
        </w:tc>
        <w:tc>
          <w:tcPr>
            <w:tcW w:w="4986" w:type="dxa"/>
          </w:tcPr>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 该 CPR模型模拟为正常成人半身模型。</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2. 模型设计用于进行逼真的基础生命支持培训，符合美国心脏协会（AHA）2015心肺复苏操作指南。</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3. 胸部解剖标记准确，进行按压时，按压深度有正确有声音提示，声音提示可以选择打开或关闭。</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4. 可以进行口对口，口对鼻，面罩对口鼻（口袋面罩和球囊面罩均可）通气，通气正确时模型胸部可以看到起伏。</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5. 气道具有单向阀，使用过程更卫生。</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6. 模型面皮可拆卸、安装，可打开胸皮更换气道，无需借助工具。</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▲7. 带有蓝牙技术，可以无线连接到 iPad 平板电脑或智能手机,可对 CPR 操作进行评估和反馈，。</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8. 标配电子显示器可与模型有线连接，对个人 CPR表现进行反馈。电子显示器可以做为 App 的补充，也可单独使用。</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9. 模型上衣有专用收纳电子显示器的口袋。</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10. 每 4 个模型可以放置在一个手提带滑轮的软包，方便储存和携带。</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▲11. 导师 App 应用于 iOs 平板电脑上。</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12. 导师 App 可选择“仅按压”和“30：2”两种模式，计时器可设置为 1-10 分钟，或无限长。</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13. 导师可对模型编号重新编辑。</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▲14. 导师 App 可以同时连接 1到 40台模型</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▲15. 学员 App 可用于 iOs 系统平板或手机上。</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16. 学员 App 可选择“仅按压”和“30：2”两种模式，计时器可设置为 1-10 分钟，或无限长。</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▲17. 学员 App 只能连接 1台模型。</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18. App 要求：软件要求：iOs 9.0及以上版本平板电脑或智能手机，硬件要求：</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iPhone 4s 及以上，iPad 3 及以上，iPad Mini 及以上， iPod Touch 5 代及以上。</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19. CPR表现操作结果可以保存和事后回看。</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20. 可搭配 VGA 和 HDMI两款苹果设备转接头，使用平板电脑，可以连接投影/电视/显示器等大屏幕。</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▲21. 当连接平板电脑和手机时，可以对以下内容进行反馈：按压深度、按压回弹、按压速度、CPR章节总时间、按压次数、按压分数、可显示实时和事后 CPR 表现、通气量、通气次数、CPR章节总分、章节结束提供改进建议。</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22. 当连接电子显示器时，提供 3种反馈模式：实时反馈，总结性反馈，考核模式（隐藏反馈）。</w:t>
            </w:r>
          </w:p>
          <w:p>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23. 实时反馈内容包括：按压深度、按压速度、不完全回弹、通气量、按压和通气计数。</w:t>
            </w:r>
          </w:p>
          <w:p>
            <w:pPr>
              <w:spacing w:line="440" w:lineRule="exact"/>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24.总结性反馈可显示以下内容：按压分数、通气分数、CPR 持续时间、流量系数。</w:t>
            </w:r>
          </w:p>
        </w:tc>
      </w:tr>
    </w:tbl>
    <w:p>
      <w:pPr>
        <w:numPr>
          <w:ilvl w:val="0"/>
          <w:numId w:val="1"/>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45"/>
        <w:gridCol w:w="3979"/>
        <w:gridCol w:w="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645" w:type="dxa"/>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3979" w:type="dxa"/>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645" w:type="dxa"/>
            <w:vAlign w:val="center"/>
          </w:tcPr>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val="0"/>
                <w:bCs/>
                <w:color w:val="000000" w:themeColor="text1"/>
                <w:sz w:val="24"/>
                <w:lang w:eastAsia="zh-CN"/>
                <w14:textFill>
                  <w14:solidFill>
                    <w14:schemeClr w14:val="tx1"/>
                  </w14:solidFill>
                </w14:textFill>
              </w:rPr>
              <w:t>高级版心肺复苏模拟人</w:t>
            </w:r>
          </w:p>
        </w:tc>
        <w:tc>
          <w:tcPr>
            <w:tcW w:w="3979" w:type="dxa"/>
            <w:vAlign w:val="center"/>
          </w:tcPr>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半身心肺复苏模型1个、可更换面皮2个、可更换气管肺袋套装1套、电源充电器1个、电源线1根、模型装载包1个、上衣1件</w:t>
            </w:r>
          </w:p>
        </w:tc>
        <w:tc>
          <w:tcPr>
            <w:tcW w:w="969" w:type="dxa"/>
            <w:vAlign w:val="center"/>
          </w:tcPr>
          <w:p>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2</w:t>
            </w:r>
          </w:p>
        </w:tc>
        <w:tc>
          <w:tcPr>
            <w:tcW w:w="920" w:type="dxa"/>
            <w:vAlign w:val="center"/>
          </w:tcPr>
          <w:p>
            <w:pPr>
              <w:spacing w:line="440" w:lineRule="exact"/>
              <w:jc w:val="center"/>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45" w:type="dxa"/>
            <w:vAlign w:val="center"/>
          </w:tcPr>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val="0"/>
                <w:bCs/>
                <w:color w:val="000000" w:themeColor="text1"/>
                <w:sz w:val="24"/>
                <w:lang w:eastAsia="zh-CN"/>
                <w14:textFill>
                  <w14:solidFill>
                    <w14:schemeClr w14:val="tx1"/>
                  </w14:solidFill>
                </w14:textFill>
              </w:rPr>
              <w:t>基础版心肺复苏模拟人</w:t>
            </w:r>
          </w:p>
        </w:tc>
        <w:tc>
          <w:tcPr>
            <w:tcW w:w="3979" w:type="dxa"/>
            <w:vAlign w:val="center"/>
          </w:tcPr>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半身心肺复苏模拟人1个，运输纸箱1个、可更换面皮2个、可更换气管肺袋2个、上衣1件</w:t>
            </w:r>
          </w:p>
        </w:tc>
        <w:tc>
          <w:tcPr>
            <w:tcW w:w="969" w:type="dxa"/>
            <w:vAlign w:val="center"/>
          </w:tcPr>
          <w:p>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4</w:t>
            </w:r>
          </w:p>
        </w:tc>
        <w:tc>
          <w:tcPr>
            <w:tcW w:w="920" w:type="dxa"/>
            <w:vAlign w:val="center"/>
          </w:tcPr>
          <w:p>
            <w:pPr>
              <w:spacing w:line="440" w:lineRule="exact"/>
              <w:jc w:val="center"/>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套</w:t>
            </w:r>
          </w:p>
        </w:tc>
      </w:tr>
    </w:tbl>
    <w:p>
      <w:pPr>
        <w:spacing w:line="440" w:lineRule="exact"/>
        <w:rPr>
          <w:rFonts w:ascii="仿宋" w:hAnsi="仿宋" w:eastAsia="仿宋" w:cs="仿宋"/>
          <w:b/>
          <w:color w:val="000000" w:themeColor="text1"/>
          <w:sz w:val="24"/>
          <w14:textFill>
            <w14:solidFill>
              <w14:schemeClr w14:val="tx1"/>
            </w14:solidFill>
          </w14:textFill>
        </w:rPr>
      </w:pPr>
    </w:p>
    <w:p>
      <w:pPr>
        <w:numPr>
          <w:ilvl w:val="0"/>
          <w:numId w:val="1"/>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pPr>
        <w:spacing w:line="440" w:lineRule="exact"/>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r>
        <w:rPr>
          <w:rFonts w:hint="eastAsia" w:ascii="仿宋" w:hAnsi="仿宋" w:eastAsia="仿宋" w:cs="仿宋"/>
          <w:color w:val="FF0000"/>
          <w:sz w:val="24"/>
          <w:lang w:val="en-US" w:eastAsia="zh-CN"/>
        </w:rPr>
        <w:t>合同设备</w:t>
      </w:r>
      <w:r>
        <w:rPr>
          <w:rFonts w:hint="eastAsia" w:ascii="仿宋" w:hAnsi="仿宋" w:eastAsia="仿宋" w:cs="仿宋"/>
          <w:color w:val="FF0000"/>
          <w:sz w:val="24"/>
        </w:rPr>
        <w:t>交付时中标供应商应提供</w:t>
      </w:r>
      <w:r>
        <w:rPr>
          <w:rFonts w:hint="eastAsia" w:ascii="仿宋" w:hAnsi="仿宋" w:eastAsia="仿宋" w:cs="仿宋"/>
          <w:color w:val="FF0000"/>
          <w:sz w:val="24"/>
          <w:lang w:val="en-US" w:eastAsia="zh-CN"/>
        </w:rPr>
        <w:t>合同设备</w:t>
      </w:r>
      <w:r>
        <w:rPr>
          <w:rFonts w:hint="eastAsia" w:ascii="仿宋" w:hAnsi="仿宋" w:eastAsia="仿宋" w:cs="仿宋"/>
          <w:color w:val="FF0000"/>
          <w:sz w:val="24"/>
        </w:rPr>
        <w:t>真实有效的生产日期，且保证</w:t>
      </w:r>
      <w:r>
        <w:rPr>
          <w:rFonts w:hint="eastAsia" w:ascii="仿宋" w:hAnsi="仿宋" w:eastAsia="仿宋" w:cs="仿宋"/>
          <w:color w:val="FF0000"/>
          <w:sz w:val="24"/>
          <w:lang w:val="en-US" w:eastAsia="zh-CN"/>
        </w:rPr>
        <w:t>合同设备的</w:t>
      </w:r>
      <w:r>
        <w:rPr>
          <w:rFonts w:hint="eastAsia" w:ascii="仿宋" w:hAnsi="仿宋" w:eastAsia="仿宋" w:cs="仿宋"/>
          <w:color w:val="FF0000"/>
          <w:sz w:val="24"/>
        </w:rPr>
        <w:t>生产日期距交付时的时间差不超过</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3</w:t>
      </w:r>
      <w:r>
        <w:rPr>
          <w:rFonts w:hint="eastAsia" w:ascii="仿宋" w:hAnsi="仿宋" w:eastAsia="仿宋" w:cs="仿宋"/>
          <w:color w:val="FF0000"/>
          <w:sz w:val="24"/>
          <w:u w:val="single"/>
        </w:rPr>
        <w:t xml:space="preserve"> </w:t>
      </w:r>
      <w:r>
        <w:rPr>
          <w:rFonts w:hint="eastAsia" w:ascii="仿宋" w:hAnsi="仿宋" w:eastAsia="仿宋" w:cs="仿宋"/>
          <w:color w:val="FF0000"/>
          <w:sz w:val="24"/>
        </w:rPr>
        <w:t>月。</w:t>
      </w:r>
    </w:p>
    <w:p>
      <w:pPr>
        <w:spacing w:line="440" w:lineRule="exact"/>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w:t>
      </w:r>
      <w:bookmarkStart w:id="0" w:name="_GoBack"/>
      <w:bookmarkEnd w:id="0"/>
      <w:r>
        <w:rPr>
          <w:rFonts w:hint="eastAsia" w:ascii="仿宋" w:hAnsi="仿宋" w:eastAsia="仿宋" w:cs="仿宋"/>
          <w:color w:val="000000" w:themeColor="text1"/>
          <w:sz w:val="24"/>
          <w14:textFill>
            <w14:solidFill>
              <w14:schemeClr w14:val="tx1"/>
            </w14:solidFill>
          </w14:textFill>
        </w:rPr>
        <w:t>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auto"/>
          <w:sz w:val="24"/>
        </w:rPr>
      </w:pPr>
      <w:r>
        <w:rPr>
          <w:rFonts w:hint="eastAsia" w:ascii="仿宋" w:hAnsi="仿宋" w:eastAsia="仿宋" w:cs="仿宋"/>
          <w:color w:val="auto"/>
          <w:sz w:val="24"/>
        </w:rPr>
        <w:t>1.5验收方式：按《小榄镇</w:t>
      </w:r>
      <w:r>
        <w:rPr>
          <w:rFonts w:hint="eastAsia" w:ascii="仿宋" w:hAnsi="仿宋" w:eastAsia="仿宋" w:cs="仿宋"/>
          <w:color w:val="auto"/>
          <w:sz w:val="24"/>
          <w:lang w:eastAsia="zh-CN"/>
        </w:rPr>
        <w:t>公立</w:t>
      </w:r>
      <w:r>
        <w:rPr>
          <w:rFonts w:hint="eastAsia" w:ascii="仿宋" w:hAnsi="仿宋" w:eastAsia="仿宋" w:cs="仿宋"/>
          <w:color w:val="auto"/>
          <w:sz w:val="24"/>
        </w:rPr>
        <w:t>医院</w:t>
      </w:r>
      <w:r>
        <w:rPr>
          <w:rFonts w:hint="eastAsia" w:ascii="仿宋" w:hAnsi="仿宋" w:eastAsia="仿宋" w:cs="仿宋"/>
          <w:color w:val="auto"/>
          <w:sz w:val="24"/>
          <w:lang w:eastAsia="zh-CN"/>
        </w:rPr>
        <w:t>政府</w:t>
      </w:r>
      <w:r>
        <w:rPr>
          <w:rFonts w:hint="eastAsia" w:ascii="仿宋" w:hAnsi="仿宋" w:eastAsia="仿宋" w:cs="仿宋"/>
          <w:color w:val="auto"/>
          <w:sz w:val="24"/>
        </w:rPr>
        <w:t>采购和验收</w:t>
      </w:r>
      <w:r>
        <w:rPr>
          <w:rFonts w:hint="eastAsia" w:ascii="仿宋" w:hAnsi="仿宋" w:eastAsia="仿宋" w:cs="仿宋"/>
          <w:color w:val="auto"/>
          <w:sz w:val="24"/>
          <w:lang w:eastAsia="zh-CN"/>
        </w:rPr>
        <w:t>办法</w:t>
      </w:r>
      <w:r>
        <w:rPr>
          <w:rFonts w:hint="eastAsia" w:ascii="仿宋" w:hAnsi="仿宋" w:eastAsia="仿宋" w:cs="仿宋"/>
          <w:color w:val="auto"/>
          <w:sz w:val="24"/>
        </w:rPr>
        <w:t>》。</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★1.6投标供应商须要在投标文件做出具承诺函，该承诺函包括但不限于以下内容:</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★2.2中标供应商须提供设备原厂质保（设备原厂质量保修范围和保修期）至少为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2</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采购人预付合同总金额的20%款项，同时中标供应商须提供相同金额的收款收据；中标供应商按合同协议时间提供设备，并经协议规定的验收机构书面确认验收合格后，开具全额发票，采购人确认发票无误后一个月内支付合同总金额的75%；合同总金额的5%在质保期满后一次性无息</w:t>
      </w:r>
      <w:r>
        <w:rPr>
          <w:rFonts w:hint="eastAsia" w:ascii="仿宋" w:hAnsi="仿宋" w:eastAsia="仿宋" w:cs="仿宋"/>
          <w:color w:val="FF0000"/>
          <w:sz w:val="24"/>
          <w:highlight w:val="yellow"/>
          <w:lang w:val="en-US" w:eastAsia="zh-CN"/>
        </w:rPr>
        <w:t>支付</w:t>
      </w:r>
      <w:r>
        <w:rPr>
          <w:rFonts w:hint="eastAsia" w:ascii="仿宋" w:hAnsi="仿宋" w:eastAsia="仿宋" w:cs="仿宋"/>
          <w:color w:val="000000" w:themeColor="text1"/>
          <w:sz w:val="24"/>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14:textFill>
            <w14:solidFill>
              <w14:schemeClr w14:val="tx1"/>
            </w14:solidFill>
          </w14:textFill>
        </w:rPr>
      </w:pPr>
    </w:p>
    <w:p>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p>
    <w:p>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14:textFill>
            <w14:solidFill>
              <w14:schemeClr w14:val="tx1"/>
            </w14:solidFill>
          </w14:textFill>
        </w:rPr>
      </w:pPr>
    </w:p>
    <w:p>
      <w:pPr>
        <w:spacing w:line="440" w:lineRule="exact"/>
        <w:jc w:val="center"/>
        <w:rPr>
          <w:rFonts w:ascii="仿宋" w:hAnsi="仿宋" w:eastAsia="仿宋" w:cs="仿宋"/>
          <w:b/>
          <w:bCs/>
          <w:color w:val="000000" w:themeColor="text1"/>
          <w:sz w:val="24"/>
          <w14:textFill>
            <w14:solidFill>
              <w14:schemeClr w14:val="tx1"/>
            </w14:solidFill>
          </w14:textFill>
        </w:rPr>
      </w:pPr>
    </w:p>
    <w:p>
      <w:pPr>
        <w:spacing w:line="440" w:lineRule="exact"/>
        <w:jc w:val="center"/>
        <w:rPr>
          <w:rFonts w:ascii="仿宋" w:hAnsi="仿宋" w:eastAsia="仿宋" w:cs="仿宋"/>
          <w:b/>
          <w:bCs/>
          <w:color w:val="000000" w:themeColor="text1"/>
          <w:sz w:val="24"/>
          <w14:textFill>
            <w14:solidFill>
              <w14:schemeClr w14:val="tx1"/>
            </w14:solidFill>
          </w14:textFill>
        </w:rPr>
      </w:pPr>
    </w:p>
    <w:p>
      <w:pPr>
        <w:spacing w:line="440" w:lineRule="exact"/>
        <w:jc w:val="center"/>
        <w:rPr>
          <w:rFonts w:ascii="仿宋" w:hAnsi="仿宋" w:eastAsia="仿宋" w:cs="仿宋"/>
          <w:b/>
          <w:bCs/>
          <w:color w:val="000000" w:themeColor="text1"/>
          <w:sz w:val="24"/>
          <w14:textFill>
            <w14:solidFill>
              <w14:schemeClr w14:val="tx1"/>
            </w14:solidFill>
          </w14:textFill>
        </w:rPr>
      </w:pPr>
    </w:p>
    <w:p>
      <w:pPr>
        <w:spacing w:line="440" w:lineRule="exact"/>
        <w:jc w:val="center"/>
        <w:rPr>
          <w:rFonts w:ascii="仿宋" w:hAnsi="仿宋" w:eastAsia="仿宋" w:cs="仿宋"/>
          <w:b/>
          <w:bCs/>
          <w:color w:val="000000" w:themeColor="text1"/>
          <w:sz w:val="24"/>
          <w14:textFill>
            <w14:solidFill>
              <w14:schemeClr w14:val="tx1"/>
            </w14:solidFill>
          </w14:textFill>
        </w:rPr>
      </w:pPr>
    </w:p>
    <w:p>
      <w:pPr>
        <w:spacing w:line="440" w:lineRule="exact"/>
        <w:jc w:val="center"/>
        <w:rPr>
          <w:rFonts w:ascii="仿宋" w:hAnsi="仿宋" w:eastAsia="仿宋" w:cs="仿宋"/>
          <w:b/>
          <w:bCs/>
          <w:color w:val="000000" w:themeColor="text1"/>
          <w:sz w:val="24"/>
          <w14:textFill>
            <w14:solidFill>
              <w14:schemeClr w14:val="tx1"/>
            </w14:solidFill>
          </w14:textFill>
        </w:rPr>
      </w:pPr>
    </w:p>
    <w:p>
      <w:pPr>
        <w:spacing w:line="440" w:lineRule="exact"/>
        <w:jc w:val="center"/>
        <w:rPr>
          <w:rFonts w:ascii="仿宋" w:hAnsi="仿宋" w:eastAsia="仿宋" w:cs="仿宋"/>
          <w:b/>
          <w:bCs/>
          <w:color w:val="000000" w:themeColor="text1"/>
          <w:sz w:val="24"/>
          <w14:textFill>
            <w14:solidFill>
              <w14:schemeClr w14:val="tx1"/>
            </w14:solidFill>
          </w14:textFill>
        </w:rPr>
      </w:pPr>
    </w:p>
    <w:p>
      <w:pPr>
        <w:spacing w:line="440" w:lineRule="exact"/>
        <w:jc w:val="center"/>
        <w:rPr>
          <w:rFonts w:ascii="仿宋" w:hAnsi="仿宋" w:eastAsia="仿宋" w:cs="仿宋"/>
          <w:b/>
          <w:bCs/>
          <w:color w:val="000000" w:themeColor="text1"/>
          <w:sz w:val="24"/>
          <w14:textFill>
            <w14:solidFill>
              <w14:schemeClr w14:val="tx1"/>
            </w14:solidFill>
          </w14:textFill>
        </w:rPr>
      </w:pPr>
    </w:p>
    <w:p>
      <w:pPr>
        <w:spacing w:line="440" w:lineRule="exact"/>
        <w:jc w:val="center"/>
        <w:rPr>
          <w:rFonts w:ascii="仿宋" w:hAnsi="仿宋" w:eastAsia="仿宋" w:cs="仿宋"/>
          <w:b/>
          <w:bCs/>
          <w:color w:val="000000" w:themeColor="text1"/>
          <w:sz w:val="24"/>
          <w14:textFill>
            <w14:solidFill>
              <w14:schemeClr w14:val="tx1"/>
            </w14:solidFill>
          </w14:textFill>
        </w:rPr>
      </w:pPr>
    </w:p>
    <w:p>
      <w:pPr>
        <w:spacing w:line="440" w:lineRule="exact"/>
        <w:rPr>
          <w:rFonts w:ascii="仿宋" w:hAnsi="仿宋" w:eastAsia="仿宋" w:cs="仿宋"/>
          <w:color w:val="000000" w:themeColor="text1"/>
          <w:sz w:val="24"/>
          <w14:textFill>
            <w14:solidFill>
              <w14:schemeClr w14:val="tx1"/>
            </w14:solidFill>
          </w14:textFill>
        </w:rPr>
      </w:pPr>
    </w:p>
    <w:p>
      <w:pPr>
        <w:spacing w:line="440" w:lineRule="exact"/>
        <w:rPr>
          <w:rFonts w:ascii="仿宋" w:hAnsi="仿宋" w:eastAsia="仿宋" w:cs="仿宋"/>
          <w:color w:val="000000" w:themeColor="text1"/>
          <w:sz w:val="24"/>
          <w14:textFill>
            <w14:solidFill>
              <w14:schemeClr w14:val="tx1"/>
            </w14:solidFill>
          </w14:textFill>
        </w:rPr>
      </w:pPr>
    </w:p>
    <w:p>
      <w:pPr>
        <w:spacing w:line="440" w:lineRule="exact"/>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highlight w:val="cyan"/>
          <w:lang w:val="zh-CN"/>
          <w14:textFill>
            <w14:solidFill>
              <w14:schemeClr w14:val="tx1"/>
            </w14:solidFill>
          </w14:textFill>
        </w:rPr>
      </w:pPr>
    </w:p>
    <w:sectPr>
      <w:footerReference r:id="rId3" w:type="default"/>
      <w:pgSz w:w="11906" w:h="16838"/>
      <w:pgMar w:top="1440" w:right="1800" w:bottom="1440" w:left="1800" w:header="851"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0351"/>
    </w:sdtPr>
    <w:sdtContent>
      <w:p>
        <w:pPr>
          <w:pStyle w:val="6"/>
        </w:pPr>
        <w:r>
          <w:rPr>
            <w:rFonts w:hint="eastAsia"/>
          </w:rPr>
          <w:t>参数制定人：                                审核人：</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jc w:val="center"/>
                              </w:pPr>
                              <w:r>
                                <w:rPr>
                                  <w:lang w:val="zh-CN"/>
                                </w:rPr>
                                <w:t xml:space="preserve"> </w:t>
                              </w:r>
                              <w:r>
                                <w:rPr>
                                  <w:b/>
                                  <w:sz w:val="24"/>
                                </w:rPr>
                                <w:fldChar w:fldCharType="begin"/>
                              </w:r>
                              <w:r>
                                <w:rPr>
                                  <w:b/>
                                </w:rPr>
                                <w:instrText xml:space="preserve">PAGE</w:instrText>
                              </w:r>
                              <w:r>
                                <w:rPr>
                                  <w:b/>
                                  <w:sz w:val="24"/>
                                </w:rPr>
                                <w:fldChar w:fldCharType="separate"/>
                              </w:r>
                              <w:r>
                                <w:rPr>
                                  <w:b/>
                                </w:rPr>
                                <w:t>5</w:t>
                              </w:r>
                              <w:r>
                                <w:rPr>
                                  <w:b/>
                                  <w:sz w:val="24"/>
                                </w:rPr>
                                <w:fldChar w:fldCharType="end"/>
                              </w:r>
                              <w:r>
                                <w:rPr>
                                  <w:lang w:val="zh-CN"/>
                                </w:rPr>
                                <w:t xml:space="preserve"> / </w:t>
                              </w:r>
                              <w:r>
                                <w:rPr>
                                  <w:b/>
                                  <w:sz w:val="24"/>
                                </w:rPr>
                                <w:fldChar w:fldCharType="begin"/>
                              </w:r>
                              <w:r>
                                <w:rPr>
                                  <w:b/>
                                </w:rPr>
                                <w:instrText xml:space="preserve">NUMPAGES</w:instrText>
                              </w:r>
                              <w:r>
                                <w:rPr>
                                  <w:b/>
                                  <w:sz w:val="24"/>
                                </w:rPr>
                                <w:fldChar w:fldCharType="separate"/>
                              </w:r>
                              <w:r>
                                <w:rPr>
                                  <w:b/>
                                </w:rPr>
                                <w:t>6</w:t>
                              </w:r>
                              <w:r>
                                <w:rPr>
                                  <w:b/>
                                  <w:sz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6"/>
                          <w:jc w:val="center"/>
                        </w:pPr>
                        <w:r>
                          <w:rPr>
                            <w:lang w:val="zh-CN"/>
                          </w:rPr>
                          <w:t xml:space="preserve"> </w:t>
                        </w:r>
                        <w:r>
                          <w:rPr>
                            <w:b/>
                            <w:sz w:val="24"/>
                          </w:rPr>
                          <w:fldChar w:fldCharType="begin"/>
                        </w:r>
                        <w:r>
                          <w:rPr>
                            <w:b/>
                          </w:rPr>
                          <w:instrText xml:space="preserve">PAGE</w:instrText>
                        </w:r>
                        <w:r>
                          <w:rPr>
                            <w:b/>
                            <w:sz w:val="24"/>
                          </w:rPr>
                          <w:fldChar w:fldCharType="separate"/>
                        </w:r>
                        <w:r>
                          <w:rPr>
                            <w:b/>
                          </w:rPr>
                          <w:t>5</w:t>
                        </w:r>
                        <w:r>
                          <w:rPr>
                            <w:b/>
                            <w:sz w:val="24"/>
                          </w:rPr>
                          <w:fldChar w:fldCharType="end"/>
                        </w:r>
                        <w:r>
                          <w:rPr>
                            <w:lang w:val="zh-CN"/>
                          </w:rPr>
                          <w:t xml:space="preserve"> / </w:t>
                        </w:r>
                        <w:r>
                          <w:rPr>
                            <w:b/>
                            <w:sz w:val="24"/>
                          </w:rPr>
                          <w:fldChar w:fldCharType="begin"/>
                        </w:r>
                        <w:r>
                          <w:rPr>
                            <w:b/>
                          </w:rPr>
                          <w:instrText xml:space="preserve">NUMPAGES</w:instrText>
                        </w:r>
                        <w:r>
                          <w:rPr>
                            <w:b/>
                            <w:sz w:val="24"/>
                          </w:rPr>
                          <w:fldChar w:fldCharType="separate"/>
                        </w:r>
                        <w:r>
                          <w:rPr>
                            <w:b/>
                          </w:rPr>
                          <w:t>6</w:t>
                        </w:r>
                        <w:r>
                          <w:rPr>
                            <w:b/>
                            <w:sz w:val="24"/>
                          </w:rPr>
                          <w:fldChar w:fldCharType="end"/>
                        </w:r>
                      </w:p>
                    </w:txbxContent>
                  </v:textbox>
                </v:shape>
              </w:pict>
            </mc:Fallback>
          </mc:AlternateContent>
        </w:r>
      </w:p>
      <w:p>
        <w:pPr>
          <w:pStyle w:val="6"/>
        </w:pP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E8738"/>
    <w:multiLevelType w:val="singleLevel"/>
    <w:tmpl w:val="1E7E87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ZDAzMjhiZDBjZDA0ODZlNzI2MjE5ZTNmNzZjNDIifQ=="/>
  </w:docVars>
  <w:rsids>
    <w:rsidRoot w:val="027725AF"/>
    <w:rsid w:val="00000267"/>
    <w:rsid w:val="00000AF6"/>
    <w:rsid w:val="000037D6"/>
    <w:rsid w:val="00016B72"/>
    <w:rsid w:val="00036444"/>
    <w:rsid w:val="00043BEF"/>
    <w:rsid w:val="00065257"/>
    <w:rsid w:val="000C5864"/>
    <w:rsid w:val="00136269"/>
    <w:rsid w:val="00152E6E"/>
    <w:rsid w:val="001564F2"/>
    <w:rsid w:val="00164D4A"/>
    <w:rsid w:val="00194BEB"/>
    <w:rsid w:val="001D1D4A"/>
    <w:rsid w:val="001F6B01"/>
    <w:rsid w:val="00215636"/>
    <w:rsid w:val="0022457A"/>
    <w:rsid w:val="00227ED6"/>
    <w:rsid w:val="00234D13"/>
    <w:rsid w:val="002616DE"/>
    <w:rsid w:val="00293A7C"/>
    <w:rsid w:val="002B5F04"/>
    <w:rsid w:val="002E2203"/>
    <w:rsid w:val="002F4E01"/>
    <w:rsid w:val="00341440"/>
    <w:rsid w:val="00342D38"/>
    <w:rsid w:val="00345474"/>
    <w:rsid w:val="003662C2"/>
    <w:rsid w:val="0037094F"/>
    <w:rsid w:val="003A7C0C"/>
    <w:rsid w:val="003F6DDB"/>
    <w:rsid w:val="00411292"/>
    <w:rsid w:val="004312C9"/>
    <w:rsid w:val="00440D87"/>
    <w:rsid w:val="00464791"/>
    <w:rsid w:val="00467A71"/>
    <w:rsid w:val="004A1404"/>
    <w:rsid w:val="004C251B"/>
    <w:rsid w:val="005002B7"/>
    <w:rsid w:val="00507EB2"/>
    <w:rsid w:val="0052211A"/>
    <w:rsid w:val="00524703"/>
    <w:rsid w:val="0053033B"/>
    <w:rsid w:val="00535647"/>
    <w:rsid w:val="005472B7"/>
    <w:rsid w:val="00553084"/>
    <w:rsid w:val="0055425D"/>
    <w:rsid w:val="00587AFC"/>
    <w:rsid w:val="005A38AB"/>
    <w:rsid w:val="005C193F"/>
    <w:rsid w:val="005D041B"/>
    <w:rsid w:val="005D4C82"/>
    <w:rsid w:val="00607917"/>
    <w:rsid w:val="00643222"/>
    <w:rsid w:val="00646CFF"/>
    <w:rsid w:val="006933D1"/>
    <w:rsid w:val="00695736"/>
    <w:rsid w:val="006A0103"/>
    <w:rsid w:val="00702D3D"/>
    <w:rsid w:val="00762772"/>
    <w:rsid w:val="0077615F"/>
    <w:rsid w:val="007943B1"/>
    <w:rsid w:val="007A320E"/>
    <w:rsid w:val="007A3E4E"/>
    <w:rsid w:val="007B6779"/>
    <w:rsid w:val="007D756B"/>
    <w:rsid w:val="007E3690"/>
    <w:rsid w:val="007E613A"/>
    <w:rsid w:val="007F2B11"/>
    <w:rsid w:val="007F33E6"/>
    <w:rsid w:val="007F772E"/>
    <w:rsid w:val="008639CD"/>
    <w:rsid w:val="00876B88"/>
    <w:rsid w:val="008A5819"/>
    <w:rsid w:val="008A6F6D"/>
    <w:rsid w:val="008F4E7C"/>
    <w:rsid w:val="008F6ACD"/>
    <w:rsid w:val="0092262F"/>
    <w:rsid w:val="00950093"/>
    <w:rsid w:val="009852DA"/>
    <w:rsid w:val="009B3DE4"/>
    <w:rsid w:val="009B5110"/>
    <w:rsid w:val="009C06B8"/>
    <w:rsid w:val="009C60B9"/>
    <w:rsid w:val="009F5D10"/>
    <w:rsid w:val="00AB5743"/>
    <w:rsid w:val="00AC3F2C"/>
    <w:rsid w:val="00B10D67"/>
    <w:rsid w:val="00B22E91"/>
    <w:rsid w:val="00B72C76"/>
    <w:rsid w:val="00B77F33"/>
    <w:rsid w:val="00BA0DB4"/>
    <w:rsid w:val="00BC3D3B"/>
    <w:rsid w:val="00BC522A"/>
    <w:rsid w:val="00BE1E32"/>
    <w:rsid w:val="00C23FE8"/>
    <w:rsid w:val="00C5781C"/>
    <w:rsid w:val="00C61C7C"/>
    <w:rsid w:val="00C97C1D"/>
    <w:rsid w:val="00CD392D"/>
    <w:rsid w:val="00CF6139"/>
    <w:rsid w:val="00D00163"/>
    <w:rsid w:val="00D076B0"/>
    <w:rsid w:val="00D46D87"/>
    <w:rsid w:val="00D47646"/>
    <w:rsid w:val="00D92351"/>
    <w:rsid w:val="00D932D0"/>
    <w:rsid w:val="00DC1A43"/>
    <w:rsid w:val="00E21F2C"/>
    <w:rsid w:val="00E35651"/>
    <w:rsid w:val="00E60436"/>
    <w:rsid w:val="00E71C5B"/>
    <w:rsid w:val="00EA68FA"/>
    <w:rsid w:val="00EC3435"/>
    <w:rsid w:val="00F066CA"/>
    <w:rsid w:val="00F42A70"/>
    <w:rsid w:val="00F75603"/>
    <w:rsid w:val="00F801B8"/>
    <w:rsid w:val="00F82B4B"/>
    <w:rsid w:val="00FA3C7F"/>
    <w:rsid w:val="00FE1DDB"/>
    <w:rsid w:val="00FF4826"/>
    <w:rsid w:val="027725AF"/>
    <w:rsid w:val="02BB05E3"/>
    <w:rsid w:val="0B3D4BB3"/>
    <w:rsid w:val="126775F5"/>
    <w:rsid w:val="140524A5"/>
    <w:rsid w:val="17A84A31"/>
    <w:rsid w:val="18AC198D"/>
    <w:rsid w:val="1A362D0A"/>
    <w:rsid w:val="1A9A1AE2"/>
    <w:rsid w:val="1B7A09AE"/>
    <w:rsid w:val="1DB403E5"/>
    <w:rsid w:val="1F0C2891"/>
    <w:rsid w:val="1FF004A0"/>
    <w:rsid w:val="21F75571"/>
    <w:rsid w:val="26AC3567"/>
    <w:rsid w:val="27094723"/>
    <w:rsid w:val="28E070A3"/>
    <w:rsid w:val="2A710EAE"/>
    <w:rsid w:val="2A9542D7"/>
    <w:rsid w:val="2B9A59A4"/>
    <w:rsid w:val="2D887C39"/>
    <w:rsid w:val="2D993838"/>
    <w:rsid w:val="2E110DC4"/>
    <w:rsid w:val="2F9B3045"/>
    <w:rsid w:val="33712CFE"/>
    <w:rsid w:val="33895773"/>
    <w:rsid w:val="3C740147"/>
    <w:rsid w:val="3C92069F"/>
    <w:rsid w:val="3E9B4363"/>
    <w:rsid w:val="3EEE625E"/>
    <w:rsid w:val="411354A0"/>
    <w:rsid w:val="443A5766"/>
    <w:rsid w:val="44746547"/>
    <w:rsid w:val="4BF76F64"/>
    <w:rsid w:val="4EBD0A92"/>
    <w:rsid w:val="579F1125"/>
    <w:rsid w:val="5A3921D0"/>
    <w:rsid w:val="5DC71851"/>
    <w:rsid w:val="5F796940"/>
    <w:rsid w:val="656A70AF"/>
    <w:rsid w:val="66AA15BF"/>
    <w:rsid w:val="69340CF8"/>
    <w:rsid w:val="6C171CF3"/>
    <w:rsid w:val="6DDF526D"/>
    <w:rsid w:val="6FEF5856"/>
    <w:rsid w:val="719A78C8"/>
    <w:rsid w:val="744B3E55"/>
    <w:rsid w:val="7BDA70B6"/>
    <w:rsid w:val="7C115C9E"/>
    <w:rsid w:val="7E2C2E60"/>
    <w:rsid w:val="7EA2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widowControl/>
      <w:jc w:val="left"/>
    </w:pPr>
    <w:rPr>
      <w:kern w:val="0"/>
      <w:szCs w:val="20"/>
    </w:rPr>
  </w:style>
  <w:style w:type="paragraph" w:styleId="3">
    <w:name w:val="Body Text"/>
    <w:basedOn w:val="1"/>
    <w:next w:val="4"/>
    <w:qFormat/>
    <w:uiPriority w:val="0"/>
    <w:pPr>
      <w:spacing w:after="120"/>
    </w:pPr>
  </w:style>
  <w:style w:type="paragraph" w:styleId="4">
    <w:name w:val="toc 5"/>
    <w:basedOn w:val="1"/>
    <w:next w:val="1"/>
    <w:qFormat/>
    <w:uiPriority w:val="0"/>
    <w:pPr>
      <w:ind w:left="1680" w:leftChars="800"/>
    </w:pPr>
  </w:style>
  <w:style w:type="paragraph" w:styleId="5">
    <w:name w:val="Balloon Text"/>
    <w:basedOn w:val="1"/>
    <w:link w:val="17"/>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2"/>
    <w:next w:val="2"/>
    <w:link w:val="16"/>
    <w:qFormat/>
    <w:uiPriority w:val="0"/>
    <w:pPr>
      <w:widowControl w:val="0"/>
    </w:pPr>
    <w:rPr>
      <w:b/>
      <w:bCs/>
      <w:kern w:val="2"/>
      <w:szCs w:val="24"/>
    </w:rPr>
  </w:style>
  <w:style w:type="paragraph" w:styleId="9">
    <w:name w:val="Body Text First Indent"/>
    <w:basedOn w:val="3"/>
    <w:next w:val="1"/>
    <w:qFormat/>
    <w:uiPriority w:val="0"/>
    <w:pPr>
      <w:spacing w:after="0" w:line="360" w:lineRule="auto"/>
      <w:ind w:firstLine="425"/>
    </w:pPr>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paragraph" w:styleId="14">
    <w:name w:val="List Paragraph"/>
    <w:basedOn w:val="1"/>
    <w:unhideWhenUsed/>
    <w:qFormat/>
    <w:uiPriority w:val="99"/>
    <w:pPr>
      <w:ind w:firstLine="420" w:firstLineChars="200"/>
    </w:pPr>
  </w:style>
  <w:style w:type="character" w:customStyle="1" w:styleId="15">
    <w:name w:val="批注文字 Char"/>
    <w:basedOn w:val="12"/>
    <w:link w:val="2"/>
    <w:qFormat/>
    <w:uiPriority w:val="0"/>
    <w:rPr>
      <w:rFonts w:asciiTheme="minorHAnsi" w:hAnsiTheme="minorHAnsi" w:eastAsiaTheme="minorEastAsia" w:cstheme="minorBidi"/>
      <w:sz w:val="21"/>
    </w:rPr>
  </w:style>
  <w:style w:type="character" w:customStyle="1" w:styleId="16">
    <w:name w:val="批注主题 Char"/>
    <w:basedOn w:val="15"/>
    <w:link w:val="8"/>
    <w:qFormat/>
    <w:uiPriority w:val="0"/>
  </w:style>
  <w:style w:type="character" w:customStyle="1" w:styleId="17">
    <w:name w:val="批注框文本 Char"/>
    <w:basedOn w:val="12"/>
    <w:link w:val="5"/>
    <w:qFormat/>
    <w:uiPriority w:val="0"/>
    <w:rPr>
      <w:rFonts w:asciiTheme="minorHAnsi" w:hAnsiTheme="minorHAnsi" w:eastAsiaTheme="minorEastAsia" w:cstheme="minorBidi"/>
      <w:kern w:val="2"/>
      <w:sz w:val="18"/>
      <w:szCs w:val="18"/>
    </w:rPr>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页脚 Char"/>
    <w:basedOn w:val="12"/>
    <w:link w:val="6"/>
    <w:qFormat/>
    <w:uiPriority w:val="99"/>
    <w:rPr>
      <w:rFonts w:asciiTheme="minorHAnsi" w:hAnsiTheme="minorHAnsi" w:eastAsiaTheme="minorEastAsia" w:cstheme="minorBidi"/>
      <w:kern w:val="2"/>
      <w:sz w:val="18"/>
      <w:szCs w:val="24"/>
    </w:rPr>
  </w:style>
  <w:style w:type="character" w:customStyle="1" w:styleId="20">
    <w:name w:val="fontstyle01"/>
    <w:basedOn w:val="12"/>
    <w:qFormat/>
    <w:uiPriority w:val="0"/>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B98B8-8C96-45E0-AB1C-C2358129D99C}">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4621</Words>
  <Characters>4889</Characters>
  <Lines>23</Lines>
  <Paragraphs>6</Paragraphs>
  <TotalTime>4</TotalTime>
  <ScaleCrop>false</ScaleCrop>
  <LinksUpToDate>false</LinksUpToDate>
  <CharactersWithSpaces>4993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2020-11-05T08:46:00Z</dcterms:created>
  <dc:creator>ye</dc:creator>
  <cp:lastModifiedBy>麦小姐</cp:lastModifiedBy>
  <cp:lastPrinted>2021-08-11T08:36:00Z</cp:lastPrinted>
  <dcterms:modified xsi:type="dcterms:W3CDTF">2022-07-07T03:51:00Z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FE0101CC9BF144579A53F1F4F7FCB3B9</vt:lpwstr>
  </property>
</Properties>
</file>