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产品用途：监护仪是一种以测量和控制病人生理参数，并可与已知设定值进行比较，如果出现超标可发出警报的装置或系统。连续监护病人的生理参数，检出变化趋势，指出临危情况，供医生应急处理和进行治疗的依据，使并发症减到最少达到缓解并消除病情的目的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功能要求：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1、整机要求：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1.1、模块化监护仪，主机集成内置≥2槽位插件槽，可支持IBP，CO2，AG和BIS任意参数模块的即插即用快速扩展临床应用。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1.2、整机无风扇设计，防水等级IPX1或更高。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1.3、≥12.1英寸彩色液晶触摸屏，分辨率高达1280*800像素或更高，≥10通道波形显示。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1.4、屏幕采用最新电容屏非电阻屏。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1.5、显示屏可支持亮度自动调节功能。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1.6、屏幕倾斜10~15度设计，符合人机工程学，便于临床团队观察和操作。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1.7、可支持遥控器无线远程操作监护仪。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1.8、内置锂电池，插槽式设计，无需螺丝刀工具支持快速拆卸和安装。锂电池支持监护仪工作时间≥4小时。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1.9、安全规格：ECG, TEMP, IBP, SpO2 , NIBP监测参数抗电击程度为防除颤CF型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drawing>
          <wp:inline distT="0" distB="0" distL="114300" distR="114300">
            <wp:extent cx="257175" cy="1524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1.10、监护仪设计使用年限≥8年。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1.11、监护仪清洁维护支持的清洁剂≥40种。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1.12、监护仪主机工作大气压环境范围：57.0~107.4kPa。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1.13、监护仪主机工作温度环境范围：0~40°C。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1.14、监护仪主机工作湿度环境范围；15~95%。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2、监测参数：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2.1、配置3/5导心电，呼吸，无创血压，血氧饱和度，脉搏和双通道体温参数监测。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2.2、心电监护支持心率，ST段测量，心律失常分析，QT/QTc连续实时测量和对应报警功能。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2.3、心电算法通过AHA/MIT-BIH数据库验证。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2.4、心电波形扫描速度支持6.25mm/s、12.5 mm/s、25 mm/s和50 mm/s。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2.5、提供窗口支持心脏下壁，侧壁和前壁对应多个ST片段的同屏实时显示，提供参考片段和实时片段的对比查看。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2.6、支持≥20种心律失常分析,包括房颤分析。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2.7、QT和QTc实时监测参数测量范围：200～800 ms。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4" w:right="0" w:firstLine="2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2.8、支持升级提供过去24小时心电概览报告查看与打印，包括心率统计结果，心律失常统计结果，ST统计和QT/QTc统计结果。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2.9、提供SpO2,PR和PI参数的实时监测，适用于成人，小儿和新生儿。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2.10、支持指套式血氧探头，IPX7防水等级，支持液体浸泡消毒和清洁。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2.11、配置无创血压测量，适用于成人，小儿和新生儿。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2.12、提供手动，自动，连续和序列4种测量模式，并提供24小时血压统计结果，满足临床应用。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2.13、无创血压成人测量范围：收缩压25~290mmHg，舒张压10~250mmHg，平均压15~260mmHg。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2.14、提供辅助静脉穿刺功能。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2.15、提供双通道体温和温差参数的监测, 并可根据需要更改体温通道标名。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2.16、支持升级多达4通道有创压监测，动脉压监测时支持同步监测PPV，适用于成人，小儿和新生儿，通过国家三类注册认证。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2.17、支持升级移动监护功能，医用级穿戴传感器，可监测心电、呼吸、无创血压、血氧饱和度、脉搏和体温，并支持非生理参数监测，如运动时间、夜间静息时间和疼痛评分，监测数据通过无线发送至监护仪。移动模块采用防水抗摔设计，防水等级≥IPX2，通过1.5米6面跌落测试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3、系统功能：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3.1、支持所有监测参数报警限一键自动设置功能，满足医护团队快速管理患者报警需求，产品用户手册提供报警限自动设置规则。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3.2、支持肾功能计算功能。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3.3、具有图形化技术报警指示功能，帮助医护团队快速识别报警来源。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3.4、支持≥120小时趋势图和趋势表回顾，支持选择不同趋势组回顾。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4" w:right="0" w:firstLine="2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3.5、≥1000条事件回顾。每条报警事件至少能够存储32秒三道相关波形，以及报警触发时所有测量参数值。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4" w:right="0" w:firstLine="2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3.6、≥1000组NIBP测量结果。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4" w:right="0" w:firstLine="2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3.7、≥120小时（分辨率1分钟）ST模板存储与回顾。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4" w:right="0" w:firstLine="2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3.8、支持48小时全息波形的存储与回顾功能。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4" w:right="0" w:firstLine="2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3.9、支持监护仪历史病人数据的存储和回顾，并支持通过USB接口将历史病人数据导出到U盘。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4" w:right="0" w:firstLine="2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3.10、支持RJ45接口进行有线网络通信，和除颤监护仪一起联网通信到中心监护系统。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4" w:right="0" w:firstLine="2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3.11、支持监护仪进入夜间模式，隐私模式，演示模式和待机模式。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4" w:right="0" w:firstLine="2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3.12、配置临床评分系统，包括MEWS（改良早期预警评分）、NEWS（英国早期预警评分），可支持定时自动EWS评分功能。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4" w:right="0" w:firstLine="2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3.13、提供心肌缺血评估工具，可以快速查看ST值的变化，提供界面截图证明材料。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4" w:right="0" w:firstLine="2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3.14、提供计时器功能，界面区提供设置≥4个计时器，每个计时器支持独立设置和计时功能，计时方向包括正计时和倒计时两种选择。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4" w:right="0" w:firstLine="2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3.15、支持格拉斯哥昏迷评分（GCS）功能。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4" w:right="0" w:firstLine="2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3.16、动态趋势界面可支持统计1-24小时心律失常报警、参数超限报警信息，并对超限报警区间的波形进行高亮显示，帮助医护人员快速识别异常趋势信息。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3.17、提供屏幕截图功能，将屏幕截图通过USB接口导出到U盘。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4、配置要求（每台）：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50"/>
        <w:gridCol w:w="390"/>
        <w:gridCol w:w="3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内容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主机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心电导联线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心电电极5片装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7针血氧主电缆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成人血氧探头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无创血压导气管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成人血压袖套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锂电池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有创压力及附件（机器自带，不许加模板）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三芯电源线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使用说明书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本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中文操作卡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份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设备保修卡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份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序列号小标贴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份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0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5、售后服务要求：成交供应商须提供设备原厂质保至少为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u w:val="single"/>
        </w:rPr>
        <w:t>  3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年。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MjdkNjg2YTgyNDFiOGE5MDU4YjBiNzJiYWU0MDkifQ=="/>
  </w:docVars>
  <w:rsids>
    <w:rsidRoot w:val="77432692"/>
    <w:rsid w:val="7743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2022-07-13T09:03:00Z</dcterms:created>
  <dc:creator>酸小敏</dc:creator>
  <cp:lastModifiedBy>酸小敏</cp:lastModifiedBy>
  <dcterms:modified xsi:type="dcterms:W3CDTF">2022-07-13T09:05:21Z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CC0BCA493939427AB15E8D1D9561AB9D</vt:lpwstr>
  </property>
</Properties>
</file>