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23" w:firstLineChars="200"/>
        <w:jc w:val="center"/>
        <w:outlineLvl w:val="1"/>
        <w:rPr>
          <w:rFonts w:hint="eastAsia" w:ascii="仿宋_GB2312" w:hAnsi="仿宋_GB2312" w:eastAsia="仿宋_GB2312" w:cs="仿宋_GB2312"/>
          <w:b/>
          <w:bCs w:val="0"/>
          <w:color w:val="000000"/>
          <w:sz w:val="36"/>
          <w:szCs w:val="36"/>
          <w:lang w:val="en-US" w:eastAsia="zh-CN"/>
        </w:rPr>
      </w:pPr>
      <w:r>
        <w:rPr>
          <w:rFonts w:hint="eastAsia" w:ascii="仿宋_GB2312" w:hAnsi="仿宋_GB2312" w:eastAsia="仿宋_GB2312" w:cs="仿宋_GB2312"/>
          <w:b/>
          <w:bCs w:val="0"/>
          <w:color w:val="000000"/>
          <w:sz w:val="36"/>
          <w:szCs w:val="36"/>
          <w:lang w:val="en-US" w:eastAsia="zh-CN"/>
        </w:rPr>
        <w:t>采购需求书</w:t>
      </w:r>
    </w:p>
    <w:p>
      <w:pPr>
        <w:numPr>
          <w:ilvl w:val="0"/>
          <w:numId w:val="0"/>
        </w:numPr>
        <w:spacing w:line="440" w:lineRule="exact"/>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总则：</w:t>
      </w:r>
    </w:p>
    <w:p>
      <w:pPr>
        <w:spacing w:line="440" w:lineRule="exac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1、供应商报价应包括本用户需求书清单范围内的</w:t>
      </w:r>
      <w:r>
        <w:rPr>
          <w:rFonts w:hint="eastAsia" w:ascii="宋体" w:hAnsi="宋体"/>
          <w:color w:val="000000" w:themeColor="text1"/>
          <w:sz w:val="22"/>
          <w:szCs w:val="22"/>
          <w:lang w:val="en-US" w:eastAsia="zh-CN"/>
          <w14:textFill>
            <w14:solidFill>
              <w14:schemeClr w14:val="tx1"/>
            </w14:solidFill>
          </w14:textFill>
        </w:rPr>
        <w:t>给产品费用</w:t>
      </w:r>
      <w:r>
        <w:rPr>
          <w:rFonts w:hint="eastAsia" w:ascii="宋体" w:hAnsi="宋体"/>
          <w:color w:val="000000" w:themeColor="text1"/>
          <w:sz w:val="22"/>
          <w:szCs w:val="22"/>
          <w14:textFill>
            <w14:solidFill>
              <w14:schemeClr w14:val="tx1"/>
            </w14:solidFill>
          </w14:textFill>
        </w:rPr>
        <w:t>、税费、运费、保险费、仓储费、更换安装调试、培训等的全部费用，报价以人民币为货币单位，单价、小计和总价应清楚表达。</w:t>
      </w:r>
    </w:p>
    <w:p>
      <w:pPr>
        <w:spacing w:line="440" w:lineRule="exac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2、本用户需求书中</w:t>
      </w:r>
      <w:r>
        <w:rPr>
          <w:rFonts w:hint="eastAsia" w:ascii="宋体" w:hAnsi="宋体"/>
          <w:color w:val="auto"/>
          <w:sz w:val="22"/>
          <w:szCs w:val="22"/>
        </w:rPr>
        <w:t>凡有“★”</w:t>
      </w:r>
      <w:r>
        <w:rPr>
          <w:rFonts w:hint="eastAsia" w:ascii="宋体" w:hAnsi="宋体"/>
          <w:color w:val="000000" w:themeColor="text1"/>
          <w:sz w:val="22"/>
          <w:szCs w:val="22"/>
          <w14:textFill>
            <w14:solidFill>
              <w14:schemeClr w14:val="tx1"/>
            </w14:solidFill>
          </w14:textFill>
        </w:rPr>
        <w:t>标识的内容条款为关键条款，供应商必须对此作出回答并完全满足这些要求不可以出现任何负偏离，对这些关键条款的任何负偏离将视为无效投标响应。</w:t>
      </w:r>
    </w:p>
    <w:p>
      <w:pPr>
        <w:spacing w:line="440" w:lineRule="exac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本项目由成交供应商负责用户需求书对成交供应商要求的一切事宜及责任，如果供应商在成交并签署合同后，在项目实施过程中出现报价内容的任何遗漏，均由成交供应商免费提供，采购人将不再支付任何费用。</w:t>
      </w:r>
    </w:p>
    <w:p>
      <w:pPr>
        <w:spacing w:line="440" w:lineRule="exac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4、本项目不接受联合体。</w:t>
      </w:r>
    </w:p>
    <w:p>
      <w:pPr>
        <w:spacing w:line="440" w:lineRule="exac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5、成交供应商不得以任何方式转包本项目。</w:t>
      </w:r>
    </w:p>
    <w:p>
      <w:pPr>
        <w:pStyle w:val="2"/>
        <w:rPr>
          <w:rFonts w:hint="default"/>
          <w:lang w:val="en-US" w:eastAsia="zh-CN"/>
        </w:rPr>
      </w:pPr>
    </w:p>
    <w:p>
      <w:pPr>
        <w:spacing w:line="360" w:lineRule="auto"/>
        <w:ind w:firstLine="482" w:firstLineChars="200"/>
        <w:outlineLvl w:val="1"/>
        <w:rPr>
          <w:rFonts w:ascii="宋体" w:hAnsi="宋体" w:cs="宋体"/>
          <w:b/>
          <w:sz w:val="24"/>
          <w:szCs w:val="24"/>
        </w:rPr>
      </w:pPr>
      <w:r>
        <w:rPr>
          <w:rFonts w:hint="eastAsia" w:ascii="宋体" w:hAnsi="宋体" w:cs="宋体"/>
          <w:b/>
          <w:sz w:val="24"/>
          <w:szCs w:val="24"/>
        </w:rPr>
        <w:t>一</w:t>
      </w:r>
      <w:r>
        <w:rPr>
          <w:rFonts w:hint="eastAsia" w:ascii="宋体" w:hAnsi="宋体" w:cs="宋体"/>
          <w:b/>
          <w:sz w:val="24"/>
          <w:szCs w:val="24"/>
          <w:lang w:eastAsia="zh-CN"/>
        </w:rPr>
        <w:t>、</w:t>
      </w:r>
      <w:r>
        <w:rPr>
          <w:rFonts w:hint="eastAsia" w:ascii="宋体" w:hAnsi="宋体" w:cs="宋体"/>
          <w:b/>
          <w:sz w:val="24"/>
          <w:szCs w:val="24"/>
        </w:rPr>
        <w:t>基本要求</w:t>
      </w:r>
    </w:p>
    <w:p>
      <w:pPr>
        <w:spacing w:line="360" w:lineRule="auto"/>
        <w:ind w:firstLine="480" w:firstLineChars="200"/>
        <w:rPr>
          <w:rFonts w:hint="eastAsia" w:ascii="宋体" w:hAnsi="宋体" w:eastAsia="宋体"/>
          <w:color w:val="000000" w:themeColor="text1"/>
          <w:sz w:val="21"/>
          <w:szCs w:val="21"/>
          <w14:textFill>
            <w14:solidFill>
              <w14:schemeClr w14:val="tx1"/>
            </w14:solidFill>
          </w14:textFill>
        </w:rPr>
      </w:pPr>
      <w:r>
        <w:rPr>
          <w:rFonts w:hint="eastAsia" w:ascii="宋体" w:hAnsi="宋体" w:cs="宋体"/>
          <w:sz w:val="24"/>
          <w:szCs w:val="24"/>
        </w:rPr>
        <w:t>1.1</w:t>
      </w:r>
      <w:r>
        <w:rPr>
          <w:rFonts w:hint="eastAsia" w:ascii="宋体" w:hAnsi="宋体" w:cs="宋体"/>
          <w:sz w:val="24"/>
          <w:szCs w:val="24"/>
          <w:lang w:val="en-US" w:eastAsia="zh-CN"/>
        </w:rPr>
        <w:t>资质要求：</w:t>
      </w:r>
    </w:p>
    <w:p>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cs="宋体"/>
          <w:sz w:val="24"/>
          <w:szCs w:val="24"/>
        </w:rPr>
        <w:t>供应商具有独立承担民事责任能力的在中华人民共和国境内注册的法人或其他组织营业执照，经营范围含项目相关内容</w:t>
      </w:r>
      <w:r>
        <w:rPr>
          <w:rFonts w:hint="eastAsia" w:ascii="宋体" w:hAnsi="宋体" w:cs="宋体"/>
          <w:sz w:val="24"/>
          <w:szCs w:val="24"/>
          <w:lang w:eastAsia="zh-CN"/>
        </w:rPr>
        <w:t>；</w:t>
      </w:r>
    </w:p>
    <w:p>
      <w:pPr>
        <w:spacing w:line="360" w:lineRule="auto"/>
        <w:ind w:firstLine="480" w:firstLineChars="200"/>
        <w:rPr>
          <w:rFonts w:hint="eastAsia" w:ascii="宋体" w:hAnsi="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）响应供应商务须具有有效的且具备相关经营范围的营业执照；</w:t>
      </w:r>
    </w:p>
    <w:p>
      <w:pPr>
        <w:spacing w:line="360" w:lineRule="auto"/>
        <w:ind w:firstLine="480" w:firstLineChars="200"/>
        <w:rPr>
          <w:rFonts w:hint="eastAsia" w:ascii="宋体" w:hAnsi="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）响应供应商应具有项目的承接能力、合同的履约能力、售后服务能力和良好的信誉。</w:t>
      </w:r>
    </w:p>
    <w:p>
      <w:pPr>
        <w:spacing w:line="360" w:lineRule="auto"/>
        <w:ind w:firstLine="480" w:firstLineChars="200"/>
        <w:rPr>
          <w:rFonts w:ascii="宋体" w:hAnsi="宋体" w:cs="宋体"/>
          <w:sz w:val="24"/>
          <w:szCs w:val="24"/>
        </w:rPr>
      </w:pPr>
      <w:r>
        <w:rPr>
          <w:rFonts w:hint="eastAsia" w:ascii="宋体" w:hAnsi="宋体" w:cs="宋体"/>
          <w:sz w:val="24"/>
          <w:szCs w:val="24"/>
        </w:rPr>
        <w:t>1.2交货地点：中山市小榄人民医院日用品仓库</w:t>
      </w:r>
    </w:p>
    <w:p>
      <w:pPr>
        <w:numPr>
          <w:ilvl w:val="0"/>
          <w:numId w:val="0"/>
        </w:numPr>
        <w:spacing w:line="360" w:lineRule="auto"/>
        <w:ind w:firstLine="321" w:firstLineChars="100"/>
        <w:rPr>
          <w:rFonts w:ascii="宋体" w:hAnsi="宋体" w:cs="宋体"/>
          <w:sz w:val="24"/>
          <w:szCs w:val="24"/>
          <w:highlight w:val="none"/>
        </w:rPr>
      </w:pPr>
      <w:r>
        <w:rPr>
          <w:rFonts w:hint="eastAsia" w:asciiTheme="minorEastAsia" w:hAnsiTheme="minorEastAsia"/>
          <w:b/>
          <w:bCs/>
          <w:color w:val="auto"/>
          <w:sz w:val="32"/>
          <w:szCs w:val="32"/>
          <w:highlight w:val="none"/>
        </w:rPr>
        <w:t>★</w:t>
      </w:r>
      <w:r>
        <w:rPr>
          <w:rFonts w:hint="eastAsia" w:ascii="宋体" w:hAnsi="宋体" w:cs="宋体"/>
          <w:sz w:val="24"/>
          <w:szCs w:val="24"/>
          <w:highlight w:val="none"/>
        </w:rPr>
        <w:t>1.3供货期限：</w:t>
      </w:r>
      <w:r>
        <w:rPr>
          <w:rFonts w:hint="eastAsia" w:ascii="宋体" w:hAnsi="宋体" w:cs="宋体"/>
          <w:sz w:val="24"/>
          <w:szCs w:val="24"/>
          <w:highlight w:val="none"/>
          <w:lang w:val="en-US" w:eastAsia="zh-CN"/>
        </w:rPr>
        <w:t>3</w:t>
      </w:r>
      <w:r>
        <w:rPr>
          <w:rFonts w:hint="eastAsia" w:ascii="宋体" w:hAnsi="宋体" w:cs="宋体"/>
          <w:sz w:val="24"/>
          <w:szCs w:val="24"/>
          <w:highlight w:val="none"/>
        </w:rPr>
        <w:t>年</w:t>
      </w:r>
      <w:r>
        <w:rPr>
          <w:rFonts w:hint="eastAsia" w:ascii="宋体" w:hAnsi="宋体" w:cs="宋体"/>
          <w:sz w:val="24"/>
          <w:szCs w:val="24"/>
          <w:highlight w:val="none"/>
          <w:lang w:eastAsia="zh-CN"/>
        </w:rPr>
        <w:t>。</w:t>
      </w:r>
      <w:r>
        <w:rPr>
          <w:rFonts w:hint="eastAsia" w:ascii="宋体" w:hAnsi="宋体" w:cs="宋体"/>
          <w:color w:val="auto"/>
          <w:sz w:val="24"/>
          <w:szCs w:val="24"/>
          <w:highlight w:val="none"/>
          <w:lang w:val="en-US" w:eastAsia="zh-CN"/>
        </w:rPr>
        <w:t>供货期限采取1+1+1的方式。即先签订一年合同，在每一年合同期满后，如采购人对中标人的货物满意且考核合格，经采购人同意，本项目服务期限自动延期一年而不需重新组织招标。如采购人对中标人所提供的货物不满意（</w:t>
      </w:r>
      <w:r>
        <w:rPr>
          <w:rFonts w:hint="eastAsia" w:ascii="宋体" w:hAnsi="宋体" w:cs="宋体"/>
          <w:color w:val="auto"/>
          <w:sz w:val="24"/>
          <w:szCs w:val="24"/>
          <w:highlight w:val="none"/>
        </w:rPr>
        <w:t>在使用过程中发现以次充好或使用假冒伪劣产品</w:t>
      </w:r>
      <w:r>
        <w:rPr>
          <w:rFonts w:hint="eastAsia" w:ascii="宋体" w:hAnsi="宋体" w:cs="宋体"/>
          <w:color w:val="auto"/>
          <w:sz w:val="24"/>
          <w:szCs w:val="24"/>
          <w:highlight w:val="none"/>
          <w:lang w:val="en-US" w:eastAsia="zh-CN"/>
        </w:rPr>
        <w:t>2次以上</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或超过</w:t>
      </w:r>
      <w:r>
        <w:rPr>
          <w:rFonts w:hint="eastAsia" w:ascii="宋体" w:hAnsi="宋体" w:cs="宋体"/>
          <w:color w:val="auto"/>
          <w:sz w:val="24"/>
          <w:szCs w:val="24"/>
          <w:highlight w:val="none"/>
        </w:rPr>
        <w:t>规定交货期限</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0天成交供应商仍不能交货的</w:t>
      </w:r>
      <w:r>
        <w:rPr>
          <w:rFonts w:hint="eastAsia" w:ascii="宋体" w:hAnsi="宋体" w:cs="宋体"/>
          <w:color w:val="auto"/>
          <w:sz w:val="24"/>
          <w:szCs w:val="24"/>
          <w:highlight w:val="none"/>
          <w:lang w:val="en-US" w:eastAsia="zh-CN"/>
        </w:rPr>
        <w:t>），采购人有权单方终止合同重新组织招标。</w:t>
      </w:r>
      <w:r>
        <w:rPr>
          <w:rFonts w:hint="eastAsia" w:ascii="宋体" w:hAnsi="宋体" w:cs="宋体"/>
          <w:sz w:val="24"/>
          <w:szCs w:val="24"/>
          <w:highlight w:val="none"/>
        </w:rPr>
        <w:t xml:space="preserve">   </w:t>
      </w:r>
    </w:p>
    <w:p>
      <w:pPr>
        <w:spacing w:line="360" w:lineRule="auto"/>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val="en-US" w:eastAsia="zh-CN"/>
        </w:rPr>
        <w:t xml:space="preserve">1.4 </w:t>
      </w:r>
      <w:r>
        <w:rPr>
          <w:rFonts w:hint="eastAsia" w:ascii="宋体" w:hAnsi="宋体" w:cs="宋体"/>
          <w:sz w:val="24"/>
          <w:szCs w:val="24"/>
          <w:highlight w:val="none"/>
        </w:rPr>
        <w:t>本项目</w:t>
      </w:r>
      <w:r>
        <w:rPr>
          <w:rFonts w:hint="eastAsia" w:ascii="宋体" w:hAnsi="宋体" w:eastAsia="宋体"/>
          <w:color w:val="000000"/>
          <w:sz w:val="24"/>
          <w:szCs w:val="24"/>
          <w:highlight w:val="none"/>
        </w:rPr>
        <w:t>预算金额</w:t>
      </w:r>
      <w:r>
        <w:rPr>
          <w:rFonts w:hint="eastAsia" w:ascii="宋体" w:hAnsi="宋体"/>
          <w:color w:val="000000"/>
          <w:sz w:val="24"/>
          <w:szCs w:val="24"/>
          <w:highlight w:val="none"/>
          <w:lang w:val="en-US" w:eastAsia="zh-CN"/>
        </w:rPr>
        <w:t>总价上限</w:t>
      </w:r>
      <w:r>
        <w:rPr>
          <w:rFonts w:hint="eastAsia" w:ascii="宋体" w:hAnsi="宋体" w:eastAsia="宋体"/>
          <w:color w:val="000000"/>
          <w:sz w:val="24"/>
          <w:szCs w:val="24"/>
          <w:highlight w:val="none"/>
        </w:rPr>
        <w:t>为</w:t>
      </w:r>
      <w:r>
        <w:rPr>
          <w:rFonts w:hint="eastAsia" w:ascii="宋体" w:hAnsi="宋体" w:cs="宋体"/>
          <w:sz w:val="24"/>
          <w:szCs w:val="24"/>
          <w:highlight w:val="none"/>
        </w:rPr>
        <w:t>为</w:t>
      </w:r>
      <w:r>
        <w:rPr>
          <w:rFonts w:hint="eastAsia" w:ascii="宋体" w:hAnsi="宋体" w:cs="宋体"/>
          <w:sz w:val="24"/>
          <w:szCs w:val="24"/>
          <w:highlight w:val="none"/>
          <w:u w:val="single"/>
          <w:lang w:val="en-US" w:eastAsia="zh-CN"/>
        </w:rPr>
        <w:t>¥768</w:t>
      </w:r>
      <w:r>
        <w:rPr>
          <w:rFonts w:hint="eastAsia" w:ascii="宋体" w:hAnsi="宋体" w:cs="宋体"/>
          <w:sz w:val="24"/>
          <w:szCs w:val="24"/>
          <w:highlight w:val="none"/>
          <w:u w:val="single"/>
        </w:rPr>
        <w:t>00</w:t>
      </w:r>
      <w:r>
        <w:rPr>
          <w:rFonts w:hint="eastAsia" w:ascii="宋体" w:hAnsi="宋体" w:cs="宋体"/>
          <w:sz w:val="24"/>
          <w:szCs w:val="24"/>
          <w:highlight w:val="none"/>
        </w:rPr>
        <w:t>元</w:t>
      </w:r>
      <w:r>
        <w:rPr>
          <w:rFonts w:hint="eastAsia" w:ascii="宋体" w:hAnsi="宋体" w:cs="宋体"/>
          <w:sz w:val="24"/>
          <w:szCs w:val="24"/>
          <w:highlight w:val="none"/>
          <w:lang w:eastAsia="zh-CN"/>
        </w:rPr>
        <w:t>。</w:t>
      </w:r>
    </w:p>
    <w:p>
      <w:pPr>
        <w:spacing w:line="360" w:lineRule="auto"/>
        <w:ind w:firstLine="321" w:firstLineChars="100"/>
        <w:rPr>
          <w:rFonts w:hint="eastAsia" w:ascii="宋体" w:hAnsi="宋体" w:cs="宋体"/>
          <w:sz w:val="24"/>
          <w:szCs w:val="24"/>
          <w:highlight w:val="none"/>
        </w:rPr>
      </w:pPr>
      <w:r>
        <w:rPr>
          <w:rFonts w:hint="eastAsia" w:asciiTheme="minorEastAsia" w:hAnsiTheme="minorEastAsia"/>
          <w:b/>
          <w:bCs/>
          <w:color w:val="auto"/>
          <w:sz w:val="32"/>
          <w:szCs w:val="32"/>
          <w:highlight w:val="none"/>
        </w:rPr>
        <w:t>★</w:t>
      </w:r>
      <w:r>
        <w:rPr>
          <w:rFonts w:hint="eastAsia" w:ascii="宋体" w:hAnsi="宋体" w:cs="宋体"/>
          <w:sz w:val="24"/>
          <w:szCs w:val="24"/>
          <w:highlight w:val="none"/>
        </w:rPr>
        <w:t>1.</w:t>
      </w:r>
      <w:r>
        <w:rPr>
          <w:rFonts w:hint="eastAsia" w:ascii="宋体" w:hAnsi="宋体" w:cs="宋体"/>
          <w:sz w:val="24"/>
          <w:szCs w:val="24"/>
          <w:highlight w:val="none"/>
          <w:lang w:val="en-US" w:eastAsia="zh-CN"/>
        </w:rPr>
        <w:t>5</w:t>
      </w:r>
      <w:r>
        <w:rPr>
          <w:rFonts w:hint="eastAsia" w:ascii="宋体" w:hAnsi="宋体" w:cs="宋体"/>
          <w:sz w:val="24"/>
          <w:szCs w:val="24"/>
          <w:highlight w:val="none"/>
        </w:rPr>
        <w:t>交货方式：</w:t>
      </w:r>
    </w:p>
    <w:p>
      <w:pPr>
        <w:numPr>
          <w:ilvl w:val="0"/>
          <w:numId w:val="1"/>
        </w:numPr>
        <w:spacing w:line="360" w:lineRule="auto"/>
        <w:ind w:firstLine="480" w:firstLineChars="200"/>
        <w:rPr>
          <w:rFonts w:hint="eastAsia" w:ascii="宋体" w:hAnsi="宋体" w:cs="宋体"/>
          <w:sz w:val="24"/>
          <w:szCs w:val="24"/>
        </w:rPr>
      </w:pPr>
      <w:r>
        <w:rPr>
          <w:rFonts w:hint="eastAsia" w:ascii="宋体" w:hAnsi="宋体" w:cs="宋体"/>
          <w:sz w:val="24"/>
          <w:szCs w:val="24"/>
        </w:rPr>
        <w:t>在收到采购人下单通知后</w:t>
      </w:r>
      <w:r>
        <w:rPr>
          <w:rFonts w:hint="eastAsia" w:ascii="宋体" w:hAnsi="宋体" w:cs="宋体"/>
          <w:sz w:val="24"/>
          <w:szCs w:val="24"/>
          <w:u w:val="single"/>
        </w:rPr>
        <w:t>3</w:t>
      </w:r>
      <w:r>
        <w:rPr>
          <w:rFonts w:hint="eastAsia" w:ascii="宋体" w:hAnsi="宋体" w:cs="宋体"/>
          <w:sz w:val="24"/>
          <w:szCs w:val="24"/>
        </w:rPr>
        <w:t>个工作日内把指定货物交付到中山市小榄人民医院。</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成交供应商逾期交货的，则每逾期一天按合同总价的5‰支付违约金给采购人。如超过合同规定交货期限10天成交供应商仍不能交货的，则视为成交供应商不能交货，成交供应商不能交货的，则按合同总价30%支付违约金给采购人。同时，采购人有权单方面解除合同且履约保证金不再退还。如上述违约金及履约保证金的金额仍不足以补偿采购人因成交供应商违约造成的损失，采购人有权进一步向成交供应商提出索赔。</w:t>
      </w:r>
    </w:p>
    <w:p>
      <w:pPr>
        <w:spacing w:line="360" w:lineRule="auto"/>
        <w:ind w:firstLine="480" w:firstLineChars="200"/>
        <w:rPr>
          <w:rFonts w:ascii="宋体" w:hAnsi="宋体" w:cs="宋体"/>
          <w:color w:val="FF0000"/>
          <w:sz w:val="24"/>
          <w:szCs w:val="24"/>
        </w:rPr>
      </w:pPr>
      <w:r>
        <w:rPr>
          <w:rFonts w:hint="eastAsia" w:ascii="宋体" w:hAnsi="宋体" w:cs="宋体"/>
          <w:sz w:val="24"/>
          <w:szCs w:val="24"/>
        </w:rPr>
        <w:t>1.</w:t>
      </w:r>
      <w:r>
        <w:rPr>
          <w:rFonts w:hint="eastAsia" w:ascii="宋体" w:hAnsi="宋体" w:cs="宋体"/>
          <w:sz w:val="24"/>
          <w:szCs w:val="24"/>
          <w:lang w:val="en-US" w:eastAsia="zh-CN"/>
        </w:rPr>
        <w:t>7</w:t>
      </w:r>
      <w:r>
        <w:rPr>
          <w:rFonts w:hint="eastAsia" w:ascii="宋体" w:hAnsi="宋体" w:cs="宋体"/>
          <w:sz w:val="24"/>
          <w:szCs w:val="24"/>
        </w:rPr>
        <w:t>成交供应商不得以任何方式转包或分包本项目，否则视为成交供应商毁约。</w:t>
      </w:r>
    </w:p>
    <w:p>
      <w:pPr>
        <w:spacing w:line="360" w:lineRule="auto"/>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8</w:t>
      </w:r>
      <w:r>
        <w:rPr>
          <w:rFonts w:hint="eastAsia" w:ascii="宋体" w:hAnsi="宋体" w:cs="宋体"/>
          <w:sz w:val="24"/>
          <w:szCs w:val="24"/>
        </w:rPr>
        <w:t>在协议供货期内，如产品遇到停产情况的，成交供应商需提前15天书面告知采购人并经采购人同意后，提供等同于或优于原参数的产品供采购人使用，不得断供。</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10</w:t>
      </w:r>
      <w:r>
        <w:rPr>
          <w:rFonts w:hint="eastAsia" w:ascii="宋体" w:hAnsi="宋体" w:cs="宋体"/>
          <w:sz w:val="24"/>
          <w:szCs w:val="24"/>
        </w:rPr>
        <w:t>采购人无法预计也无法保证向成交供应商采购的品种及数量,采购人按照本单位使用情况下单所需物品数量，成交供应商不得对采购人所采购物品数量作要求或质疑。</w:t>
      </w:r>
    </w:p>
    <w:p>
      <w:pPr>
        <w:spacing w:line="360" w:lineRule="auto"/>
        <w:ind w:firstLine="472" w:firstLineChars="196"/>
        <w:outlineLvl w:val="1"/>
        <w:rPr>
          <w:rFonts w:ascii="宋体" w:hAnsi="宋体" w:cs="宋体"/>
          <w:b/>
          <w:sz w:val="24"/>
          <w:szCs w:val="24"/>
          <w:highlight w:val="none"/>
        </w:rPr>
      </w:pPr>
      <w:r>
        <w:rPr>
          <w:rFonts w:hint="eastAsia" w:ascii="宋体" w:hAnsi="宋体" w:cs="宋体"/>
          <w:b/>
          <w:sz w:val="24"/>
          <w:szCs w:val="24"/>
          <w:lang w:val="en-US" w:eastAsia="zh-CN"/>
        </w:rPr>
        <w:t>二</w:t>
      </w:r>
      <w:r>
        <w:rPr>
          <w:rFonts w:hint="eastAsia" w:ascii="宋体" w:hAnsi="宋体" w:cs="宋体"/>
          <w:b/>
          <w:sz w:val="24"/>
          <w:szCs w:val="24"/>
          <w:lang w:eastAsia="zh-CN"/>
        </w:rPr>
        <w:t>、</w:t>
      </w:r>
      <w:r>
        <w:rPr>
          <w:rFonts w:hint="eastAsia" w:ascii="宋体" w:hAnsi="宋体" w:cs="宋体"/>
          <w:b/>
          <w:sz w:val="24"/>
          <w:szCs w:val="24"/>
          <w:highlight w:val="none"/>
          <w:lang w:val="en-US" w:eastAsia="zh-CN"/>
        </w:rPr>
        <w:t xml:space="preserve"> </w:t>
      </w:r>
      <w:r>
        <w:rPr>
          <w:rFonts w:hint="eastAsia" w:ascii="宋体" w:hAnsi="宋体" w:cs="宋体"/>
          <w:b/>
          <w:sz w:val="24"/>
          <w:szCs w:val="24"/>
          <w:highlight w:val="none"/>
        </w:rPr>
        <w:t>投标报价要求</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val="en-US" w:eastAsia="zh-CN"/>
        </w:rPr>
        <w:t>2.1 响应</w:t>
      </w:r>
      <w:r>
        <w:rPr>
          <w:rFonts w:hint="eastAsia" w:ascii="宋体" w:hAnsi="宋体" w:cs="宋体"/>
          <w:sz w:val="24"/>
          <w:szCs w:val="24"/>
          <w:highlight w:val="none"/>
        </w:rPr>
        <w:t>供应商对采购物品的单价报出</w:t>
      </w:r>
      <w:r>
        <w:rPr>
          <w:rFonts w:hint="eastAsia" w:ascii="宋体" w:hAnsi="宋体" w:cs="宋体"/>
          <w:b w:val="0"/>
          <w:bCs w:val="0"/>
          <w:sz w:val="24"/>
          <w:szCs w:val="24"/>
          <w:highlight w:val="none"/>
        </w:rPr>
        <w:t>统一</w:t>
      </w:r>
      <w:r>
        <w:rPr>
          <w:rFonts w:hint="eastAsia" w:ascii="宋体" w:hAnsi="宋体" w:cs="宋体"/>
          <w:sz w:val="24"/>
          <w:szCs w:val="24"/>
          <w:highlight w:val="none"/>
        </w:rPr>
        <w:t>的</w:t>
      </w:r>
      <w:r>
        <w:rPr>
          <w:rFonts w:hint="eastAsia" w:ascii="宋体" w:hAnsi="宋体" w:cs="宋体"/>
          <w:b/>
          <w:bCs/>
          <w:sz w:val="24"/>
          <w:szCs w:val="24"/>
          <w:highlight w:val="none"/>
          <w:lang w:val="en-US" w:eastAsia="zh-CN"/>
        </w:rPr>
        <w:t>响应</w:t>
      </w:r>
      <w:r>
        <w:rPr>
          <w:rFonts w:hint="eastAsia" w:ascii="宋体" w:hAnsi="宋体" w:cs="宋体"/>
          <w:b/>
          <w:bCs/>
          <w:sz w:val="24"/>
          <w:szCs w:val="24"/>
          <w:highlight w:val="none"/>
        </w:rPr>
        <w:t>下浮率</w:t>
      </w:r>
      <w:r>
        <w:rPr>
          <w:rFonts w:hint="eastAsia" w:ascii="宋体" w:hAnsi="宋体" w:cs="宋体"/>
          <w:sz w:val="24"/>
          <w:szCs w:val="24"/>
          <w:highlight w:val="none"/>
        </w:rPr>
        <w:t>，下浮率在0%（含本数）-100%（含本数）范围内取值，若</w:t>
      </w:r>
      <w:r>
        <w:rPr>
          <w:rFonts w:hint="eastAsia" w:ascii="宋体" w:hAnsi="宋体" w:cs="宋体"/>
          <w:sz w:val="24"/>
          <w:szCs w:val="24"/>
          <w:highlight w:val="none"/>
          <w:lang w:val="en-US" w:eastAsia="zh-CN"/>
        </w:rPr>
        <w:t>响应下浮率</w:t>
      </w:r>
      <w:r>
        <w:rPr>
          <w:rFonts w:hint="eastAsia" w:ascii="宋体" w:hAnsi="宋体" w:cs="宋体"/>
          <w:sz w:val="24"/>
          <w:szCs w:val="24"/>
          <w:highlight w:val="none"/>
        </w:rPr>
        <w:t>超出此范围则</w:t>
      </w:r>
      <w:r>
        <w:rPr>
          <w:rFonts w:hint="eastAsia" w:ascii="宋体" w:hAnsi="宋体" w:cs="宋体"/>
          <w:sz w:val="24"/>
          <w:szCs w:val="24"/>
          <w:highlight w:val="none"/>
          <w:lang w:val="en-US" w:eastAsia="zh-CN"/>
        </w:rPr>
        <w:t>响应</w:t>
      </w:r>
      <w:r>
        <w:rPr>
          <w:rFonts w:hint="eastAsia" w:ascii="宋体" w:hAnsi="宋体" w:cs="宋体"/>
          <w:sz w:val="24"/>
          <w:szCs w:val="24"/>
          <w:highlight w:val="none"/>
        </w:rPr>
        <w:t>无效。</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2响应</w:t>
      </w:r>
      <w:r>
        <w:rPr>
          <w:rFonts w:hint="eastAsia" w:ascii="宋体" w:hAnsi="宋体" w:cs="宋体"/>
          <w:sz w:val="24"/>
          <w:szCs w:val="24"/>
          <w:highlight w:val="none"/>
        </w:rPr>
        <w:t>供应商报价应为人民币含税全包价，包括价格、包装费、运杂费、保险费、卸车费、配合费、检测费、配送费、税金及供应商认为需要的所有费用，采购人不再单独支付其他费用。</w:t>
      </w:r>
    </w:p>
    <w:p>
      <w:pPr>
        <w:spacing w:line="360" w:lineRule="auto"/>
        <w:ind w:firstLine="240" w:firstLineChars="100"/>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2.</w:t>
      </w:r>
      <w:r>
        <w:rPr>
          <w:rFonts w:hint="eastAsia" w:ascii="宋体" w:hAnsi="宋体" w:cs="宋体"/>
          <w:sz w:val="24"/>
          <w:szCs w:val="24"/>
          <w:highlight w:val="none"/>
        </w:rPr>
        <w:t>3协议供货期间的价格：各类货物实际供货价=</w:t>
      </w:r>
      <w:r>
        <w:rPr>
          <w:rFonts w:ascii="宋体" w:hAnsi="宋体" w:cs="宋体"/>
          <w:sz w:val="24"/>
          <w:szCs w:val="24"/>
          <w:highlight w:val="none"/>
        </w:rPr>
        <w:t>最高</w:t>
      </w:r>
      <w:r>
        <w:rPr>
          <w:rFonts w:hint="eastAsia" w:ascii="宋体" w:hAnsi="宋体" w:cs="宋体"/>
          <w:sz w:val="24"/>
          <w:szCs w:val="24"/>
          <w:highlight w:val="none"/>
        </w:rPr>
        <w:t>单价</w:t>
      </w:r>
      <w:r>
        <w:rPr>
          <w:rFonts w:ascii="宋体" w:hAnsi="宋体" w:cs="宋体"/>
          <w:sz w:val="24"/>
          <w:szCs w:val="24"/>
          <w:highlight w:val="none"/>
        </w:rPr>
        <w:t>限价</w:t>
      </w:r>
      <w:r>
        <w:rPr>
          <w:rFonts w:hint="eastAsia" w:ascii="宋体" w:hAnsi="宋体" w:cs="宋体"/>
          <w:sz w:val="24"/>
          <w:szCs w:val="24"/>
          <w:highlight w:val="none"/>
        </w:rPr>
        <w:t>×（1-</w:t>
      </w:r>
      <w:r>
        <w:rPr>
          <w:rFonts w:hint="eastAsia" w:ascii="宋体" w:hAnsi="宋体" w:cs="宋体"/>
          <w:sz w:val="24"/>
          <w:szCs w:val="24"/>
          <w:highlight w:val="none"/>
          <w:lang w:val="en-US" w:eastAsia="zh-CN"/>
        </w:rPr>
        <w:t>响应</w:t>
      </w:r>
      <w:r>
        <w:rPr>
          <w:rFonts w:hint="eastAsia" w:ascii="宋体" w:hAnsi="宋体" w:cs="宋体"/>
          <w:sz w:val="24"/>
          <w:szCs w:val="24"/>
          <w:highlight w:val="none"/>
        </w:rPr>
        <w:t>下浮率）。中标</w:t>
      </w:r>
      <w:r>
        <w:rPr>
          <w:rFonts w:hint="eastAsia" w:ascii="宋体" w:hAnsi="宋体" w:cs="宋体"/>
          <w:sz w:val="24"/>
          <w:szCs w:val="24"/>
          <w:highlight w:val="none"/>
          <w:lang w:val="en-US" w:eastAsia="zh-CN"/>
        </w:rPr>
        <w:t>单</w:t>
      </w:r>
      <w:r>
        <w:rPr>
          <w:rFonts w:hint="eastAsia" w:ascii="宋体" w:hAnsi="宋体" w:cs="宋体"/>
          <w:sz w:val="24"/>
          <w:szCs w:val="24"/>
          <w:highlight w:val="none"/>
        </w:rPr>
        <w:t>价即是合同期间的最终</w:t>
      </w:r>
      <w:r>
        <w:rPr>
          <w:rFonts w:hint="eastAsia" w:ascii="宋体" w:hAnsi="宋体" w:cs="宋体"/>
          <w:sz w:val="24"/>
          <w:szCs w:val="24"/>
          <w:highlight w:val="none"/>
          <w:lang w:val="en-US" w:eastAsia="zh-CN"/>
        </w:rPr>
        <w:t>单价</w:t>
      </w:r>
      <w:r>
        <w:rPr>
          <w:rFonts w:hint="eastAsia" w:ascii="宋体" w:hAnsi="宋体" w:cs="宋体"/>
          <w:sz w:val="24"/>
          <w:szCs w:val="24"/>
          <w:highlight w:val="none"/>
        </w:rPr>
        <w:t>，在合同期内，</w:t>
      </w:r>
      <w:r>
        <w:rPr>
          <w:rFonts w:hint="eastAsia" w:ascii="宋体" w:hAnsi="宋体" w:cs="宋体"/>
          <w:sz w:val="24"/>
          <w:szCs w:val="24"/>
          <w:highlight w:val="none"/>
          <w:lang w:val="en-US" w:eastAsia="zh-CN"/>
        </w:rPr>
        <w:t>单价</w:t>
      </w:r>
      <w:r>
        <w:rPr>
          <w:rFonts w:hint="eastAsia" w:ascii="宋体" w:hAnsi="宋体" w:cs="宋体"/>
          <w:sz w:val="24"/>
          <w:szCs w:val="24"/>
          <w:highlight w:val="none"/>
        </w:rPr>
        <w:t>不再随着市场同类商品市场价格的调整而进行调整。</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例：采购人采购</w:t>
      </w:r>
      <w:r>
        <w:rPr>
          <w:rFonts w:hint="eastAsia" w:ascii="宋体" w:hAnsi="宋体" w:cs="宋体"/>
          <w:sz w:val="24"/>
          <w:szCs w:val="24"/>
          <w:highlight w:val="none"/>
          <w:lang w:eastAsia="zh-CN"/>
        </w:rPr>
        <w:t>“</w:t>
      </w:r>
      <w:r>
        <w:rPr>
          <w:rFonts w:hint="eastAsia" w:ascii="宋体" w:hAnsi="宋体" w:cs="宋体"/>
          <w:color w:val="auto"/>
          <w:kern w:val="0"/>
          <w:sz w:val="24"/>
          <w:szCs w:val="24"/>
          <w:highlight w:val="none"/>
        </w:rPr>
        <w:t>浴室锁</w:t>
      </w:r>
      <w:r>
        <w:rPr>
          <w:rFonts w:hint="eastAsia" w:ascii="宋体" w:hAnsi="宋体" w:cs="宋体"/>
          <w:color w:val="auto"/>
          <w:kern w:val="0"/>
          <w:sz w:val="24"/>
          <w:szCs w:val="24"/>
          <w:highlight w:val="none"/>
          <w:lang w:eastAsia="zh-CN"/>
        </w:rPr>
        <w:t>”</w:t>
      </w:r>
      <w:r>
        <w:rPr>
          <w:rFonts w:hint="eastAsia" w:ascii="宋体" w:hAnsi="宋体" w:cs="宋体"/>
          <w:color w:val="000000"/>
          <w:sz w:val="24"/>
          <w:szCs w:val="24"/>
          <w:highlight w:val="none"/>
        </w:rPr>
        <w:t>，</w:t>
      </w:r>
      <w:r>
        <w:rPr>
          <w:rFonts w:hint="eastAsia" w:ascii="宋体" w:hAnsi="宋体" w:cs="宋体"/>
          <w:sz w:val="24"/>
          <w:szCs w:val="24"/>
          <w:highlight w:val="none"/>
          <w:lang w:eastAsia="zh-CN"/>
        </w:rPr>
        <w:t>“</w:t>
      </w:r>
      <w:r>
        <w:rPr>
          <w:rFonts w:hint="eastAsia" w:ascii="宋体" w:hAnsi="宋体" w:cs="宋体"/>
          <w:color w:val="auto"/>
          <w:kern w:val="0"/>
          <w:sz w:val="24"/>
          <w:szCs w:val="24"/>
          <w:highlight w:val="none"/>
        </w:rPr>
        <w:t>浴室锁</w:t>
      </w:r>
      <w:r>
        <w:rPr>
          <w:rFonts w:hint="eastAsia" w:ascii="宋体" w:hAnsi="宋体" w:cs="宋体"/>
          <w:color w:val="auto"/>
          <w:kern w:val="0"/>
          <w:sz w:val="24"/>
          <w:szCs w:val="24"/>
          <w:highlight w:val="none"/>
          <w:lang w:eastAsia="zh-CN"/>
        </w:rPr>
        <w:t>”</w:t>
      </w:r>
      <w:r>
        <w:rPr>
          <w:rFonts w:hint="eastAsia" w:ascii="宋体" w:hAnsi="宋体" w:cs="宋体"/>
          <w:color w:val="000000"/>
          <w:sz w:val="24"/>
          <w:szCs w:val="24"/>
          <w:highlight w:val="none"/>
        </w:rPr>
        <w:t>最高单价限价为</w:t>
      </w:r>
      <w:r>
        <w:rPr>
          <w:rFonts w:hint="eastAsia" w:ascii="宋体" w:hAnsi="宋体" w:cs="宋体"/>
          <w:color w:val="000000"/>
          <w:sz w:val="24"/>
          <w:szCs w:val="24"/>
          <w:highlight w:val="none"/>
          <w:lang w:val="en-US" w:eastAsia="zh-CN"/>
        </w:rPr>
        <w:t>42</w:t>
      </w:r>
      <w:r>
        <w:rPr>
          <w:rFonts w:hint="eastAsia" w:ascii="宋体" w:hAnsi="宋体" w:cs="宋体"/>
          <w:color w:val="000000"/>
          <w:sz w:val="24"/>
          <w:szCs w:val="24"/>
          <w:highlight w:val="none"/>
        </w:rPr>
        <w:t>元/</w:t>
      </w:r>
      <w:r>
        <w:rPr>
          <w:rFonts w:hint="eastAsia" w:ascii="宋体" w:hAnsi="宋体" w:cs="宋体"/>
          <w:color w:val="000000"/>
          <w:sz w:val="24"/>
          <w:szCs w:val="24"/>
          <w:highlight w:val="none"/>
          <w:lang w:val="en-US" w:eastAsia="zh-CN"/>
        </w:rPr>
        <w:t>把</w:t>
      </w:r>
      <w:r>
        <w:rPr>
          <w:rFonts w:hint="eastAsia" w:ascii="宋体" w:hAnsi="宋体" w:cs="宋体"/>
          <w:color w:val="000000"/>
          <w:sz w:val="24"/>
          <w:szCs w:val="24"/>
          <w:highlight w:val="none"/>
        </w:rPr>
        <w:t>，成交供应商的下浮率为</w:t>
      </w:r>
      <w:r>
        <w:rPr>
          <w:rFonts w:hint="eastAsia" w:ascii="宋体" w:hAnsi="宋体" w:cs="宋体"/>
          <w:color w:val="000000"/>
          <w:sz w:val="24"/>
          <w:szCs w:val="24"/>
          <w:highlight w:val="none"/>
          <w:lang w:val="en-US" w:eastAsia="zh-CN"/>
        </w:rPr>
        <w:t>5</w:t>
      </w:r>
      <w:r>
        <w:rPr>
          <w:rFonts w:hint="eastAsia" w:ascii="宋体" w:hAnsi="宋体" w:cs="宋体"/>
          <w:color w:val="000000"/>
          <w:sz w:val="24"/>
          <w:szCs w:val="24"/>
          <w:highlight w:val="none"/>
        </w:rPr>
        <w:t>%，则</w:t>
      </w:r>
      <w:r>
        <w:rPr>
          <w:rFonts w:hint="eastAsia" w:ascii="宋体" w:hAnsi="宋体" w:cs="宋体"/>
          <w:sz w:val="24"/>
          <w:szCs w:val="24"/>
          <w:highlight w:val="none"/>
          <w:lang w:eastAsia="zh-CN"/>
        </w:rPr>
        <w:t>“</w:t>
      </w:r>
      <w:r>
        <w:rPr>
          <w:rFonts w:hint="eastAsia" w:ascii="宋体" w:hAnsi="宋体" w:cs="宋体"/>
          <w:color w:val="auto"/>
          <w:kern w:val="0"/>
          <w:sz w:val="24"/>
          <w:szCs w:val="24"/>
          <w:highlight w:val="none"/>
        </w:rPr>
        <w:t>浴室锁</w:t>
      </w:r>
      <w:r>
        <w:rPr>
          <w:rFonts w:hint="eastAsia" w:ascii="宋体" w:hAnsi="宋体" w:cs="宋体"/>
          <w:color w:val="auto"/>
          <w:kern w:val="0"/>
          <w:sz w:val="24"/>
          <w:szCs w:val="24"/>
          <w:highlight w:val="none"/>
          <w:lang w:eastAsia="zh-CN"/>
        </w:rPr>
        <w:t>”</w:t>
      </w:r>
      <w:r>
        <w:rPr>
          <w:rFonts w:hint="eastAsia" w:ascii="宋体" w:hAnsi="宋体" w:cs="宋体"/>
          <w:sz w:val="24"/>
          <w:szCs w:val="24"/>
          <w:highlight w:val="none"/>
        </w:rPr>
        <w:t>实际供货价=</w:t>
      </w:r>
      <w:r>
        <w:rPr>
          <w:rFonts w:hint="eastAsia" w:ascii="宋体" w:hAnsi="宋体" w:cs="宋体"/>
          <w:color w:val="000000"/>
          <w:sz w:val="24"/>
          <w:szCs w:val="24"/>
          <w:highlight w:val="none"/>
          <w:lang w:val="en-US" w:eastAsia="zh-CN"/>
        </w:rPr>
        <w:t>42</w:t>
      </w:r>
      <w:r>
        <w:rPr>
          <w:rFonts w:hint="eastAsia" w:ascii="宋体" w:hAnsi="宋体" w:cs="宋体"/>
          <w:sz w:val="24"/>
          <w:szCs w:val="24"/>
          <w:highlight w:val="none"/>
        </w:rPr>
        <w:t>×（1-</w:t>
      </w:r>
      <w:r>
        <w:rPr>
          <w:rFonts w:hint="eastAsia" w:ascii="宋体" w:hAnsi="宋体" w:cs="宋体"/>
          <w:sz w:val="24"/>
          <w:szCs w:val="24"/>
          <w:highlight w:val="none"/>
          <w:lang w:val="en-US" w:eastAsia="zh-CN"/>
        </w:rPr>
        <w:t>5</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39.9</w:t>
      </w:r>
      <w:r>
        <w:rPr>
          <w:rFonts w:hint="eastAsia" w:ascii="宋体" w:hAnsi="宋体" w:cs="宋体"/>
          <w:color w:val="000000"/>
          <w:sz w:val="24"/>
          <w:szCs w:val="24"/>
          <w:highlight w:val="none"/>
        </w:rPr>
        <w:t>元</w:t>
      </w:r>
      <w:r>
        <w:rPr>
          <w:rFonts w:hint="eastAsia" w:ascii="宋体" w:hAnsi="宋体" w:cs="宋体"/>
          <w:sz w:val="24"/>
          <w:szCs w:val="24"/>
          <w:highlight w:val="none"/>
        </w:rPr>
        <w:t>。</w:t>
      </w:r>
    </w:p>
    <w:p>
      <w:pPr>
        <w:pStyle w:val="2"/>
        <w:rPr>
          <w:rFonts w:hint="eastAsia" w:ascii="宋体" w:hAnsi="宋体" w:cs="宋体"/>
          <w:sz w:val="24"/>
          <w:szCs w:val="24"/>
          <w:highlight w:val="none"/>
        </w:rPr>
      </w:pPr>
    </w:p>
    <w:p>
      <w:pPr>
        <w:pStyle w:val="2"/>
        <w:rPr>
          <w:rFonts w:hint="eastAsia" w:ascii="宋体" w:hAnsi="宋体" w:cs="宋体"/>
          <w:sz w:val="24"/>
          <w:szCs w:val="24"/>
          <w:highlight w:val="none"/>
        </w:rPr>
      </w:pPr>
    </w:p>
    <w:p>
      <w:pPr>
        <w:pStyle w:val="2"/>
        <w:rPr>
          <w:rFonts w:hint="eastAsia" w:ascii="宋体" w:hAnsi="宋体" w:cs="宋体"/>
          <w:sz w:val="24"/>
          <w:szCs w:val="24"/>
          <w:highlight w:val="none"/>
        </w:rPr>
      </w:pPr>
    </w:p>
    <w:p>
      <w:pPr>
        <w:numPr>
          <w:ilvl w:val="0"/>
          <w:numId w:val="2"/>
        </w:numPr>
        <w:spacing w:line="360" w:lineRule="auto"/>
        <w:ind w:firstLine="472" w:firstLineChars="196"/>
        <w:outlineLvl w:val="1"/>
        <w:rPr>
          <w:rFonts w:hint="eastAsia"/>
        </w:rPr>
      </w:pPr>
      <w:r>
        <w:rPr>
          <w:rFonts w:hint="eastAsia" w:ascii="宋体" w:hAnsi="宋体" w:cs="宋体"/>
          <w:b/>
          <w:sz w:val="24"/>
          <w:szCs w:val="24"/>
          <w:highlight w:val="none"/>
        </w:rPr>
        <w:t>采购清单</w:t>
      </w:r>
    </w:p>
    <w:p>
      <w:pPr>
        <w:pStyle w:val="2"/>
        <w:numPr>
          <w:numId w:val="0"/>
        </w:numPr>
      </w:pPr>
    </w:p>
    <w:tbl>
      <w:tblPr>
        <w:tblStyle w:val="3"/>
        <w:tblW w:w="7379" w:type="dxa"/>
        <w:jc w:val="center"/>
        <w:tblLayout w:type="fixed"/>
        <w:tblCellMar>
          <w:top w:w="0" w:type="dxa"/>
          <w:left w:w="108" w:type="dxa"/>
          <w:bottom w:w="0" w:type="dxa"/>
          <w:right w:w="108" w:type="dxa"/>
        </w:tblCellMar>
      </w:tblPr>
      <w:tblGrid>
        <w:gridCol w:w="721"/>
        <w:gridCol w:w="2577"/>
        <w:gridCol w:w="1587"/>
        <w:gridCol w:w="927"/>
        <w:gridCol w:w="1567"/>
      </w:tblGrid>
      <w:tr>
        <w:tblPrEx>
          <w:tblCellMar>
            <w:top w:w="0" w:type="dxa"/>
            <w:left w:w="108" w:type="dxa"/>
            <w:bottom w:w="0" w:type="dxa"/>
            <w:right w:w="108" w:type="dxa"/>
          </w:tblCellMar>
        </w:tblPrEx>
        <w:trPr>
          <w:trHeight w:val="585"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序号</w:t>
            </w:r>
          </w:p>
        </w:tc>
        <w:tc>
          <w:tcPr>
            <w:tcW w:w="25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采购物品</w:t>
            </w:r>
          </w:p>
        </w:tc>
        <w:tc>
          <w:tcPr>
            <w:tcW w:w="15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highlight w:val="none"/>
                <w:lang w:val="en-US" w:eastAsia="zh-CN"/>
              </w:rPr>
              <w:t>参考</w:t>
            </w:r>
            <w:r>
              <w:rPr>
                <w:rFonts w:hint="eastAsia" w:ascii="宋体" w:hAnsi="宋体" w:cs="宋体"/>
                <w:b/>
                <w:bCs/>
                <w:color w:val="auto"/>
                <w:kern w:val="0"/>
                <w:sz w:val="24"/>
                <w:szCs w:val="24"/>
                <w:highlight w:val="none"/>
              </w:rPr>
              <w:t>规格</w:t>
            </w:r>
          </w:p>
        </w:tc>
        <w:tc>
          <w:tcPr>
            <w:tcW w:w="9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单位</w:t>
            </w:r>
          </w:p>
        </w:tc>
        <w:tc>
          <w:tcPr>
            <w:tcW w:w="1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单价最高限价（元）</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1</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浴室锁</w:t>
            </w:r>
          </w:p>
        </w:tc>
        <w:tc>
          <w:tcPr>
            <w:tcW w:w="158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color w:val="auto"/>
                <w:kern w:val="0"/>
                <w:sz w:val="24"/>
                <w:szCs w:val="24"/>
                <w:lang w:val="en-US"/>
              </w:rPr>
            </w:pPr>
            <w:r>
              <w:rPr>
                <w:rFonts w:hint="eastAsia" w:ascii="宋体" w:hAnsi="宋体" w:eastAsia="宋体" w:cs="宋体"/>
                <w:i w:val="0"/>
                <w:iCs w:val="0"/>
                <w:color w:val="auto"/>
                <w:kern w:val="0"/>
                <w:sz w:val="24"/>
                <w:szCs w:val="24"/>
                <w:u w:val="none"/>
                <w:lang w:val="en-US" w:eastAsia="zh-CN" w:bidi="ar"/>
              </w:rPr>
              <w:t>/</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把</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33.6</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2</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弹子挂锁</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32mm</w:t>
            </w:r>
            <w:r>
              <w:rPr>
                <w:rFonts w:hint="eastAsia" w:ascii="宋体" w:hAnsi="宋体" w:cs="宋体"/>
                <w:i w:val="0"/>
                <w:iCs w:val="0"/>
                <w:color w:val="auto"/>
                <w:kern w:val="0"/>
                <w:sz w:val="24"/>
                <w:szCs w:val="24"/>
                <w:u w:val="none"/>
                <w:lang w:val="en-US" w:eastAsia="zh-CN" w:bidi="ar"/>
              </w:rPr>
              <w:t>-2匙</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把</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3.2</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3</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抽屉锁</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auto"/>
                <w:kern w:val="0"/>
                <w:sz w:val="24"/>
                <w:szCs w:val="24"/>
                <w:lang w:val="en-US"/>
              </w:rPr>
            </w:pPr>
            <w:r>
              <w:rPr>
                <w:rFonts w:hint="eastAsia" w:ascii="宋体" w:hAnsi="宋体" w:cs="宋体"/>
                <w:i w:val="0"/>
                <w:iCs w:val="0"/>
                <w:color w:val="auto"/>
                <w:kern w:val="0"/>
                <w:sz w:val="24"/>
                <w:szCs w:val="24"/>
                <w:u w:val="none"/>
                <w:lang w:val="en-US" w:eastAsia="zh-CN" w:bidi="ar"/>
              </w:rPr>
              <w:t>16mm</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把</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4</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门锁假手</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把</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44</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5</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锁芯</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个</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21.6</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6</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气动钉枪</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cs="宋体"/>
                <w:i w:val="0"/>
                <w:iCs w:val="0"/>
                <w:color w:val="auto"/>
                <w:kern w:val="0"/>
                <w:sz w:val="24"/>
                <w:szCs w:val="24"/>
                <w:u w:val="none"/>
                <w:lang w:val="en-US" w:eastAsia="zh-CN" w:bidi="ar"/>
              </w:rPr>
              <w:t>32mm</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支</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132</w:t>
            </w:r>
            <w:bookmarkStart w:id="0" w:name="_GoBack"/>
            <w:bookmarkEnd w:id="0"/>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7</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气枪钉</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410</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合</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6.4</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8</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气枪钉</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416</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合</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8</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9</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墙板钉</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cs="宋体"/>
                <w:i w:val="0"/>
                <w:iCs w:val="0"/>
                <w:color w:val="auto"/>
                <w:kern w:val="0"/>
                <w:sz w:val="24"/>
                <w:szCs w:val="24"/>
                <w:u w:val="none"/>
                <w:lang w:val="en-US" w:eastAsia="zh-CN" w:bidi="ar"/>
              </w:rPr>
              <w:t>3.5*40mm</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合</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20</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10</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自功螺丝</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cs="宋体"/>
                <w:i w:val="0"/>
                <w:iCs w:val="0"/>
                <w:color w:val="auto"/>
                <w:kern w:val="0"/>
                <w:sz w:val="24"/>
                <w:szCs w:val="24"/>
                <w:u w:val="none"/>
                <w:lang w:val="en-US" w:eastAsia="zh-CN" w:bidi="ar"/>
              </w:rPr>
              <w:t>3.5*16mm</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包</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24</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11</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铁门柜抽屉锁</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25</w:t>
            </w:r>
            <w:r>
              <w:rPr>
                <w:rFonts w:hint="eastAsia" w:ascii="宋体" w:hAnsi="宋体" w:cs="宋体"/>
                <w:i w:val="0"/>
                <w:iCs w:val="0"/>
                <w:color w:val="auto"/>
                <w:kern w:val="0"/>
                <w:sz w:val="24"/>
                <w:szCs w:val="24"/>
                <w:u w:val="none"/>
                <w:lang w:val="en-US" w:eastAsia="zh-CN" w:bidi="ar"/>
              </w:rPr>
              <w:t>mm</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把</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5.2</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12</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门铰</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只</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6.8</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13</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单舌执手锁</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把</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100</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14</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弹子挂锁</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40mm</w:t>
            </w:r>
            <w:r>
              <w:rPr>
                <w:rFonts w:hint="eastAsia" w:ascii="宋体" w:hAnsi="宋体" w:cs="宋体"/>
                <w:i w:val="0"/>
                <w:iCs w:val="0"/>
                <w:color w:val="auto"/>
                <w:kern w:val="0"/>
                <w:sz w:val="24"/>
                <w:szCs w:val="24"/>
                <w:u w:val="none"/>
                <w:lang w:val="en-US" w:eastAsia="zh-CN" w:bidi="ar"/>
              </w:rPr>
              <w:t>-2匙</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把</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4</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15</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抽屉锁</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短芯</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把</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6.8</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16</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防火门锁头</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个</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20</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17</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不锈钢门锁</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把</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68</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18</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玻璃胶</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auto"/>
                <w:kern w:val="0"/>
                <w:sz w:val="24"/>
                <w:szCs w:val="24"/>
              </w:rPr>
            </w:pPr>
            <w:r>
              <w:rPr>
                <w:rFonts w:hint="eastAsia" w:ascii="宋体" w:hAnsi="宋体" w:cs="宋体"/>
                <w:color w:val="auto"/>
                <w:kern w:val="0"/>
                <w:sz w:val="24"/>
                <w:szCs w:val="24"/>
                <w:lang w:val="en-US" w:eastAsia="zh-CN"/>
              </w:rPr>
              <w:t>适用300ML</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支</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12</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19</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不锈钢罗丝</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cs="宋体"/>
                <w:i w:val="0"/>
                <w:iCs w:val="0"/>
                <w:color w:val="auto"/>
                <w:kern w:val="0"/>
                <w:sz w:val="24"/>
                <w:szCs w:val="24"/>
                <w:u w:val="none"/>
                <w:lang w:val="en-US" w:eastAsia="zh-CN" w:bidi="ar"/>
              </w:rPr>
              <w:t>4*20mm元头</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支</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0.096</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20</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链锁</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条</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22.4</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21</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铝合金执手</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只</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8.8</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22</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钻嘴</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5厘</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支</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5.2</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23</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钻嘴</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4厘</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支</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4.4</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24</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钻嘴</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3厘</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支</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3.6</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25</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钻嘴</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8厘</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支</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5.2</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26</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钻嘴</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10厘</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支</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27</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开孔钻嘴</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35mm</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支</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18.4</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28</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不锈钢合页</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auto"/>
                <w:kern w:val="0"/>
                <w:sz w:val="24"/>
                <w:szCs w:val="24"/>
                <w:lang w:val="en-US"/>
              </w:rPr>
            </w:pPr>
            <w:r>
              <w:rPr>
                <w:rFonts w:hint="eastAsia" w:ascii="宋体" w:hAnsi="宋体" w:cs="宋体"/>
                <w:i w:val="0"/>
                <w:iCs w:val="0"/>
                <w:color w:val="auto"/>
                <w:kern w:val="0"/>
                <w:sz w:val="24"/>
                <w:szCs w:val="24"/>
                <w:u w:val="none"/>
                <w:lang w:val="en-US" w:eastAsia="zh-CN" w:bidi="ar"/>
              </w:rPr>
              <w:t>4*3*3mm</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副</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16</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29</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开孔钻嘴</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40mm</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个</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20.8</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30</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抽屉锁</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长芯</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把</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7.6</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31</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地弹王</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cs="宋体"/>
                <w:i w:val="0"/>
                <w:iCs w:val="0"/>
                <w:color w:val="auto"/>
                <w:kern w:val="0"/>
                <w:sz w:val="24"/>
                <w:szCs w:val="24"/>
                <w:u w:val="none"/>
                <w:lang w:val="en-US" w:eastAsia="zh-CN" w:bidi="ar"/>
              </w:rPr>
              <w:t>818</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只</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276</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32</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锁芯</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个</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16</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33</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不锈钢执手</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cs="宋体"/>
                <w:i w:val="0"/>
                <w:iCs w:val="0"/>
                <w:color w:val="auto"/>
                <w:kern w:val="0"/>
                <w:sz w:val="24"/>
                <w:szCs w:val="24"/>
                <w:u w:val="none"/>
                <w:lang w:val="en-US" w:eastAsia="zh-CN" w:bidi="ar"/>
              </w:rPr>
              <w:t>银色</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只</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20.8</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34</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防火门锁</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把</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68</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35</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螺丝螺母</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cs="宋体"/>
                <w:i w:val="0"/>
                <w:iCs w:val="0"/>
                <w:color w:val="auto"/>
                <w:kern w:val="0"/>
                <w:sz w:val="24"/>
                <w:szCs w:val="24"/>
                <w:u w:val="none"/>
                <w:lang w:val="en-US" w:eastAsia="zh-CN" w:bidi="ar"/>
              </w:rPr>
              <w:t>5厘</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批</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16</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36</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滑轮</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cs="宋体"/>
                <w:i w:val="0"/>
                <w:iCs w:val="0"/>
                <w:color w:val="auto"/>
                <w:kern w:val="0"/>
                <w:sz w:val="24"/>
                <w:szCs w:val="24"/>
                <w:u w:val="none"/>
                <w:lang w:val="en-US" w:eastAsia="zh-CN" w:bidi="ar"/>
              </w:rPr>
              <w:t>趟门</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个</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9.6</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37</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导轨</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副</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12.8</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38</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U型扣锁</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把</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52</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39</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磁吸</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只</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20</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40</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不锈钢插肖</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20寸</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支</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40</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41</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执手锁</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6028</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个</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252</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42</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玻璃枪</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支</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20</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43</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百叶风口</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auto"/>
                <w:kern w:val="0"/>
                <w:sz w:val="24"/>
                <w:szCs w:val="24"/>
                <w:lang w:val="en-US"/>
              </w:rPr>
            </w:pPr>
            <w:r>
              <w:rPr>
                <w:rFonts w:hint="eastAsia" w:ascii="宋体" w:hAnsi="宋体" w:cs="宋体"/>
                <w:i w:val="0"/>
                <w:iCs w:val="0"/>
                <w:color w:val="auto"/>
                <w:kern w:val="0"/>
                <w:sz w:val="24"/>
                <w:szCs w:val="24"/>
                <w:u w:val="none"/>
                <w:lang w:val="en-US" w:eastAsia="zh-CN" w:bidi="ar"/>
              </w:rPr>
              <w:t>45*45mm</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个</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60</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44</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角码</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只</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45</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石胶</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瓶</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20</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46</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风批嘴</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个</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4</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47</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不锈钢拉爆罗丝</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auto"/>
                <w:kern w:val="0"/>
                <w:sz w:val="24"/>
                <w:szCs w:val="24"/>
                <w:lang w:val="en-US"/>
              </w:rPr>
            </w:pPr>
            <w:r>
              <w:rPr>
                <w:rFonts w:hint="eastAsia" w:ascii="宋体" w:hAnsi="宋体" w:cs="宋体"/>
                <w:i w:val="0"/>
                <w:iCs w:val="0"/>
                <w:color w:val="auto"/>
                <w:kern w:val="0"/>
                <w:sz w:val="24"/>
                <w:szCs w:val="24"/>
                <w:u w:val="none"/>
                <w:lang w:val="en-US" w:eastAsia="zh-CN" w:bidi="ar"/>
              </w:rPr>
              <w:t>6*80mm</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支</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1.2</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48</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白乳胶</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cs="宋体"/>
                <w:i w:val="0"/>
                <w:iCs w:val="0"/>
                <w:color w:val="auto"/>
                <w:kern w:val="0"/>
                <w:sz w:val="24"/>
                <w:szCs w:val="24"/>
                <w:u w:val="none"/>
                <w:lang w:val="en-US" w:eastAsia="zh-CN" w:bidi="ar"/>
              </w:rPr>
              <w:t>1kg</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桶</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20</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49</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磨片</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auto"/>
                <w:kern w:val="0"/>
                <w:sz w:val="24"/>
                <w:szCs w:val="24"/>
                <w:lang w:val="en-US"/>
              </w:rPr>
            </w:pPr>
            <w:r>
              <w:rPr>
                <w:rFonts w:hint="eastAsia" w:ascii="宋体" w:hAnsi="宋体" w:cs="宋体"/>
                <w:i w:val="0"/>
                <w:iCs w:val="0"/>
                <w:color w:val="auto"/>
                <w:kern w:val="0"/>
                <w:sz w:val="24"/>
                <w:szCs w:val="24"/>
                <w:u w:val="none"/>
                <w:lang w:val="en-US" w:eastAsia="zh-CN" w:bidi="ar"/>
              </w:rPr>
              <w:t>100*2mm</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只</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50</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气管接头</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auto"/>
                <w:kern w:val="0"/>
                <w:sz w:val="24"/>
                <w:szCs w:val="24"/>
                <w:lang w:val="en-US"/>
              </w:rPr>
            </w:pPr>
            <w:r>
              <w:rPr>
                <w:rFonts w:hint="eastAsia" w:ascii="宋体" w:hAnsi="宋体" w:cs="宋体"/>
                <w:i w:val="0"/>
                <w:iCs w:val="0"/>
                <w:color w:val="auto"/>
                <w:kern w:val="0"/>
                <w:sz w:val="24"/>
                <w:szCs w:val="24"/>
                <w:u w:val="none"/>
                <w:lang w:val="en-US" w:eastAsia="zh-CN" w:bidi="ar"/>
              </w:rPr>
              <w:t>5*8mm</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个</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12</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51</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砂轮</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cs="宋体"/>
                <w:i w:val="0"/>
                <w:iCs w:val="0"/>
                <w:color w:val="auto"/>
                <w:kern w:val="0"/>
                <w:sz w:val="24"/>
                <w:szCs w:val="24"/>
                <w:u w:val="none"/>
                <w:lang w:val="en-US" w:eastAsia="zh-CN" w:bidi="ar"/>
              </w:rPr>
              <w:t>80#</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个</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52</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风管</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cs="宋体"/>
                <w:i w:val="0"/>
                <w:iCs w:val="0"/>
                <w:color w:val="auto"/>
                <w:kern w:val="0"/>
                <w:sz w:val="24"/>
                <w:szCs w:val="24"/>
                <w:u w:val="none"/>
                <w:lang w:val="en-US" w:eastAsia="zh-CN" w:bidi="ar"/>
              </w:rPr>
              <w:t>8厘</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扎</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120</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53</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单舌执手锁</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cs="宋体"/>
                <w:i w:val="0"/>
                <w:iCs w:val="0"/>
                <w:color w:val="auto"/>
                <w:kern w:val="0"/>
                <w:sz w:val="24"/>
                <w:szCs w:val="24"/>
                <w:u w:val="none"/>
                <w:lang w:val="en-US" w:eastAsia="zh-CN" w:bidi="ar"/>
              </w:rPr>
              <w:t>配大锁体</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把</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132</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54</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三连正面锁</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auto"/>
                <w:kern w:val="0"/>
                <w:sz w:val="24"/>
                <w:szCs w:val="24"/>
                <w:lang w:val="en-US"/>
              </w:rPr>
            </w:pPr>
            <w:r>
              <w:rPr>
                <w:rFonts w:hint="eastAsia" w:ascii="宋体" w:hAnsi="宋体" w:cs="宋体"/>
                <w:i w:val="0"/>
                <w:iCs w:val="0"/>
                <w:color w:val="auto"/>
                <w:kern w:val="0"/>
                <w:sz w:val="24"/>
                <w:szCs w:val="24"/>
                <w:u w:val="none"/>
                <w:lang w:val="en-US" w:eastAsia="zh-CN" w:bidi="ar"/>
              </w:rPr>
              <w:t>16mm</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套</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9.6</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55</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气枪钉</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cs="宋体"/>
                <w:i w:val="0"/>
                <w:iCs w:val="0"/>
                <w:color w:val="auto"/>
                <w:kern w:val="0"/>
                <w:sz w:val="24"/>
                <w:szCs w:val="24"/>
                <w:u w:val="none"/>
                <w:lang w:val="en-US" w:eastAsia="zh-CN" w:bidi="ar"/>
              </w:rPr>
              <w:t>F30</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合</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8.4</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56</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立时得胶水</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cs="宋体"/>
                <w:i w:val="0"/>
                <w:iCs w:val="0"/>
                <w:color w:val="auto"/>
                <w:kern w:val="0"/>
                <w:sz w:val="24"/>
                <w:szCs w:val="24"/>
                <w:u w:val="none"/>
                <w:lang w:val="en-US" w:eastAsia="zh-CN" w:bidi="ar"/>
              </w:rPr>
              <w:t>3.5L</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罐</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76</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57</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闭门器</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sz w:val="24"/>
                <w:szCs w:val="32"/>
                <w:lang w:val="en-US" w:eastAsia="zh-CN"/>
              </w:rPr>
              <w:t>052/</w:t>
            </w:r>
            <w:r>
              <w:rPr>
                <w:rFonts w:hint="eastAsia" w:ascii="宋体" w:hAnsi="宋体" w:cs="宋体"/>
                <w:i w:val="0"/>
                <w:iCs w:val="0"/>
                <w:color w:val="auto"/>
                <w:kern w:val="0"/>
                <w:sz w:val="24"/>
                <w:szCs w:val="24"/>
                <w:u w:val="none"/>
                <w:lang w:val="en-US" w:eastAsia="zh-CN" w:bidi="ar"/>
              </w:rPr>
              <w:t>071</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套</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124</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58</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装修钉</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cs="宋体"/>
                <w:i w:val="0"/>
                <w:iCs w:val="0"/>
                <w:color w:val="auto"/>
                <w:kern w:val="0"/>
                <w:sz w:val="24"/>
                <w:szCs w:val="24"/>
                <w:u w:val="none"/>
                <w:lang w:val="en-US" w:eastAsia="zh-CN" w:bidi="ar"/>
              </w:rPr>
              <w:t>4*20mm</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合</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20</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59</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拉钉</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5*16</w:t>
            </w:r>
            <w:r>
              <w:rPr>
                <w:rFonts w:hint="eastAsia" w:ascii="宋体" w:hAnsi="宋体" w:cs="宋体"/>
                <w:i w:val="0"/>
                <w:iCs w:val="0"/>
                <w:color w:val="auto"/>
                <w:kern w:val="0"/>
                <w:sz w:val="24"/>
                <w:szCs w:val="24"/>
                <w:u w:val="none"/>
                <w:lang w:val="en-US" w:eastAsia="zh-CN" w:bidi="ar"/>
              </w:rPr>
              <w:t>mm</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支</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0.144</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60</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拉钉</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5*30</w:t>
            </w:r>
            <w:r>
              <w:rPr>
                <w:rFonts w:hint="eastAsia" w:ascii="宋体" w:hAnsi="宋体" w:cs="宋体"/>
                <w:i w:val="0"/>
                <w:iCs w:val="0"/>
                <w:color w:val="auto"/>
                <w:kern w:val="0"/>
                <w:sz w:val="24"/>
                <w:szCs w:val="24"/>
                <w:u w:val="none"/>
                <w:lang w:val="en-US" w:eastAsia="zh-CN" w:bidi="ar"/>
              </w:rPr>
              <w:t>mm</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支</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0.16</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61</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钢底板</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38*38</w:t>
            </w:r>
            <w:r>
              <w:rPr>
                <w:rFonts w:hint="eastAsia" w:ascii="宋体" w:hAnsi="宋体" w:cs="宋体"/>
                <w:i w:val="0"/>
                <w:iCs w:val="0"/>
                <w:color w:val="auto"/>
                <w:kern w:val="0"/>
                <w:sz w:val="24"/>
                <w:szCs w:val="24"/>
                <w:u w:val="none"/>
                <w:lang w:val="en-US" w:eastAsia="zh-CN" w:bidi="ar"/>
              </w:rPr>
              <w:t>mm</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块</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62</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不锈钢六角螺丝</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10*40</w:t>
            </w:r>
            <w:r>
              <w:rPr>
                <w:rFonts w:hint="eastAsia" w:ascii="宋体" w:hAnsi="宋体" w:cs="宋体"/>
                <w:i w:val="0"/>
                <w:iCs w:val="0"/>
                <w:color w:val="auto"/>
                <w:kern w:val="0"/>
                <w:sz w:val="24"/>
                <w:szCs w:val="24"/>
                <w:u w:val="none"/>
                <w:lang w:val="en-US" w:eastAsia="zh-CN" w:bidi="ar"/>
              </w:rPr>
              <w:t>mm</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支</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1.16</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63</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不锈钢六角螺丝</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10*45</w:t>
            </w:r>
            <w:r>
              <w:rPr>
                <w:rFonts w:hint="eastAsia" w:ascii="宋体" w:hAnsi="宋体" w:cs="宋体"/>
                <w:i w:val="0"/>
                <w:iCs w:val="0"/>
                <w:color w:val="auto"/>
                <w:kern w:val="0"/>
                <w:sz w:val="24"/>
                <w:szCs w:val="24"/>
                <w:u w:val="none"/>
                <w:lang w:val="en-US" w:eastAsia="zh-CN" w:bidi="ar"/>
              </w:rPr>
              <w:t>mm</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支</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1.32</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64</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钻嘴</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6厘</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支</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4.8</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65</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钻嘴</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8厘</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支</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6.4</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67</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不锈钢螺丝</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cs="宋体"/>
                <w:i w:val="0"/>
                <w:iCs w:val="0"/>
                <w:color w:val="auto"/>
                <w:kern w:val="0"/>
                <w:sz w:val="24"/>
                <w:szCs w:val="24"/>
                <w:u w:val="none"/>
                <w:lang w:val="en-US" w:eastAsia="zh-CN" w:bidi="ar"/>
              </w:rPr>
              <w:t>4*40大包</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粒</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0.144</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68</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曲铰</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cs="宋体"/>
                <w:i w:val="0"/>
                <w:iCs w:val="0"/>
                <w:color w:val="auto"/>
                <w:kern w:val="0"/>
                <w:sz w:val="24"/>
                <w:szCs w:val="24"/>
                <w:u w:val="none"/>
                <w:lang w:val="en-US" w:eastAsia="zh-CN" w:bidi="ar"/>
              </w:rPr>
              <w:t>304钢液压</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只</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9.2</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69</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飞机形锁</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把</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14.4</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70</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导轨</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付</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9.6</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71</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不锈钢拉手</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付</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68</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72</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不锈钢合页</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cs="宋体"/>
                <w:i w:val="0"/>
                <w:iCs w:val="0"/>
                <w:color w:val="auto"/>
                <w:kern w:val="0"/>
                <w:sz w:val="24"/>
                <w:szCs w:val="24"/>
                <w:u w:val="none"/>
                <w:lang w:val="en-US" w:eastAsia="zh-CN" w:bidi="ar"/>
              </w:rPr>
              <w:t>4寸</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付</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12</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73</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不锈钢门锁</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cs="宋体"/>
                <w:i w:val="0"/>
                <w:iCs w:val="0"/>
                <w:color w:val="auto"/>
                <w:kern w:val="0"/>
                <w:sz w:val="24"/>
                <w:szCs w:val="24"/>
                <w:u w:val="none"/>
                <w:lang w:val="en-US" w:eastAsia="zh-CN" w:bidi="ar"/>
              </w:rPr>
              <w:t>699</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把</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100</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74</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不锈钢窗铰</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14寸</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支</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12.4</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75</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不锈钢插销</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304钢，12寸</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支</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25.6</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76</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窗锁</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cs="宋体"/>
                <w:i w:val="0"/>
                <w:iCs w:val="0"/>
                <w:color w:val="auto"/>
                <w:kern w:val="0"/>
                <w:sz w:val="24"/>
                <w:szCs w:val="24"/>
                <w:u w:val="none"/>
                <w:lang w:val="en-US" w:eastAsia="zh-CN" w:bidi="ar"/>
              </w:rPr>
              <w:t>长</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把</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9.6</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77</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直钉</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cs="宋体"/>
                <w:i w:val="0"/>
                <w:iCs w:val="0"/>
                <w:color w:val="auto"/>
                <w:kern w:val="0"/>
                <w:sz w:val="24"/>
                <w:szCs w:val="24"/>
                <w:u w:val="none"/>
                <w:lang w:val="en-US" w:eastAsia="zh-CN" w:bidi="ar"/>
              </w:rPr>
              <w:t>F25</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合</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8</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78</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趟门上轮</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cs="宋体"/>
                <w:i w:val="0"/>
                <w:iCs w:val="0"/>
                <w:color w:val="auto"/>
                <w:kern w:val="0"/>
                <w:sz w:val="24"/>
                <w:szCs w:val="24"/>
                <w:u w:val="none"/>
                <w:lang w:val="en-US" w:eastAsia="zh-CN" w:bidi="ar"/>
              </w:rPr>
              <w:t>塑料</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个</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79</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插销</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cs="宋体"/>
                <w:i w:val="0"/>
                <w:iCs w:val="0"/>
                <w:color w:val="auto"/>
                <w:kern w:val="0"/>
                <w:sz w:val="24"/>
                <w:szCs w:val="24"/>
                <w:u w:val="none"/>
                <w:lang w:val="en-US" w:eastAsia="zh-CN" w:bidi="ar"/>
              </w:rPr>
              <w:t>6寸</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支</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8</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80</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螺丝螺母</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cs="宋体"/>
                <w:i w:val="0"/>
                <w:iCs w:val="0"/>
                <w:color w:val="auto"/>
                <w:kern w:val="0"/>
                <w:sz w:val="24"/>
                <w:szCs w:val="24"/>
                <w:u w:val="none"/>
                <w:lang w:val="en-US" w:eastAsia="zh-CN" w:bidi="ar"/>
              </w:rPr>
              <w:t>6厘</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套</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0.96</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81</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千叶片</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cs="宋体"/>
                <w:i w:val="0"/>
                <w:iCs w:val="0"/>
                <w:color w:val="auto"/>
                <w:kern w:val="0"/>
                <w:sz w:val="24"/>
                <w:szCs w:val="24"/>
                <w:u w:val="none"/>
                <w:lang w:val="en-US" w:eastAsia="zh-CN" w:bidi="ar"/>
              </w:rPr>
              <w:t>80#</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只</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2.4</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82</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抽屉锁</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长芯</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把</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7.6</w:t>
            </w:r>
          </w:p>
        </w:tc>
      </w:tr>
      <w:tr>
        <w:tblPrEx>
          <w:tblCellMar>
            <w:top w:w="0" w:type="dxa"/>
            <w:left w:w="108" w:type="dxa"/>
            <w:bottom w:w="0" w:type="dxa"/>
            <w:right w:w="108" w:type="dxa"/>
          </w:tblCellMar>
        </w:tblPrEx>
        <w:trPr>
          <w:trHeight w:val="270"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83</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移门锁</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把</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20</w:t>
            </w:r>
          </w:p>
        </w:tc>
      </w:tr>
      <w:tr>
        <w:tblPrEx>
          <w:tblCellMar>
            <w:top w:w="0" w:type="dxa"/>
            <w:left w:w="108" w:type="dxa"/>
            <w:bottom w:w="0" w:type="dxa"/>
            <w:right w:w="108" w:type="dxa"/>
          </w:tblCellMar>
        </w:tblPrEx>
        <w:trPr>
          <w:trHeight w:val="315"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84</w:t>
            </w:r>
          </w:p>
        </w:tc>
        <w:tc>
          <w:tcPr>
            <w:tcW w:w="25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胶塞</w:t>
            </w:r>
          </w:p>
        </w:tc>
        <w:tc>
          <w:tcPr>
            <w:tcW w:w="15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auto"/>
                <w:kern w:val="0"/>
                <w:sz w:val="24"/>
                <w:szCs w:val="24"/>
                <w:u w:val="none"/>
                <w:lang w:val="en-US" w:eastAsia="zh-CN" w:bidi="ar"/>
              </w:rPr>
              <w:t>/</w:t>
            </w:r>
          </w:p>
        </w:tc>
        <w:tc>
          <w:tcPr>
            <w:tcW w:w="9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包</w:t>
            </w:r>
          </w:p>
        </w:tc>
        <w:tc>
          <w:tcPr>
            <w:tcW w:w="15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14.4</w:t>
            </w:r>
          </w:p>
        </w:tc>
      </w:tr>
    </w:tbl>
    <w:p>
      <w:pPr>
        <w:pStyle w:val="2"/>
        <w:numPr>
          <w:ilvl w:val="0"/>
          <w:numId w:val="0"/>
        </w:numPr>
        <w:spacing w:line="360" w:lineRule="auto"/>
        <w:ind w:left="413" w:leftChars="0"/>
        <w:outlineLvl w:val="1"/>
        <w:rPr>
          <w:rFonts w:ascii="宋体" w:hAnsi="宋体" w:cs="宋体"/>
          <w:b/>
          <w:sz w:val="24"/>
          <w:szCs w:val="24"/>
        </w:rPr>
      </w:pPr>
    </w:p>
    <w:p>
      <w:pPr>
        <w:pStyle w:val="2"/>
        <w:numPr>
          <w:ilvl w:val="0"/>
          <w:numId w:val="0"/>
        </w:numPr>
        <w:spacing w:line="360" w:lineRule="auto"/>
        <w:ind w:left="413" w:leftChars="0"/>
        <w:outlineLvl w:val="1"/>
        <w:rPr>
          <w:rFonts w:ascii="宋体" w:hAnsi="宋体" w:cs="宋体"/>
          <w:b/>
          <w:sz w:val="24"/>
          <w:szCs w:val="24"/>
        </w:rPr>
      </w:pPr>
    </w:p>
    <w:p>
      <w:pPr>
        <w:pStyle w:val="2"/>
        <w:numPr>
          <w:ilvl w:val="0"/>
          <w:numId w:val="0"/>
        </w:numPr>
        <w:spacing w:line="360" w:lineRule="auto"/>
        <w:ind w:left="413" w:leftChars="0"/>
        <w:outlineLvl w:val="1"/>
        <w:rPr>
          <w:rFonts w:ascii="宋体" w:hAnsi="宋体" w:cs="宋体"/>
          <w:b/>
          <w:sz w:val="24"/>
          <w:szCs w:val="24"/>
        </w:rPr>
      </w:pPr>
      <w:r>
        <w:rPr>
          <w:rFonts w:hint="eastAsia" w:ascii="宋体" w:hAnsi="宋体" w:cs="宋体"/>
          <w:b/>
          <w:sz w:val="24"/>
          <w:szCs w:val="24"/>
          <w:lang w:eastAsia="zh-CN"/>
        </w:rPr>
        <w:t>（</w:t>
      </w:r>
      <w:r>
        <w:rPr>
          <w:rFonts w:hint="eastAsia" w:ascii="宋体" w:hAnsi="宋体" w:cs="宋体"/>
          <w:b/>
          <w:sz w:val="24"/>
          <w:szCs w:val="24"/>
          <w:lang w:val="en-US" w:eastAsia="zh-CN"/>
        </w:rPr>
        <w:t>二</w:t>
      </w:r>
      <w:r>
        <w:rPr>
          <w:rFonts w:hint="eastAsia" w:ascii="宋体" w:hAnsi="宋体" w:cs="宋体"/>
          <w:b/>
          <w:sz w:val="24"/>
          <w:szCs w:val="24"/>
          <w:lang w:eastAsia="zh-CN"/>
        </w:rPr>
        <w:t>）</w:t>
      </w:r>
      <w:r>
        <w:rPr>
          <w:rFonts w:hint="eastAsia" w:ascii="宋体" w:hAnsi="宋体" w:cs="宋体"/>
          <w:b/>
          <w:sz w:val="24"/>
          <w:szCs w:val="24"/>
        </w:rPr>
        <w:t>验收方式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3.1 成交供应商将货物送货至采购人指定地点后，由采购人按照采购合同、相关询价文件、响应文件要求进行核对，根据国家相关法律法规、质量标准，对货物的规格参数和质量进行验收。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3.2货物在验收过程中发现所交付的货物有短缺、次品、损坏或其他不符合询价文件、合同规定之情形者，采购人有权拒付该批货物的费用，并由成交供应商承担由此发生的一切费用和损失。</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1" w:firstLineChars="100"/>
        <w:textAlignment w:val="auto"/>
        <w:rPr>
          <w:rFonts w:hint="eastAsia" w:ascii="宋体" w:hAnsi="宋体"/>
          <w:sz w:val="24"/>
          <w:szCs w:val="24"/>
          <w:lang w:val="en-US" w:eastAsia="zh-CN"/>
        </w:rPr>
      </w:pPr>
      <w:r>
        <w:rPr>
          <w:rFonts w:hint="eastAsia" w:asciiTheme="minorEastAsia" w:hAnsiTheme="minorEastAsia"/>
          <w:b/>
          <w:bCs/>
          <w:color w:val="auto"/>
          <w:sz w:val="32"/>
          <w:szCs w:val="32"/>
          <w:highlight w:val="none"/>
        </w:rPr>
        <w:t>★</w:t>
      </w:r>
      <w:r>
        <w:rPr>
          <w:rFonts w:hint="eastAsia" w:ascii="宋体" w:hAnsi="宋体"/>
          <w:sz w:val="24"/>
          <w:szCs w:val="24"/>
          <w:highlight w:val="none"/>
          <w:lang w:val="en-US" w:eastAsia="zh-CN"/>
        </w:rPr>
        <w:t>3.3所有货物在使用过程中发现以次充好或使用假冒伪劣产品的，成交供应商须无条件更换货物。此种情况超过2次或以上的，</w:t>
      </w:r>
      <w:r>
        <w:rPr>
          <w:rFonts w:hint="eastAsia" w:ascii="宋体" w:hAnsi="宋体"/>
          <w:sz w:val="24"/>
          <w:szCs w:val="24"/>
          <w:lang w:val="en-US" w:eastAsia="zh-CN"/>
        </w:rPr>
        <w:t>履约保证金不予以退还，采购人有权单方终止合同。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3.4因质量问题发生争议时，由地级市或以上的质检部门进行相关鉴定，鉴定费用由成交供应商先行垫付，鉴定结果符合质量技术要求，发生的所有鉴定费由采购人承担；鉴定结果不符合质量技术要求，发生的所有鉴定费由成交供应商承担。</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3.5若成交供应商提供的产品发生知识产权纠纷的，由成交供应商执行处置与原知识产权所有者协商解决，采购人不承担与之相关的任何经济和法律责任。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2" w:firstLineChars="200"/>
        <w:textAlignment w:val="auto"/>
        <w:rPr>
          <w:rFonts w:ascii="宋体" w:hAnsi="宋体" w:cs="宋体"/>
          <w:b/>
          <w:sz w:val="24"/>
          <w:szCs w:val="24"/>
        </w:rPr>
      </w:pPr>
      <w:r>
        <w:rPr>
          <w:rFonts w:hint="eastAsia" w:ascii="宋体" w:hAnsi="宋体"/>
          <w:b/>
          <w:bCs/>
          <w:sz w:val="24"/>
          <w:szCs w:val="24"/>
          <w:lang w:val="en-US" w:eastAsia="zh-CN"/>
        </w:rPr>
        <w:t>（三）</w:t>
      </w:r>
      <w:r>
        <w:rPr>
          <w:rFonts w:hint="eastAsia" w:ascii="宋体" w:hAnsi="宋体" w:cs="宋体"/>
          <w:b/>
          <w:sz w:val="24"/>
          <w:szCs w:val="24"/>
        </w:rPr>
        <w:t>付款方式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1" w:firstLineChars="100"/>
        <w:textAlignment w:val="auto"/>
        <w:rPr>
          <w:rFonts w:hint="eastAsia" w:ascii="宋体" w:hAnsi="宋体" w:cs="Times New Roman"/>
          <w:sz w:val="24"/>
          <w:szCs w:val="24"/>
          <w:highlight w:val="none"/>
          <w:lang w:val="en-US" w:eastAsia="zh-CN"/>
        </w:rPr>
      </w:pPr>
      <w:r>
        <w:rPr>
          <w:rFonts w:hint="eastAsia" w:asciiTheme="minorEastAsia" w:hAnsiTheme="minorEastAsia"/>
          <w:b/>
          <w:bCs/>
          <w:color w:val="auto"/>
          <w:sz w:val="32"/>
          <w:szCs w:val="32"/>
          <w:highlight w:val="none"/>
        </w:rPr>
        <w:t>★</w:t>
      </w:r>
      <w:r>
        <w:rPr>
          <w:rFonts w:hint="eastAsia" w:ascii="宋体" w:hAnsi="宋体"/>
          <w:sz w:val="24"/>
          <w:szCs w:val="24"/>
          <w:highlight w:val="none"/>
        </w:rPr>
        <w:t>4.1</w:t>
      </w:r>
      <w:r>
        <w:rPr>
          <w:rFonts w:hint="eastAsia" w:ascii="宋体" w:hAnsi="宋体"/>
          <w:sz w:val="24"/>
          <w:szCs w:val="24"/>
          <w:highlight w:val="none"/>
          <w:lang w:val="en-US" w:eastAsia="zh-CN"/>
        </w:rPr>
        <w:t xml:space="preserve"> </w:t>
      </w:r>
      <w:r>
        <w:rPr>
          <w:rFonts w:hint="eastAsia" w:ascii="宋体" w:hAnsi="宋体" w:cs="Times New Roman"/>
          <w:sz w:val="24"/>
          <w:szCs w:val="24"/>
          <w:highlight w:val="none"/>
          <w:lang w:val="en-US" w:eastAsia="zh-CN"/>
        </w:rPr>
        <w:t>成交供应商与采购人签订合同后5个工作日内需向采购人（甲方）交合同总金额的5%作为履约保证金。履约保证金的退还为最后一批送货验收合格后一个月内一次性退还。如有违约事项，采购人根据约定条款扣款，剩余款项予以无息退还。</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4.2 合同签订后，供货期内采购人可按照实际使用需要分批次要求成交供应商供货。合同无预付款，每批次订货无预付款。</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4.3 按批次结算。成交供应商接到采购人的下单通知后，按采购人要求的品种及数量提供货物，经双方确认验收合格后，成交供应商开具该批次所供货物的有效全额普通发票（含税），采购人在收到发票并审核无误后一个月内付款给成交供应商。</w:t>
      </w:r>
    </w:p>
    <w:p>
      <w:pPr>
        <w:rPr>
          <w:sz w:val="24"/>
          <w:szCs w:val="32"/>
        </w:rPr>
      </w:pPr>
      <w:r>
        <w:rPr>
          <w:rFonts w:hint="eastAsia" w:ascii="宋体" w:hAnsi="宋体"/>
          <w:sz w:val="24"/>
          <w:szCs w:val="24"/>
          <w:lang w:val="en-US" w:eastAsia="zh-CN"/>
        </w:rPr>
        <w:t>4.4 成交供应商须开具与响应文件中报价人名称、响应报价一致的普通发票。</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6F5B8E"/>
    <w:multiLevelType w:val="singleLevel"/>
    <w:tmpl w:val="816F5B8E"/>
    <w:lvl w:ilvl="0" w:tentative="0">
      <w:start w:val="1"/>
      <w:numFmt w:val="decimal"/>
      <w:suff w:val="nothing"/>
      <w:lvlText w:val="（%1）"/>
      <w:lvlJc w:val="left"/>
    </w:lvl>
  </w:abstractNum>
  <w:abstractNum w:abstractNumId="1">
    <w:nsid w:val="6CF1F39E"/>
    <w:multiLevelType w:val="singleLevel"/>
    <w:tmpl w:val="6CF1F39E"/>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lNTJmMzZhOWRkMDkzMjk2ZDE3Mjk4OWQ4OWJmNDUifQ=="/>
  </w:docVars>
  <w:rsids>
    <w:rsidRoot w:val="00000000"/>
    <w:rsid w:val="20D63683"/>
    <w:rsid w:val="24344A85"/>
    <w:rsid w:val="4FB33DA1"/>
    <w:rsid w:val="7E117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List Paragraph"/>
    <w:basedOn w:val="1"/>
    <w:qFormat/>
    <w:uiPriority w:val="34"/>
    <w:pPr>
      <w:widowControl/>
      <w:ind w:firstLine="420" w:firstLineChars="200"/>
      <w:jc w:val="left"/>
    </w:pPr>
    <w:rPr>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2775</Words>
  <Characters>3191</Characters>
  <Lines>0</Lines>
  <Paragraphs>0</Paragraphs>
  <TotalTime>0</TotalTime>
  <ScaleCrop>false</ScaleCrop>
  <LinksUpToDate>false</LinksUpToDate>
  <CharactersWithSpaces>3202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2022-05-27T07:55:00Z</dcterms:created>
  <dc:creator>Administrator</dc:creator>
  <cp:lastModifiedBy>Rebecca</cp:lastModifiedBy>
  <dcterms:modified xsi:type="dcterms:W3CDTF">2022-05-31T08:07:13Z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12E8AEC3BB6948BCBFA4509CAB0052D2</vt:lpwstr>
  </property>
</Properties>
</file>