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3"/>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both"/>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val="en-US" w:eastAsia="zh-CN"/>
        </w:rPr>
        <w:t>护士鞋</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6"/>
          <w:szCs w:val="36"/>
          <w:highlight w:val="none"/>
          <w:u w:val="none"/>
          <w:lang w:val="en-US" w:eastAsia="zh-CN"/>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2"/>
        <w:rPr>
          <w:rFonts w:hint="eastAsia" w:ascii="宋体" w:hAnsi="宋体" w:eastAsia="宋体" w:cs="宋体"/>
          <w:b/>
          <w:bCs/>
          <w:color w:val="auto"/>
          <w:sz w:val="36"/>
          <w:szCs w:val="36"/>
          <w:highlight w:val="none"/>
          <w:u w:val="single"/>
        </w:rPr>
      </w:pPr>
    </w:p>
    <w:p>
      <w:pPr>
        <w:pStyle w:val="23"/>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keepNext w:val="0"/>
        <w:keepLines w:val="0"/>
        <w:pageBreakBefore w:val="0"/>
        <w:widowControl w:val="0"/>
        <w:tabs>
          <w:tab w:val="left" w:pos="0"/>
          <w:tab w:val="left" w:pos="426"/>
        </w:tabs>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36"/>
          <w:szCs w:val="36"/>
          <w:highlight w:val="none"/>
          <w:lang w:eastAsia="zh-CN"/>
        </w:rPr>
      </w:pPr>
      <w:r>
        <w:rPr>
          <w:rFonts w:hint="eastAsia" w:ascii="宋体" w:hAnsi="宋体" w:cs="宋体"/>
          <w:b/>
          <w:bCs/>
          <w:color w:val="auto"/>
          <w:sz w:val="36"/>
          <w:szCs w:val="36"/>
          <w:highlight w:val="none"/>
          <w:lang w:eastAsia="zh-CN"/>
        </w:rPr>
        <w:t xml:space="preserve">    </w:t>
      </w:r>
      <w:r>
        <w:rPr>
          <w:rFonts w:hint="eastAsia" w:ascii="宋体" w:hAnsi="宋体" w:cs="宋体"/>
          <w:b/>
          <w:bCs/>
          <w:color w:val="auto"/>
          <w:sz w:val="36"/>
          <w:szCs w:val="36"/>
          <w:highlight w:val="none"/>
          <w:lang w:val="en-US" w:eastAsia="zh-CN"/>
        </w:rPr>
        <w:t>2022</w:t>
      </w:r>
      <w:r>
        <w:rPr>
          <w:rFonts w:hint="eastAsia" w:ascii="宋体" w:hAnsi="宋体" w:cs="宋体"/>
          <w:b/>
          <w:bCs/>
          <w:color w:val="auto"/>
          <w:sz w:val="36"/>
          <w:szCs w:val="36"/>
          <w:highlight w:val="none"/>
          <w:lang w:eastAsia="zh-CN"/>
        </w:rPr>
        <w:t>年</w:t>
      </w:r>
      <w:r>
        <w:rPr>
          <w:rFonts w:hint="eastAsia" w:ascii="宋体" w:hAnsi="宋体" w:cs="宋体"/>
          <w:b/>
          <w:bCs/>
          <w:color w:val="auto"/>
          <w:sz w:val="36"/>
          <w:szCs w:val="36"/>
          <w:highlight w:val="none"/>
          <w:lang w:val="en-US" w:eastAsia="zh-CN"/>
        </w:rPr>
        <w:t>3</w:t>
      </w:r>
      <w:r>
        <w:rPr>
          <w:rFonts w:hint="eastAsia" w:ascii="宋体" w:hAnsi="宋体" w:cs="宋体"/>
          <w:b/>
          <w:bCs/>
          <w:color w:val="auto"/>
          <w:sz w:val="36"/>
          <w:szCs w:val="36"/>
          <w:highlight w:val="none"/>
          <w:lang w:eastAsia="zh-CN"/>
        </w:rPr>
        <w:t>月</w:t>
      </w:r>
    </w:p>
    <w:p>
      <w:pPr>
        <w:spacing w:line="360" w:lineRule="auto"/>
        <w:jc w:val="both"/>
        <w:rPr>
          <w:rFonts w:hint="eastAsia" w:ascii="宋体" w:hAnsi="宋体" w:eastAsia="宋体" w:cs="宋体"/>
          <w:color w:val="auto"/>
          <w:sz w:val="24"/>
          <w:szCs w:val="24"/>
          <w:highlight w:val="none"/>
        </w:rPr>
      </w:pPr>
    </w:p>
    <w:p>
      <w:pPr>
        <w:spacing w:before="0" w:beforeLines="0" w:after="0" w:afterLines="0" w:line="240" w:lineRule="auto"/>
        <w:ind w:left="0" w:leftChars="0" w:right="0" w:rightChars="0" w:firstLine="0" w:firstLineChars="0"/>
        <w:jc w:val="both"/>
        <w:rPr>
          <w:rFonts w:hint="eastAsia" w:ascii="宋体" w:hAnsi="宋体" w:eastAsia="宋体" w:cs="宋体"/>
          <w:color w:val="auto"/>
          <w:kern w:val="2"/>
          <w:sz w:val="36"/>
          <w:szCs w:val="36"/>
          <w:highlight w:val="none"/>
          <w:lang w:val="en-US" w:eastAsia="zh-CN" w:bidi="ar-SA"/>
        </w:rPr>
      </w:pP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highlight w:val="none"/>
            </w:rPr>
          </w:pPr>
        </w:p>
        <w:p>
          <w:pPr>
            <w:pStyle w:val="33"/>
            <w:tabs>
              <w:tab w:val="right" w:leader="dot" w:pos="10546"/>
              <w:tab w:val="clear" w:pos="9540"/>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_Toc24434 </w:instrText>
          </w:r>
          <w:r>
            <w:rPr>
              <w:rFonts w:hint="eastAsia" w:ascii="宋体" w:hAnsi="宋体" w:eastAsia="宋体" w:cs="宋体"/>
              <w:szCs w:val="24"/>
              <w:highlight w:val="none"/>
            </w:rPr>
            <w:fldChar w:fldCharType="separate"/>
          </w:r>
          <w:r>
            <w:rPr>
              <w:rFonts w:hint="eastAsia"/>
            </w:rPr>
            <w:t xml:space="preserve">第一部分  </w:t>
          </w:r>
          <w:r>
            <w:rPr>
              <w:rFonts w:hint="eastAsia"/>
              <w:lang w:eastAsia="zh-CN"/>
            </w:rPr>
            <w:t>谈判邀请函</w:t>
          </w:r>
          <w:r>
            <w:tab/>
          </w:r>
          <w:r>
            <w:fldChar w:fldCharType="begin"/>
          </w:r>
          <w:r>
            <w:instrText xml:space="preserve"> PAGEREF _Toc24434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_Toc12623 </w:instrText>
          </w:r>
          <w:r>
            <w:rPr>
              <w:rFonts w:hint="eastAsia" w:ascii="宋体" w:hAnsi="宋体" w:eastAsia="宋体" w:cs="宋体"/>
              <w:szCs w:val="24"/>
              <w:highlight w:val="none"/>
            </w:rPr>
            <w:fldChar w:fldCharType="separate"/>
          </w:r>
          <w:r>
            <w:rPr>
              <w:rFonts w:hint="eastAsia"/>
            </w:rPr>
            <w:t>第二部分　</w:t>
          </w:r>
          <w:r>
            <w:rPr>
              <w:rFonts w:hint="eastAsia"/>
              <w:lang w:eastAsia="zh-CN"/>
            </w:rPr>
            <w:t>采购需求书</w:t>
          </w:r>
          <w:r>
            <w:tab/>
          </w:r>
          <w:r>
            <w:fldChar w:fldCharType="begin"/>
          </w:r>
          <w:r>
            <w:instrText xml:space="preserve"> PAGEREF _Toc12623 \h </w:instrText>
          </w:r>
          <w:r>
            <w:fldChar w:fldCharType="separate"/>
          </w:r>
          <w:r>
            <w:t>7</w:t>
          </w:r>
          <w: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_Toc32635 </w:instrText>
          </w:r>
          <w:r>
            <w:rPr>
              <w:rFonts w:hint="eastAsia" w:ascii="宋体" w:hAnsi="宋体" w:eastAsia="宋体" w:cs="宋体"/>
              <w:szCs w:val="24"/>
              <w:highlight w:val="none"/>
            </w:rPr>
            <w:fldChar w:fldCharType="separate"/>
          </w:r>
          <w:r>
            <w:rPr>
              <w:rFonts w:hint="eastAsia"/>
              <w:lang w:val="en-US" w:eastAsia="zh-CN"/>
            </w:rPr>
            <w:t>第三部分 评分标准</w:t>
          </w:r>
          <w:r>
            <w:tab/>
          </w:r>
          <w:r>
            <w:fldChar w:fldCharType="begin"/>
          </w:r>
          <w:r>
            <w:instrText xml:space="preserve"> PAGEREF _Toc32635 \h </w:instrText>
          </w:r>
          <w:r>
            <w:fldChar w:fldCharType="separate"/>
          </w:r>
          <w:r>
            <w:t>11</w:t>
          </w:r>
          <w: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_Toc26271 </w:instrText>
          </w:r>
          <w:r>
            <w:rPr>
              <w:rFonts w:hint="eastAsia" w:ascii="宋体" w:hAnsi="宋体" w:eastAsia="宋体" w:cs="宋体"/>
              <w:szCs w:val="24"/>
              <w:highlight w:val="none"/>
            </w:rPr>
            <w:fldChar w:fldCharType="separate"/>
          </w:r>
          <w:r>
            <w:rPr>
              <w:rFonts w:hint="eastAsia"/>
            </w:rPr>
            <w:t>第</w:t>
          </w:r>
          <w:r>
            <w:rPr>
              <w:rFonts w:hint="eastAsia"/>
              <w:lang w:val="en-US" w:eastAsia="zh-CN"/>
            </w:rPr>
            <w:t>四</w:t>
          </w:r>
          <w:r>
            <w:rPr>
              <w:rFonts w:hint="eastAsia"/>
            </w:rPr>
            <w:t>部分　</w:t>
          </w:r>
          <w:r>
            <w:rPr>
              <w:rFonts w:hint="eastAsia"/>
              <w:lang w:val="en-US" w:eastAsia="zh-CN"/>
            </w:rPr>
            <w:t>报价文件格式</w:t>
          </w:r>
          <w:r>
            <w:tab/>
          </w:r>
          <w:r>
            <w:fldChar w:fldCharType="begin"/>
          </w:r>
          <w:r>
            <w:instrText xml:space="preserve"> PAGEREF _Toc26271 \h </w:instrText>
          </w:r>
          <w:r>
            <w:fldChar w:fldCharType="separate"/>
          </w:r>
          <w:r>
            <w:t>13</w:t>
          </w:r>
          <w:r>
            <w:fldChar w:fldCharType="end"/>
          </w:r>
          <w:r>
            <w:rPr>
              <w:rFonts w:hint="eastAsia" w:ascii="宋体" w:hAnsi="宋体" w:eastAsia="宋体" w:cs="宋体"/>
              <w:color w:val="auto"/>
              <w:szCs w:val="24"/>
              <w:highlight w:val="none"/>
            </w:rPr>
            <w:fldChar w:fldCharType="end"/>
          </w:r>
        </w:p>
        <w:p>
          <w:pPr>
            <w:pStyle w:val="37"/>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3"/>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pStyle w:val="3"/>
        <w:bidi w:val="0"/>
        <w:jc w:val="center"/>
        <w:rPr>
          <w:rFonts w:hint="eastAsia"/>
          <w:lang w:eastAsia="zh-CN"/>
        </w:rPr>
      </w:pPr>
      <w:bookmarkStart w:id="0" w:name="_Toc26272340"/>
      <w:bookmarkStart w:id="1" w:name="_Toc24434"/>
      <w:r>
        <w:rPr>
          <w:rFonts w:hint="eastAsia"/>
        </w:rPr>
        <w:t xml:space="preserve">第一部分  </w:t>
      </w:r>
      <w:bookmarkEnd w:id="0"/>
      <w:r>
        <w:rPr>
          <w:rFonts w:hint="eastAsia"/>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r>
        <w:rPr>
          <w:rFonts w:hint="eastAsia" w:ascii="宋体" w:hAnsi="宋体" w:eastAsia="宋体" w:cs="宋体"/>
          <w:b/>
          <w:color w:val="auto"/>
          <w:kern w:val="28"/>
          <w:sz w:val="27"/>
          <w:szCs w:val="27"/>
          <w:highlight w:val="none"/>
          <w:lang w:eastAsia="zh-CN"/>
        </w:rPr>
        <w:t>谈判邀请函</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项目基本情况</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shd w:val="clear" w:color="auto" w:fill="FFFFFF"/>
        </w:rPr>
        <w:t>采购方式：</w:t>
      </w:r>
      <w:r>
        <w:rPr>
          <w:rFonts w:hint="eastAsia" w:ascii="宋体" w:hAnsi="宋体" w:eastAsia="宋体" w:cs="宋体"/>
          <w:color w:val="auto"/>
          <w:sz w:val="28"/>
          <w:szCs w:val="28"/>
          <w:highlight w:val="none"/>
        </w:rPr>
        <w:sym w:font="Wingdings 2" w:char="0052"/>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none"/>
          <w:lang w:val="en-US" w:eastAsia="zh-CN"/>
        </w:rPr>
        <w:t xml:space="preserve">综合评审最优   </w:t>
      </w:r>
      <w:r>
        <w:rPr>
          <w:rFonts w:hint="eastAsia" w:ascii="宋体" w:hAnsi="宋体" w:eastAsia="宋体" w:cs="宋体"/>
          <w:color w:val="auto"/>
          <w:sz w:val="28"/>
          <w:szCs w:val="28"/>
          <w:highlight w:val="none"/>
        </w:rPr>
        <w:sym w:font="Wingdings 2" w:char="00A3"/>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none"/>
          <w:lang w:val="en-US" w:eastAsia="zh-CN"/>
        </w:rPr>
        <w:t>合理最低价</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default" w:ascii="宋体" w:hAnsi="宋体" w:eastAsia="宋体" w:cs="宋体"/>
          <w:color w:val="auto"/>
          <w:sz w:val="27"/>
          <w:szCs w:val="27"/>
          <w:highlight w:val="none"/>
          <w:shd w:val="clear" w:color="auto" w:fill="FFFFFF"/>
          <w:lang w:val="en-US" w:eastAsia="zh-CN"/>
        </w:rPr>
      </w:pPr>
      <w:r>
        <w:rPr>
          <w:rFonts w:hint="eastAsia" w:ascii="宋体" w:hAnsi="宋体" w:eastAsia="宋体" w:cs="宋体"/>
          <w:color w:val="auto"/>
          <w:sz w:val="27"/>
          <w:szCs w:val="27"/>
          <w:highlight w:val="none"/>
          <w:shd w:val="clear" w:color="auto" w:fill="FFFFFF"/>
        </w:rPr>
        <w:t>总预算金额（元）：</w:t>
      </w:r>
      <w:r>
        <w:rPr>
          <w:rFonts w:hint="eastAsia" w:cs="宋体"/>
          <w:color w:val="auto"/>
          <w:sz w:val="27"/>
          <w:szCs w:val="27"/>
          <w:highlight w:val="none"/>
          <w:shd w:val="clear" w:color="auto" w:fill="FFFFFF"/>
          <w:lang w:val="en-US" w:eastAsia="zh-CN"/>
        </w:rPr>
        <w:t>274500元</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采购需求：</w:t>
      </w:r>
    </w:p>
    <w:tbl>
      <w:tblPr>
        <w:tblStyle w:val="5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52"/>
        <w:gridCol w:w="2446"/>
        <w:gridCol w:w="1738"/>
        <w:gridCol w:w="1514"/>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57" w:hRule="atLeast"/>
        </w:trPr>
        <w:tc>
          <w:tcPr>
            <w:tcW w:w="1052"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446"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73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514"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预算金额</w:t>
            </w:r>
          </w:p>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272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1052"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46" w:type="dxa"/>
            <w:shd w:val="clear" w:color="auto" w:fill="FFFFFF"/>
            <w:noWrap/>
            <w:tcMar>
              <w:left w:w="105" w:type="dxa"/>
              <w:right w:w="105" w:type="dxa"/>
            </w:tcMar>
            <w:vAlign w:val="center"/>
          </w:tcPr>
          <w:p>
            <w:pPr>
              <w:spacing w:line="360" w:lineRule="exa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olor w:val="auto"/>
                <w:highlight w:val="none"/>
              </w:rPr>
              <w:t>护士鞋</w:t>
            </w:r>
          </w:p>
        </w:tc>
        <w:tc>
          <w:tcPr>
            <w:tcW w:w="173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一批</w:t>
            </w:r>
          </w:p>
        </w:tc>
        <w:tc>
          <w:tcPr>
            <w:tcW w:w="1514"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274500</w:t>
            </w:r>
          </w:p>
        </w:tc>
        <w:tc>
          <w:tcPr>
            <w:tcW w:w="272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技术参数详见</w:t>
            </w:r>
          </w:p>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《谈判文件》</w:t>
            </w:r>
          </w:p>
        </w:tc>
      </w:tr>
    </w:tbl>
    <w:p>
      <w:pPr>
        <w:pStyle w:val="46"/>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0"/>
        <w:textAlignment w:val="baseline"/>
        <w:rPr>
          <w:rFonts w:hint="eastAsia" w:ascii="宋体" w:hAnsi="宋体" w:eastAsia="宋体" w:cs="宋体"/>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供应商</w:t>
      </w:r>
      <w:r>
        <w:rPr>
          <w:rStyle w:val="54"/>
          <w:rFonts w:hint="eastAsia" w:ascii="宋体" w:hAnsi="宋体" w:eastAsia="宋体" w:cs="宋体"/>
          <w:bCs/>
          <w:color w:val="auto"/>
          <w:sz w:val="32"/>
          <w:szCs w:val="32"/>
          <w:highlight w:val="none"/>
          <w:shd w:val="clear" w:color="auto" w:fill="FFFFFF"/>
        </w:rPr>
        <w:t>的资格要求</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具有合法的法人资格，并在法律、财务上与项目经办人不存在关联关系；</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报价设备或服务须在其法定营业范围内；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提供有效的三证合一的营业执照、医疗器械经营许可证的副本原件；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单位负责人为同一人或者存在直接控股、管理关系的不同投标人；不得参加同一合同项下的谈判活动。</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提供偏离情况响应表，必须完全满足带"★"号条款中要求。</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54"/>
          <w:rFonts w:hint="eastAsia" w:ascii="宋体" w:hAnsi="宋体" w:eastAsia="宋体" w:cs="宋体"/>
          <w:b/>
          <w:bCs/>
          <w:i w:val="0"/>
          <w:iCs w:val="0"/>
          <w:caps w:val="0"/>
          <w:color w:val="auto"/>
          <w:spacing w:val="0"/>
          <w:sz w:val="32"/>
          <w:szCs w:val="32"/>
          <w:highlight w:val="none"/>
          <w:shd w:val="clear" w:fill="FFFFFF"/>
          <w:vertAlign w:val="baseline"/>
          <w:lang w:val="en-US"/>
        </w:rPr>
      </w:pPr>
      <w:r>
        <w:rPr>
          <w:rStyle w:val="54"/>
          <w:rFonts w:hint="eastAsia" w:ascii="宋体" w:hAnsi="宋体" w:eastAsia="宋体" w:cs="宋体"/>
          <w:b/>
          <w:bCs/>
          <w:i w:val="0"/>
          <w:iCs w:val="0"/>
          <w:caps w:val="0"/>
          <w:color w:val="auto"/>
          <w:spacing w:val="0"/>
          <w:sz w:val="32"/>
          <w:szCs w:val="32"/>
          <w:highlight w:val="none"/>
          <w:shd w:val="clear" w:fill="FFFFFF"/>
          <w:vertAlign w:val="baseline"/>
          <w:lang w:val="en-US" w:eastAsia="zh-CN"/>
        </w:rPr>
        <w:t>递交报价文件截止时间、递交方式</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eastAsia="zh-CN"/>
        </w:rPr>
        <w:t>递交</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w:t>
      </w:r>
      <w:r>
        <w:rPr>
          <w:rFonts w:hint="eastAsia" w:ascii="宋体" w:hAnsi="宋体" w:eastAsia="宋体" w:cs="宋体"/>
          <w:i w:val="0"/>
          <w:iCs w:val="0"/>
          <w:caps w:val="0"/>
          <w:color w:val="auto"/>
          <w:spacing w:val="0"/>
          <w:sz w:val="27"/>
          <w:szCs w:val="27"/>
          <w:highlight w:val="none"/>
          <w:shd w:val="clear" w:fill="FFFFFF"/>
          <w:vertAlign w:val="baseline"/>
        </w:rPr>
        <w:t>截止时间：</w:t>
      </w:r>
      <w:r>
        <w:rPr>
          <w:rFonts w:hint="eastAsia" w:cs="宋体"/>
          <w:i w:val="0"/>
          <w:iCs w:val="0"/>
          <w:caps w:val="0"/>
          <w:color w:val="auto"/>
          <w:spacing w:val="0"/>
          <w:sz w:val="27"/>
          <w:szCs w:val="27"/>
          <w:highlight w:val="none"/>
          <w:shd w:val="clear" w:fill="FFFFFF"/>
          <w:vertAlign w:val="baseline"/>
          <w:lang w:val="en-US" w:eastAsia="zh-CN"/>
        </w:rPr>
        <w:t>2022年4月7</w:t>
      </w:r>
      <w:r>
        <w:rPr>
          <w:rFonts w:hint="eastAsia" w:ascii="宋体" w:hAnsi="宋体" w:eastAsia="宋体" w:cs="宋体"/>
          <w:i w:val="0"/>
          <w:iCs w:val="0"/>
          <w:caps w:val="0"/>
          <w:color w:val="auto"/>
          <w:spacing w:val="0"/>
          <w:sz w:val="27"/>
          <w:szCs w:val="27"/>
          <w:highlight w:val="none"/>
          <w:shd w:val="clear" w:fill="FFFFFF"/>
          <w:vertAlign w:val="baseline"/>
        </w:rPr>
        <w:t>日</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17</w:t>
      </w:r>
      <w:r>
        <w:rPr>
          <w:rFonts w:hint="eastAsia" w:ascii="宋体" w:hAnsi="宋体" w:eastAsia="宋体" w:cs="宋体"/>
          <w:i w:val="0"/>
          <w:iCs w:val="0"/>
          <w:caps w:val="0"/>
          <w:color w:val="auto"/>
          <w:spacing w:val="0"/>
          <w:sz w:val="27"/>
          <w:szCs w:val="27"/>
          <w:highlight w:val="none"/>
          <w:shd w:val="clear" w:fill="FFFFFF"/>
          <w:vertAlign w:val="baseline"/>
        </w:rPr>
        <w:t>:00（北京时间）</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报价文件递交份数：</w:t>
      </w:r>
      <w:r>
        <w:rPr>
          <w:rFonts w:hint="eastAsia" w:cs="宋体"/>
          <w:i w:val="0"/>
          <w:iCs w:val="0"/>
          <w:caps w:val="0"/>
          <w:color w:val="auto"/>
          <w:spacing w:val="0"/>
          <w:sz w:val="27"/>
          <w:szCs w:val="27"/>
          <w:highlight w:val="none"/>
          <w:shd w:val="clear" w:fill="FFFFFF"/>
          <w:vertAlign w:val="baseline"/>
          <w:lang w:val="en-US" w:eastAsia="zh-CN"/>
        </w:rPr>
        <w:t>6</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份</w:t>
      </w:r>
      <w:r>
        <w:rPr>
          <w:rFonts w:hint="eastAsia" w:cs="宋体"/>
          <w:i w:val="0"/>
          <w:iCs w:val="0"/>
          <w:caps w:val="0"/>
          <w:color w:val="auto"/>
          <w:spacing w:val="0"/>
          <w:sz w:val="27"/>
          <w:szCs w:val="27"/>
          <w:highlight w:val="none"/>
          <w:shd w:val="clear" w:fill="FFFFFF"/>
          <w:vertAlign w:val="baseline"/>
          <w:lang w:val="en-US" w:eastAsia="zh-CN"/>
        </w:rPr>
        <w:t>（1正5副）</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报价文件递交方式（以下方式均可）：</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电子邮件：</w:t>
      </w:r>
      <w:r>
        <w:rPr>
          <w:rFonts w:hint="eastAsia" w:cs="宋体"/>
          <w:b w:val="0"/>
          <w:bCs w:val="0"/>
          <w:i w:val="0"/>
          <w:iCs w:val="0"/>
          <w:caps w:val="0"/>
          <w:color w:val="auto"/>
          <w:spacing w:val="0"/>
          <w:sz w:val="27"/>
          <w:szCs w:val="27"/>
          <w:highlight w:val="none"/>
          <w:shd w:val="clear" w:fill="FFFFFF"/>
          <w:vertAlign w:val="baseline"/>
          <w:lang w:val="en-US" w:eastAsia="zh-CN"/>
        </w:rPr>
        <w:t>yxzb8420@126.com</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文件邮寄：</w:t>
      </w:r>
      <w:r>
        <w:rPr>
          <w:rFonts w:hint="eastAsia" w:cs="宋体"/>
          <w:b w:val="0"/>
          <w:bCs w:val="0"/>
          <w:i w:val="0"/>
          <w:iCs w:val="0"/>
          <w:caps w:val="0"/>
          <w:color w:val="auto"/>
          <w:spacing w:val="0"/>
          <w:sz w:val="27"/>
          <w:szCs w:val="27"/>
          <w:highlight w:val="none"/>
          <w:shd w:val="clear" w:fill="FFFFFF"/>
          <w:vertAlign w:val="baseline"/>
          <w:lang w:val="en-US" w:eastAsia="zh-CN"/>
        </w:rPr>
        <w:t>中山市小榄镇菊城大道中65号 中山市小榄人民医院内科楼9楼医学装备科</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收件人：</w:t>
      </w:r>
      <w:r>
        <w:rPr>
          <w:rFonts w:hint="eastAsia" w:cs="宋体"/>
          <w:b w:val="0"/>
          <w:bCs w:val="0"/>
          <w:i w:val="0"/>
          <w:iCs w:val="0"/>
          <w:caps w:val="0"/>
          <w:color w:val="auto"/>
          <w:spacing w:val="0"/>
          <w:sz w:val="27"/>
          <w:szCs w:val="27"/>
          <w:highlight w:val="none"/>
          <w:shd w:val="clear" w:fill="FFFFFF"/>
          <w:vertAlign w:val="baseline"/>
          <w:lang w:val="en-US" w:eastAsia="zh-CN"/>
        </w:rPr>
        <w:t>孙小姐</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收件电话：0760-88662120-</w:t>
      </w:r>
      <w:r>
        <w:rPr>
          <w:rFonts w:hint="eastAsia" w:cs="宋体"/>
          <w:b w:val="0"/>
          <w:bCs w:val="0"/>
          <w:i w:val="0"/>
          <w:iCs w:val="0"/>
          <w:caps w:val="0"/>
          <w:color w:val="auto"/>
          <w:spacing w:val="0"/>
          <w:sz w:val="27"/>
          <w:szCs w:val="27"/>
          <w:highlight w:val="none"/>
          <w:shd w:val="clear" w:fill="FFFFFF"/>
          <w:vertAlign w:val="baseline"/>
          <w:lang w:val="en-US" w:eastAsia="zh-CN"/>
        </w:rPr>
        <w:t>8420</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公告期限</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Style w:val="54"/>
          <w:rFonts w:hint="eastAsia" w:ascii="宋体" w:hAnsi="宋体" w:eastAsia="宋体" w:cs="宋体"/>
          <w:bCs/>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自本公告发布之日起</w:t>
      </w:r>
      <w:r>
        <w:rPr>
          <w:rFonts w:hint="eastAsia" w:ascii="宋体" w:hAnsi="宋体" w:eastAsia="宋体" w:cs="宋体"/>
          <w:color w:val="auto"/>
          <w:sz w:val="27"/>
          <w:szCs w:val="27"/>
          <w:highlight w:val="none"/>
          <w:shd w:val="clear" w:color="auto" w:fill="FFFFFF"/>
          <w:lang w:val="en-US" w:eastAsia="zh-CN"/>
        </w:rPr>
        <w:t>五</w:t>
      </w:r>
      <w:r>
        <w:rPr>
          <w:rFonts w:hint="eastAsia" w:ascii="宋体" w:hAnsi="宋体" w:eastAsia="宋体" w:cs="宋体"/>
          <w:color w:val="auto"/>
          <w:sz w:val="27"/>
          <w:szCs w:val="27"/>
          <w:highlight w:val="none"/>
          <w:shd w:val="clear" w:color="auto" w:fill="FFFFFF"/>
        </w:rPr>
        <w:t>个工作日。</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报价文件</w:t>
      </w:r>
      <w:r>
        <w:rPr>
          <w:rStyle w:val="54"/>
          <w:rFonts w:hint="eastAsia" w:ascii="宋体" w:hAnsi="宋体" w:eastAsia="宋体" w:cs="宋体"/>
          <w:bCs/>
          <w:color w:val="auto"/>
          <w:sz w:val="32"/>
          <w:szCs w:val="32"/>
          <w:highlight w:val="none"/>
          <w:shd w:val="clear" w:color="auto" w:fill="FFFFFF"/>
        </w:rPr>
        <w:t>要求</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报名时请各供应商按照以下要求提供完整的</w:t>
      </w:r>
      <w:r>
        <w:rPr>
          <w:rFonts w:hint="eastAsia" w:ascii="宋体" w:hAnsi="宋体" w:eastAsia="宋体" w:cs="宋体"/>
          <w:color w:val="auto"/>
          <w:sz w:val="27"/>
          <w:szCs w:val="27"/>
          <w:highlight w:val="none"/>
          <w:shd w:val="clear" w:color="auto" w:fill="FFFFFF"/>
          <w:lang w:eastAsia="zh-CN"/>
        </w:rPr>
        <w:t>报价文件</w:t>
      </w:r>
      <w:r>
        <w:rPr>
          <w:rFonts w:hint="eastAsia" w:ascii="宋体" w:hAnsi="宋体" w:eastAsia="宋体" w:cs="宋体"/>
          <w:color w:val="auto"/>
          <w:sz w:val="27"/>
          <w:szCs w:val="27"/>
          <w:highlight w:val="none"/>
          <w:shd w:val="clear" w:color="auto" w:fill="FFFFFF"/>
        </w:rPr>
        <w:t>：</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偏离表</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报价单</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法定代表人证明书及其授权委托书</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单位负责人为同一人或者存在直接控股、管理关系的不同报价人，不得参加同一合同项下的谈判活动，供应商在参与本次谈判活动中未有围标、串标行为。并出具《无围标、串标行为承诺书》（加盖公章）。</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厂家资质证件（包括但不限于营业执照等）</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各级经销商资质证件（包括但不限于营业执照等）</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售后服务承诺函</w:t>
      </w:r>
      <w:r>
        <w:rPr>
          <w:rFonts w:hint="eastAsia" w:ascii="宋体" w:hAnsi="宋体" w:eastAsia="宋体" w:cs="宋体"/>
          <w:color w:val="auto"/>
          <w:sz w:val="27"/>
          <w:szCs w:val="27"/>
          <w:highlight w:val="none"/>
        </w:rPr>
        <w:tab/>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产品彩页</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近</w:t>
      </w:r>
      <w:r>
        <w:rPr>
          <w:rFonts w:hint="eastAsia" w:ascii="宋体" w:hAnsi="宋体" w:eastAsia="宋体" w:cs="宋体"/>
          <w:color w:val="auto"/>
          <w:sz w:val="27"/>
          <w:szCs w:val="27"/>
          <w:highlight w:val="none"/>
          <w:lang w:val="en-US" w:eastAsia="zh-CN"/>
        </w:rPr>
        <w:t>四</w:t>
      </w:r>
      <w:r>
        <w:rPr>
          <w:rFonts w:hint="eastAsia" w:ascii="宋体" w:hAnsi="宋体" w:eastAsia="宋体" w:cs="宋体"/>
          <w:color w:val="auto"/>
          <w:sz w:val="27"/>
          <w:szCs w:val="27"/>
          <w:highlight w:val="none"/>
        </w:rPr>
        <w:t>年</w:t>
      </w:r>
      <w:r>
        <w:rPr>
          <w:rFonts w:hint="default" w:ascii="宋体" w:hAnsi="宋体" w:eastAsia="宋体" w:cs="宋体"/>
          <w:color w:val="auto"/>
          <w:sz w:val="27"/>
          <w:szCs w:val="27"/>
          <w:highlight w:val="none"/>
          <w:lang w:val="en-US" w:eastAsia="zh-CN"/>
        </w:rPr>
        <w:t>同类项目销售业绩</w:t>
      </w:r>
      <w:r>
        <w:rPr>
          <w:rFonts w:hint="eastAsia" w:hAnsi="宋体" w:cs="宋体"/>
          <w:color w:val="auto"/>
          <w:sz w:val="27"/>
          <w:szCs w:val="27"/>
          <w:highlight w:val="none"/>
          <w:lang w:val="en-US" w:eastAsia="zh-CN"/>
        </w:rPr>
        <w:t>（</w:t>
      </w:r>
      <w:r>
        <w:rPr>
          <w:rFonts w:hint="default" w:ascii="宋体" w:hAnsi="宋体" w:eastAsia="宋体" w:cs="宋体"/>
          <w:color w:val="auto"/>
          <w:sz w:val="27"/>
          <w:szCs w:val="27"/>
          <w:highlight w:val="none"/>
          <w:lang w:val="en-US" w:eastAsia="zh-CN"/>
        </w:rPr>
        <w:t>附上合同关键页复印件，含签约时间、项目名称、销售数量、双方盖章等为证明资料</w:t>
      </w:r>
      <w:r>
        <w:rPr>
          <w:rFonts w:hint="eastAsia" w:hAnsi="宋体" w:cs="宋体"/>
          <w:color w:val="auto"/>
          <w:sz w:val="27"/>
          <w:szCs w:val="27"/>
          <w:highlight w:val="none"/>
          <w:lang w:val="en-US" w:eastAsia="zh-CN"/>
        </w:rPr>
        <w:t>）</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t>注：</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以上文件均需盖公章。</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供应商需与法人代表（或法定代表人授权委托人）一致。</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color w:val="auto"/>
          <w:sz w:val="27"/>
          <w:szCs w:val="27"/>
          <w:highlight w:val="none"/>
          <w:shd w:val="clear" w:color="auto" w:fill="FFFFFF"/>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预审通过后，采购人以电子邮件方式等方式通知供应商过进入下一阶段流程。</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Style w:val="54"/>
          <w:rFonts w:hint="eastAsia" w:ascii="宋体" w:hAnsi="宋体" w:eastAsia="宋体" w:cs="宋体"/>
          <w:bCs/>
          <w:color w:val="auto"/>
          <w:sz w:val="27"/>
          <w:szCs w:val="27"/>
          <w:highlight w:val="none"/>
          <w:shd w:val="clear" w:color="auto" w:fill="FFFFFF"/>
        </w:rPr>
      </w:pPr>
      <w:r>
        <w:rPr>
          <w:rStyle w:val="54"/>
          <w:rFonts w:hint="eastAsia" w:ascii="宋体" w:hAnsi="宋体" w:eastAsia="宋体" w:cs="宋体"/>
          <w:bCs/>
          <w:color w:val="auto"/>
          <w:sz w:val="27"/>
          <w:szCs w:val="27"/>
          <w:highlight w:val="none"/>
          <w:shd w:val="clear" w:color="auto" w:fill="FFFFFF"/>
          <w:lang w:val="en-US" w:eastAsia="zh-CN"/>
        </w:rPr>
        <w:t>其他补充事宜</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如现场提供资料与电子资料存在不一致，以纸质盖章资料为准。</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本项目不接受联合体响应。</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Style w:val="54"/>
          <w:rFonts w:hint="eastAsia" w:ascii="宋体" w:hAnsi="宋体" w:eastAsia="宋体" w:cs="宋体"/>
          <w:b w:val="0"/>
          <w:bCs w:val="0"/>
          <w:color w:val="auto"/>
          <w:sz w:val="27"/>
          <w:szCs w:val="27"/>
          <w:highlight w:val="none"/>
          <w:shd w:val="clear" w:color="auto" w:fill="FFFFFF"/>
        </w:rPr>
      </w:pP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递交报价文件</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截止前，</w:t>
      </w:r>
      <w:r>
        <w:rPr>
          <w:rFonts w:hint="eastAsia" w:ascii="宋体" w:hAnsi="宋体" w:eastAsia="宋体" w:cs="宋体"/>
          <w:b w:val="0"/>
          <w:bCs w:val="0"/>
          <w:i w:val="0"/>
          <w:iCs w:val="0"/>
          <w:caps w:val="0"/>
          <w:color w:val="auto"/>
          <w:spacing w:val="0"/>
          <w:sz w:val="27"/>
          <w:szCs w:val="27"/>
          <w:highlight w:val="none"/>
          <w:shd w:val="clear" w:fill="FFFFFF"/>
          <w:vertAlign w:val="baseline"/>
        </w:rPr>
        <w:t>需提供</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完整的报价文件供采购人</w:t>
      </w: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预审</w:t>
      </w:r>
      <w:r>
        <w:rPr>
          <w:rFonts w:hint="eastAsia" w:ascii="宋体" w:hAnsi="宋体" w:eastAsia="宋体" w:cs="宋体"/>
          <w:b w:val="0"/>
          <w:bCs w:val="0"/>
          <w:i w:val="0"/>
          <w:iCs w:val="0"/>
          <w:caps w:val="0"/>
          <w:color w:val="auto"/>
          <w:spacing w:val="0"/>
          <w:sz w:val="27"/>
          <w:szCs w:val="27"/>
          <w:highlight w:val="none"/>
          <w:shd w:val="clear" w:fill="FFFFFF"/>
          <w:vertAlign w:val="baseline"/>
        </w:rPr>
        <w:t>，资料不全</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或不通过</w:t>
      </w:r>
      <w:r>
        <w:rPr>
          <w:rFonts w:hint="eastAsia" w:ascii="宋体" w:hAnsi="宋体" w:eastAsia="宋体" w:cs="宋体"/>
          <w:b w:val="0"/>
          <w:bCs w:val="0"/>
          <w:i w:val="0"/>
          <w:iCs w:val="0"/>
          <w:caps w:val="0"/>
          <w:color w:val="auto"/>
          <w:spacing w:val="0"/>
          <w:sz w:val="27"/>
          <w:szCs w:val="27"/>
          <w:highlight w:val="none"/>
          <w:shd w:val="clear" w:fill="FFFFFF"/>
          <w:vertAlign w:val="baseline"/>
        </w:rPr>
        <w:t>者，</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报名无效</w:t>
      </w:r>
      <w:r>
        <w:rPr>
          <w:rFonts w:hint="eastAsia" w:ascii="宋体" w:hAnsi="宋体" w:eastAsia="宋体" w:cs="宋体"/>
          <w:b w:val="0"/>
          <w:bCs w:val="0"/>
          <w:i w:val="0"/>
          <w:iCs w:val="0"/>
          <w:caps w:val="0"/>
          <w:color w:val="auto"/>
          <w:spacing w:val="0"/>
          <w:sz w:val="27"/>
          <w:szCs w:val="27"/>
          <w:highlight w:val="none"/>
          <w:shd w:val="clear" w:fill="FFFFFF"/>
          <w:vertAlign w:val="baseline"/>
        </w:rPr>
        <w:t>。</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监督部门联系方式</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联系人：曾老师</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联系电话：0760-88662120-1621</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rPr>
        <w:t>地 址：</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中山市小榄镇菊城大道中65号门诊部三楼</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shd w:val="clear" w:color="auto" w:fill="FFFFFF"/>
          <w:vertAlign w:val="baseline"/>
          <w:lang w:val="en-US" w:eastAsia="zh-CN" w:bidi="ar"/>
        </w:rPr>
        <w:t>中山市小榄人民医院</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cs="宋体"/>
          <w:i w:val="0"/>
          <w:iCs w:val="0"/>
          <w:caps w:val="0"/>
          <w:color w:val="auto"/>
          <w:spacing w:val="0"/>
          <w:sz w:val="28"/>
          <w:szCs w:val="28"/>
          <w:highlight w:val="none"/>
          <w:shd w:val="clear" w:color="auto" w:fill="FFFFFF"/>
          <w:vertAlign w:val="baseline"/>
          <w:lang w:val="en-US" w:eastAsia="zh-CN"/>
        </w:rPr>
        <w:t xml:space="preserve">    2022年3月30</w:t>
      </w:r>
      <w:r>
        <w:rPr>
          <w:rFonts w:hint="eastAsia" w:ascii="宋体" w:hAnsi="宋体" w:eastAsia="宋体" w:cs="宋体"/>
          <w:i w:val="0"/>
          <w:iCs w:val="0"/>
          <w:caps w:val="0"/>
          <w:color w:val="auto"/>
          <w:spacing w:val="0"/>
          <w:sz w:val="28"/>
          <w:szCs w:val="28"/>
          <w:highlight w:val="none"/>
          <w:shd w:val="clear" w:color="auto" w:fill="FFFFFF"/>
          <w:vertAlign w:val="baseline"/>
        </w:rPr>
        <w:t>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3"/>
        <w:bidi w:val="0"/>
        <w:jc w:val="center"/>
        <w:rPr>
          <w:rFonts w:hint="eastAsia"/>
          <w:lang w:eastAsia="zh-CN"/>
        </w:rPr>
      </w:pPr>
      <w:bookmarkStart w:id="2" w:name="_Toc26272341"/>
      <w:bookmarkStart w:id="3" w:name="_Toc12623"/>
      <w:r>
        <w:rPr>
          <w:rFonts w:hint="eastAsia"/>
        </w:rPr>
        <w:t>第二部分　</w:t>
      </w:r>
      <w:bookmarkEnd w:id="2"/>
      <w:r>
        <w:rPr>
          <w:rFonts w:hint="eastAsia"/>
          <w:lang w:eastAsia="zh-CN"/>
        </w:rPr>
        <w:t>采购需求书</w:t>
      </w:r>
      <w:bookmarkEnd w:id="3"/>
    </w:p>
    <w:p>
      <w:pPr>
        <w:pStyle w:val="25"/>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keepNext w:val="0"/>
        <w:keepLines w:val="0"/>
        <w:pageBreakBefore w:val="0"/>
        <w:numPr>
          <w:ilvl w:val="0"/>
          <w:numId w:val="0"/>
        </w:numPr>
        <w:kinsoku/>
        <w:topLinePunct w:val="0"/>
        <w:bidi w:val="0"/>
        <w:spacing w:line="500" w:lineRule="exact"/>
        <w:jc w:val="center"/>
        <w:textAlignment w:val="auto"/>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采购需求书</w:t>
      </w:r>
    </w:p>
    <w:p>
      <w:pPr>
        <w:pStyle w:val="25"/>
        <w:keepNext w:val="0"/>
        <w:keepLines w:val="0"/>
        <w:pageBreakBefore w:val="0"/>
        <w:widowControl w:val="0"/>
        <w:numPr>
          <w:ilvl w:val="0"/>
          <w:numId w:val="8"/>
        </w:numPr>
        <w:tabs>
          <w:tab w:val="left" w:pos="540"/>
        </w:tabs>
        <w:kinsoku/>
        <w:wordWrap/>
        <w:overflowPunct/>
        <w:topLinePunct w:val="0"/>
        <w:autoSpaceDE/>
        <w:autoSpaceDN/>
        <w:bidi w:val="0"/>
        <w:adjustRightInd w:val="0"/>
        <w:snapToGrid w:val="0"/>
        <w:spacing w:line="360" w:lineRule="auto"/>
        <w:ind w:left="0" w:leftChars="0" w:firstLine="0" w:firstLineChars="0"/>
        <w:textAlignment w:val="auto"/>
        <w:rPr>
          <w:rFonts w:hAnsi="宋体"/>
          <w:b/>
          <w:color w:val="auto"/>
          <w:sz w:val="24"/>
          <w:szCs w:val="24"/>
          <w:highlight w:val="none"/>
        </w:rPr>
      </w:pPr>
      <w:r>
        <w:rPr>
          <w:rFonts w:hint="eastAsia"/>
          <w:b/>
          <w:bCs/>
          <w:color w:val="auto"/>
          <w:sz w:val="24"/>
          <w:szCs w:val="24"/>
          <w:highlight w:val="none"/>
        </w:rPr>
        <w:t>项目基本要求：</w:t>
      </w:r>
    </w:p>
    <w:p>
      <w:pPr>
        <w:keepNext w:val="0"/>
        <w:keepLines w:val="0"/>
        <w:pageBreakBefore w:val="0"/>
        <w:widowControl w:val="0"/>
        <w:numPr>
          <w:ilvl w:val="0"/>
          <w:numId w:val="9"/>
        </w:numPr>
        <w:kinsoku/>
        <w:wordWrap/>
        <w:overflowPunct/>
        <w:topLinePunct w:val="0"/>
        <w:bidi w:val="0"/>
        <w:adjustRightInd w:val="0"/>
        <w:spacing w:line="360" w:lineRule="auto"/>
        <w:ind w:left="425" w:leftChars="0" w:hanging="425" w:firstLineChars="0"/>
        <w:textAlignment w:val="auto"/>
        <w:rPr>
          <w:rFonts w:ascii="宋体" w:hAnsi="宋体"/>
          <w:color w:val="auto"/>
          <w:sz w:val="24"/>
          <w:szCs w:val="32"/>
          <w:highlight w:val="none"/>
        </w:rPr>
      </w:pPr>
      <w:r>
        <w:rPr>
          <w:rFonts w:hint="eastAsia" w:ascii="宋体" w:hAnsi="宋体"/>
          <w:color w:val="auto"/>
          <w:sz w:val="24"/>
          <w:szCs w:val="32"/>
          <w:highlight w:val="none"/>
        </w:rPr>
        <w:t>交货地点：中山市小榄人民医院。</w:t>
      </w:r>
    </w:p>
    <w:p>
      <w:pPr>
        <w:keepNext w:val="0"/>
        <w:keepLines w:val="0"/>
        <w:pageBreakBefore w:val="0"/>
        <w:widowControl w:val="0"/>
        <w:numPr>
          <w:ilvl w:val="0"/>
          <w:numId w:val="9"/>
        </w:numPr>
        <w:tabs>
          <w:tab w:val="left" w:pos="0"/>
        </w:tabs>
        <w:kinsoku/>
        <w:wordWrap/>
        <w:overflowPunct/>
        <w:topLinePunct w:val="0"/>
        <w:bidi w:val="0"/>
        <w:adjustRightInd w:val="0"/>
        <w:spacing w:line="360" w:lineRule="auto"/>
        <w:ind w:left="425" w:leftChars="0" w:hanging="425" w:firstLineChars="0"/>
        <w:jc w:val="both"/>
        <w:textAlignment w:val="auto"/>
        <w:rPr>
          <w:rFonts w:hint="eastAsia" w:ascii="宋体" w:hAnsi="宋体"/>
          <w:color w:val="auto"/>
          <w:sz w:val="24"/>
          <w:szCs w:val="32"/>
          <w:highlight w:val="none"/>
        </w:rPr>
      </w:pPr>
      <w:r>
        <w:rPr>
          <w:rFonts w:hint="eastAsia" w:ascii="宋体" w:hAnsi="宋体" w:cs="宋体"/>
          <w:color w:val="auto"/>
          <w:sz w:val="24"/>
          <w:szCs w:val="24"/>
          <w:highlight w:val="none"/>
        </w:rPr>
        <w:t>交货方式：</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年内分批次送货上门。</w:t>
      </w:r>
    </w:p>
    <w:p>
      <w:pPr>
        <w:keepNext w:val="0"/>
        <w:keepLines w:val="0"/>
        <w:pageBreakBefore w:val="0"/>
        <w:widowControl w:val="0"/>
        <w:numPr>
          <w:ilvl w:val="0"/>
          <w:numId w:val="9"/>
        </w:numPr>
        <w:kinsoku/>
        <w:wordWrap/>
        <w:overflowPunct/>
        <w:topLinePunct w:val="0"/>
        <w:bidi w:val="0"/>
        <w:adjustRightInd w:val="0"/>
        <w:spacing w:line="360" w:lineRule="auto"/>
        <w:ind w:left="425" w:leftChars="0" w:hanging="425" w:firstLineChars="0"/>
        <w:textAlignment w:val="auto"/>
        <w:rPr>
          <w:rFonts w:hint="eastAsia" w:ascii="宋体" w:hAnsi="宋体" w:cs="宋体"/>
          <w:color w:val="auto"/>
          <w:sz w:val="24"/>
          <w:szCs w:val="32"/>
          <w:highlight w:val="none"/>
        </w:rPr>
      </w:pPr>
      <w:r>
        <w:rPr>
          <w:rFonts w:hint="eastAsia" w:ascii="宋体" w:hAnsi="宋体"/>
          <w:color w:val="auto"/>
          <w:sz w:val="24"/>
          <w:szCs w:val="32"/>
          <w:highlight w:val="none"/>
        </w:rPr>
        <w:t>★交货时间：</w:t>
      </w:r>
      <w:r>
        <w:rPr>
          <w:rFonts w:hint="eastAsia" w:ascii="宋体" w:hAnsi="宋体" w:cs="宋体"/>
          <w:color w:val="auto"/>
          <w:sz w:val="24"/>
          <w:szCs w:val="32"/>
          <w:highlight w:val="none"/>
        </w:rPr>
        <w:t>在收到采购人下单通知后</w:t>
      </w:r>
      <w:r>
        <w:rPr>
          <w:rFonts w:hint="eastAsia" w:ascii="宋体" w:hAnsi="宋体" w:cs="宋体"/>
          <w:color w:val="auto"/>
          <w:sz w:val="24"/>
          <w:szCs w:val="32"/>
          <w:highlight w:val="none"/>
          <w:lang w:val="en-US" w:eastAsia="zh-CN"/>
        </w:rPr>
        <w:t xml:space="preserve"> </w:t>
      </w:r>
      <w:r>
        <w:rPr>
          <w:rFonts w:hint="eastAsia" w:ascii="宋体" w:hAnsi="宋体" w:cs="宋体"/>
          <w:b/>
          <w:color w:val="auto"/>
          <w:sz w:val="24"/>
          <w:szCs w:val="32"/>
          <w:highlight w:val="none"/>
          <w:u w:val="single"/>
          <w:lang w:val="en-US" w:eastAsia="zh-CN"/>
        </w:rPr>
        <w:t xml:space="preserve">15 </w:t>
      </w:r>
      <w:r>
        <w:rPr>
          <w:rFonts w:hint="eastAsia" w:ascii="宋体" w:hAnsi="宋体" w:cs="宋体"/>
          <w:color w:val="auto"/>
          <w:sz w:val="24"/>
          <w:szCs w:val="32"/>
          <w:highlight w:val="none"/>
        </w:rPr>
        <w:t>个工作日内把指定货物交付到中山市小榄人民医院并验收通过。</w:t>
      </w:r>
    </w:p>
    <w:p>
      <w:pPr>
        <w:keepNext w:val="0"/>
        <w:keepLines w:val="0"/>
        <w:pageBreakBefore w:val="0"/>
        <w:widowControl w:val="0"/>
        <w:numPr>
          <w:ilvl w:val="0"/>
          <w:numId w:val="9"/>
        </w:numPr>
        <w:kinsoku/>
        <w:wordWrap/>
        <w:overflowPunct/>
        <w:topLinePunct w:val="0"/>
        <w:bidi w:val="0"/>
        <w:adjustRightInd w:val="0"/>
        <w:spacing w:line="360" w:lineRule="auto"/>
        <w:ind w:left="425" w:leftChars="0" w:hanging="425" w:firstLineChars="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项目终止条件（满足其中之一）：</w:t>
      </w:r>
    </w:p>
    <w:p>
      <w:pPr>
        <w:keepNext w:val="0"/>
        <w:keepLines w:val="0"/>
        <w:pageBreakBefore w:val="0"/>
        <w:widowControl w:val="0"/>
        <w:numPr>
          <w:ilvl w:val="0"/>
          <w:numId w:val="10"/>
        </w:numPr>
        <w:kinsoku/>
        <w:wordWrap/>
        <w:overflowPunct/>
        <w:topLinePunct w:val="0"/>
        <w:bidi w:val="0"/>
        <w:adjustRightInd w:val="0"/>
        <w:spacing w:line="360" w:lineRule="auto"/>
        <w:ind w:left="425" w:leftChars="0" w:hanging="425" w:firstLineChars="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供货时间未满3年，项目金额</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即</w:t>
      </w:r>
      <w:r>
        <w:rPr>
          <w:rFonts w:hint="eastAsia" w:ascii="宋体" w:hAnsi="宋体" w:cs="宋体"/>
          <w:strike w:val="0"/>
          <w:dstrike w:val="0"/>
          <w:color w:val="auto"/>
          <w:sz w:val="24"/>
          <w:szCs w:val="32"/>
          <w:highlight w:val="none"/>
          <w:lang w:val="en-US" w:eastAsia="zh-CN"/>
        </w:rPr>
        <w:t>合同总金额</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用完，项目终止</w:t>
      </w:r>
      <w:r>
        <w:rPr>
          <w:rFonts w:hint="eastAsia" w:ascii="宋体" w:hAnsi="宋体" w:cs="宋体"/>
          <w:color w:val="auto"/>
          <w:sz w:val="24"/>
          <w:szCs w:val="32"/>
          <w:highlight w:val="none"/>
          <w:lang w:eastAsia="zh-CN"/>
        </w:rPr>
        <w:t>。</w:t>
      </w:r>
    </w:p>
    <w:p>
      <w:pPr>
        <w:keepNext w:val="0"/>
        <w:keepLines w:val="0"/>
        <w:pageBreakBefore w:val="0"/>
        <w:widowControl w:val="0"/>
        <w:numPr>
          <w:ilvl w:val="0"/>
          <w:numId w:val="10"/>
        </w:numPr>
        <w:kinsoku/>
        <w:wordWrap/>
        <w:overflowPunct/>
        <w:topLinePunct w:val="0"/>
        <w:bidi w:val="0"/>
        <w:adjustRightInd w:val="0"/>
        <w:spacing w:line="360" w:lineRule="auto"/>
        <w:ind w:left="425" w:leftChars="0" w:hanging="425" w:firstLineChars="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供货时间满3年，</w:t>
      </w:r>
      <w:r>
        <w:rPr>
          <w:rFonts w:hint="eastAsia" w:ascii="宋体" w:hAnsi="宋体" w:cs="宋体"/>
          <w:color w:val="auto"/>
          <w:sz w:val="24"/>
          <w:szCs w:val="32"/>
          <w:highlight w:val="none"/>
          <w:lang w:val="en-US" w:eastAsia="zh-CN"/>
        </w:rPr>
        <w:t>项目</w:t>
      </w:r>
      <w:r>
        <w:rPr>
          <w:rFonts w:hint="eastAsia" w:ascii="宋体" w:hAnsi="宋体" w:cs="宋体"/>
          <w:color w:val="auto"/>
          <w:sz w:val="24"/>
          <w:szCs w:val="32"/>
          <w:highlight w:val="none"/>
        </w:rPr>
        <w:t>金额未用完，项目终止</w:t>
      </w:r>
      <w:r>
        <w:rPr>
          <w:rFonts w:hint="eastAsia" w:ascii="宋体" w:hAnsi="宋体" w:cs="宋体"/>
          <w:color w:val="auto"/>
          <w:sz w:val="24"/>
          <w:szCs w:val="32"/>
          <w:highlight w:val="none"/>
          <w:lang w:eastAsia="zh-CN"/>
        </w:rPr>
        <w:t>。</w:t>
      </w:r>
    </w:p>
    <w:p>
      <w:pPr>
        <w:keepNext w:val="0"/>
        <w:keepLines w:val="0"/>
        <w:pageBreakBefore w:val="0"/>
        <w:widowControl w:val="0"/>
        <w:numPr>
          <w:ilvl w:val="0"/>
          <w:numId w:val="9"/>
        </w:numPr>
        <w:kinsoku/>
        <w:wordWrap/>
        <w:overflowPunct/>
        <w:topLinePunct w:val="0"/>
        <w:bidi w:val="0"/>
        <w:adjustRightInd w:val="0"/>
        <w:spacing w:line="360" w:lineRule="auto"/>
        <w:ind w:left="425" w:leftChars="0" w:hanging="425" w:firstLineChars="0"/>
        <w:textAlignment w:val="auto"/>
        <w:rPr>
          <w:rFonts w:hint="eastAsia" w:ascii="宋体" w:hAnsi="宋体" w:cs="宋体"/>
          <w:color w:val="auto"/>
          <w:sz w:val="24"/>
          <w:szCs w:val="32"/>
          <w:highlight w:val="none"/>
        </w:rPr>
      </w:pPr>
      <w:r>
        <w:rPr>
          <w:rFonts w:hint="eastAsia" w:ascii="宋体" w:hAnsi="宋体" w:cs="宋体"/>
          <w:color w:val="auto"/>
          <w:sz w:val="24"/>
          <w:szCs w:val="24"/>
          <w:highlight w:val="none"/>
        </w:rPr>
        <w:t>★本项采购数量为</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年内预计发生量，结算时以实际发生量为准。</w:t>
      </w:r>
    </w:p>
    <w:p>
      <w:pPr>
        <w:keepNext w:val="0"/>
        <w:keepLines w:val="0"/>
        <w:pageBreakBefore w:val="0"/>
        <w:widowControl w:val="0"/>
        <w:numPr>
          <w:ilvl w:val="0"/>
          <w:numId w:val="9"/>
        </w:numPr>
        <w:kinsoku/>
        <w:wordWrap/>
        <w:overflowPunct/>
        <w:topLinePunct w:val="0"/>
        <w:bidi w:val="0"/>
        <w:adjustRightInd w:val="0"/>
        <w:spacing w:line="360" w:lineRule="auto"/>
        <w:ind w:left="425" w:leftChars="0" w:hanging="425" w:firstLineChars="0"/>
        <w:textAlignment w:val="auto"/>
        <w:rPr>
          <w:rFonts w:ascii="宋体" w:hAnsi="宋体"/>
          <w:color w:val="auto"/>
          <w:sz w:val="24"/>
          <w:szCs w:val="32"/>
          <w:highlight w:val="none"/>
        </w:rPr>
      </w:pPr>
      <w:r>
        <w:rPr>
          <w:rFonts w:hint="eastAsia" w:ascii="宋体" w:hAnsi="宋体"/>
          <w:color w:val="auto"/>
          <w:sz w:val="24"/>
          <w:szCs w:val="32"/>
          <w:highlight w:val="none"/>
          <w:lang w:eastAsia="zh-CN"/>
        </w:rPr>
        <w:t>院内谈判</w:t>
      </w:r>
      <w:r>
        <w:rPr>
          <w:rFonts w:hint="eastAsia" w:ascii="宋体" w:hAnsi="宋体"/>
          <w:color w:val="auto"/>
          <w:sz w:val="24"/>
          <w:szCs w:val="32"/>
          <w:highlight w:val="none"/>
        </w:rPr>
        <w:t>时，</w:t>
      </w:r>
      <w:r>
        <w:rPr>
          <w:rFonts w:hint="eastAsia" w:ascii="宋体" w:hAnsi="宋体"/>
          <w:color w:val="auto"/>
          <w:sz w:val="24"/>
          <w:szCs w:val="32"/>
          <w:highlight w:val="none"/>
          <w:lang w:eastAsia="zh-CN"/>
        </w:rPr>
        <w:t>供应商</w:t>
      </w:r>
      <w:r>
        <w:rPr>
          <w:rFonts w:hint="eastAsia" w:ascii="宋体" w:hAnsi="宋体"/>
          <w:color w:val="auto"/>
          <w:sz w:val="24"/>
          <w:szCs w:val="32"/>
          <w:highlight w:val="none"/>
        </w:rPr>
        <w:t>应在</w:t>
      </w:r>
      <w:r>
        <w:rPr>
          <w:rFonts w:hint="eastAsia" w:ascii="宋体" w:hAnsi="宋体"/>
          <w:color w:val="auto"/>
          <w:sz w:val="24"/>
          <w:szCs w:val="32"/>
          <w:highlight w:val="none"/>
          <w:lang w:eastAsia="zh-CN"/>
        </w:rPr>
        <w:t>谈判现场</w:t>
      </w:r>
      <w:r>
        <w:rPr>
          <w:rFonts w:hint="eastAsia" w:ascii="宋体" w:hAnsi="宋体"/>
          <w:color w:val="auto"/>
          <w:sz w:val="24"/>
          <w:szCs w:val="32"/>
          <w:highlight w:val="none"/>
        </w:rPr>
        <w:t>提供室外男鞋、室外女鞋及室内护士鞋样版各1双,</w:t>
      </w:r>
      <w:r>
        <w:rPr>
          <w:rFonts w:hint="eastAsia" w:ascii="宋体" w:hAnsi="宋体" w:cs="SimSun-Identity-H"/>
          <w:color w:val="auto"/>
          <w:sz w:val="24"/>
          <w:szCs w:val="32"/>
          <w:highlight w:val="none"/>
        </w:rPr>
        <w:t>样品的各项技术质量指标标准应符合规定。</w:t>
      </w:r>
    </w:p>
    <w:p>
      <w:pPr>
        <w:keepNext w:val="0"/>
        <w:keepLines w:val="0"/>
        <w:pageBreakBefore w:val="0"/>
        <w:widowControl w:val="0"/>
        <w:numPr>
          <w:ilvl w:val="0"/>
          <w:numId w:val="9"/>
        </w:numPr>
        <w:kinsoku/>
        <w:wordWrap/>
        <w:overflowPunct/>
        <w:topLinePunct w:val="0"/>
        <w:bidi w:val="0"/>
        <w:adjustRightInd w:val="0"/>
        <w:spacing w:line="360" w:lineRule="auto"/>
        <w:ind w:left="425" w:leftChars="0" w:hanging="425" w:firstLineChars="0"/>
        <w:textAlignment w:val="auto"/>
        <w:rPr>
          <w:rFonts w:hint="eastAsia" w:ascii="宋体" w:hAnsi="宋体"/>
          <w:color w:val="auto"/>
          <w:sz w:val="24"/>
          <w:szCs w:val="32"/>
          <w:highlight w:val="none"/>
        </w:rPr>
      </w:pPr>
      <w:r>
        <w:rPr>
          <w:rFonts w:hint="eastAsia" w:ascii="宋体" w:hAnsi="宋体"/>
          <w:color w:val="auto"/>
          <w:sz w:val="24"/>
          <w:szCs w:val="32"/>
          <w:highlight w:val="none"/>
        </w:rPr>
        <w:t>未经采购人同意，成交供应商不得以任何方式转包或分包本项目。</w:t>
      </w:r>
    </w:p>
    <w:p>
      <w:pPr>
        <w:pStyle w:val="25"/>
        <w:keepNext w:val="0"/>
        <w:keepLines w:val="0"/>
        <w:pageBreakBefore w:val="0"/>
        <w:widowControl w:val="0"/>
        <w:numPr>
          <w:ilvl w:val="0"/>
          <w:numId w:val="8"/>
        </w:numPr>
        <w:tabs>
          <w:tab w:val="left" w:pos="540"/>
        </w:tabs>
        <w:kinsoku/>
        <w:wordWrap/>
        <w:overflowPunct/>
        <w:topLinePunct w:val="0"/>
        <w:autoSpaceDE/>
        <w:autoSpaceDN/>
        <w:bidi w:val="0"/>
        <w:adjustRightInd w:val="0"/>
        <w:snapToGrid w:val="0"/>
        <w:spacing w:line="360" w:lineRule="auto"/>
        <w:ind w:left="0" w:leftChars="0" w:firstLine="0" w:firstLineChars="0"/>
        <w:textAlignment w:val="auto"/>
        <w:rPr>
          <w:rFonts w:hAnsi="宋体"/>
          <w:b/>
          <w:color w:val="auto"/>
          <w:sz w:val="24"/>
          <w:szCs w:val="24"/>
          <w:highlight w:val="none"/>
        </w:rPr>
      </w:pPr>
      <w:r>
        <w:rPr>
          <w:rFonts w:hint="eastAsia" w:hAnsi="宋体"/>
          <w:b/>
          <w:color w:val="auto"/>
          <w:sz w:val="24"/>
          <w:szCs w:val="24"/>
          <w:highlight w:val="none"/>
        </w:rPr>
        <w:t>项目采购清单:</w:t>
      </w:r>
    </w:p>
    <w:tbl>
      <w:tblPr>
        <w:tblStyle w:val="51"/>
        <w:tblW w:w="93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2"/>
        <w:gridCol w:w="1545"/>
        <w:gridCol w:w="1087"/>
        <w:gridCol w:w="708"/>
        <w:gridCol w:w="833"/>
        <w:gridCol w:w="1215"/>
        <w:gridCol w:w="33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582" w:type="dxa"/>
            <w:tcBorders>
              <w:top w:val="single" w:color="auto" w:sz="4" w:space="0"/>
              <w:left w:val="single" w:color="auto" w:sz="4" w:space="0"/>
              <w:bottom w:val="single" w:color="auto" w:sz="6" w:space="0"/>
              <w:right w:val="single" w:color="auto" w:sz="6" w:space="0"/>
            </w:tcBorders>
            <w:vAlign w:val="center"/>
          </w:tcPr>
          <w:p>
            <w:pPr>
              <w:jc w:val="center"/>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序号</w:t>
            </w:r>
          </w:p>
        </w:tc>
        <w:tc>
          <w:tcPr>
            <w:tcW w:w="1545"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采购物品</w:t>
            </w:r>
          </w:p>
        </w:tc>
        <w:tc>
          <w:tcPr>
            <w:tcW w:w="1087" w:type="dxa"/>
            <w:tcBorders>
              <w:top w:val="single" w:color="auto" w:sz="4" w:space="0"/>
              <w:left w:val="single" w:color="auto" w:sz="4" w:space="0"/>
              <w:bottom w:val="single" w:color="auto" w:sz="6" w:space="0"/>
              <w:right w:val="single" w:color="auto" w:sz="6" w:space="0"/>
            </w:tcBorders>
            <w:vAlign w:val="center"/>
          </w:tcPr>
          <w:p>
            <w:pPr>
              <w:jc w:val="center"/>
              <w:rPr>
                <w:rFonts w:ascii="宋体" w:hAnsi="宋体" w:eastAsia="宋体"/>
                <w:color w:val="auto"/>
                <w:sz w:val="24"/>
                <w:szCs w:val="32"/>
                <w:highlight w:val="none"/>
              </w:rPr>
            </w:pPr>
            <w:r>
              <w:rPr>
                <w:rFonts w:hint="eastAsia" w:ascii="宋体" w:hAnsi="宋体" w:eastAsia="宋体"/>
                <w:color w:val="auto"/>
                <w:sz w:val="24"/>
                <w:szCs w:val="32"/>
                <w:highlight w:val="none"/>
              </w:rPr>
              <w:t>规格参数</w:t>
            </w:r>
          </w:p>
        </w:tc>
        <w:tc>
          <w:tcPr>
            <w:tcW w:w="708" w:type="dxa"/>
            <w:tcBorders>
              <w:top w:val="single" w:color="auto" w:sz="4" w:space="0"/>
              <w:left w:val="single" w:color="auto" w:sz="6" w:space="0"/>
              <w:bottom w:val="single" w:color="auto" w:sz="6" w:space="0"/>
              <w:right w:val="single" w:color="auto" w:sz="4" w:space="0"/>
            </w:tcBorders>
            <w:vAlign w:val="center"/>
          </w:tcPr>
          <w:p>
            <w:pPr>
              <w:jc w:val="center"/>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单位</w:t>
            </w:r>
          </w:p>
        </w:tc>
        <w:tc>
          <w:tcPr>
            <w:tcW w:w="833" w:type="dxa"/>
            <w:tcBorders>
              <w:top w:val="single" w:color="auto" w:sz="4" w:space="0"/>
              <w:left w:val="single" w:color="auto" w:sz="4" w:space="0"/>
              <w:bottom w:val="single" w:color="auto" w:sz="6" w:space="0"/>
              <w:right w:val="single" w:color="auto" w:sz="4" w:space="0"/>
            </w:tcBorders>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32"/>
                <w:highlight w:val="none"/>
              </w:rPr>
              <w:t>数量</w:t>
            </w:r>
          </w:p>
        </w:tc>
        <w:tc>
          <w:tcPr>
            <w:tcW w:w="1215" w:type="dxa"/>
            <w:tcBorders>
              <w:top w:val="single" w:color="auto" w:sz="4" w:space="0"/>
              <w:left w:val="single" w:color="auto" w:sz="4" w:space="0"/>
              <w:bottom w:val="single" w:color="auto" w:sz="6" w:space="0"/>
              <w:right w:val="single" w:color="auto" w:sz="4" w:space="0"/>
            </w:tcBorders>
            <w:vAlign w:val="center"/>
          </w:tcPr>
          <w:p>
            <w:pPr>
              <w:jc w:val="center"/>
              <w:rPr>
                <w:rFonts w:hint="eastAsia" w:ascii="宋体" w:hAnsi="宋体" w:eastAsia="宋体" w:cs="宋体"/>
                <w:color w:val="auto"/>
                <w:sz w:val="24"/>
                <w:szCs w:val="32"/>
                <w:highlight w:val="none"/>
                <w:lang w:eastAsia="zh-CN"/>
              </w:rPr>
            </w:pPr>
            <w:r>
              <w:rPr>
                <w:rFonts w:hint="eastAsia" w:ascii="宋体" w:hAnsi="宋体"/>
                <w:b w:val="0"/>
                <w:bCs/>
                <w:color w:val="auto"/>
                <w:sz w:val="24"/>
                <w:szCs w:val="24"/>
                <w:highlight w:val="none"/>
              </w:rPr>
              <w:t>单价最高限价（元</w:t>
            </w:r>
            <w:r>
              <w:rPr>
                <w:rFonts w:hint="eastAsia" w:ascii="宋体" w:hAnsi="宋体"/>
                <w:b w:val="0"/>
                <w:bCs/>
                <w:color w:val="auto"/>
                <w:sz w:val="24"/>
                <w:szCs w:val="24"/>
                <w:highlight w:val="none"/>
                <w:lang w:eastAsia="zh-CN"/>
              </w:rPr>
              <w:t>）</w:t>
            </w:r>
          </w:p>
        </w:tc>
        <w:tc>
          <w:tcPr>
            <w:tcW w:w="3330"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参考样图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04" w:hRule="atLeast"/>
          <w:jc w:val="center"/>
        </w:trPr>
        <w:tc>
          <w:tcPr>
            <w:tcW w:w="582"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p>
        </w:tc>
        <w:tc>
          <w:tcPr>
            <w:tcW w:w="154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olor w:val="auto"/>
                <w:sz w:val="24"/>
                <w:szCs w:val="32"/>
                <w:highlight w:val="none"/>
              </w:rPr>
            </w:pPr>
            <w:r>
              <w:rPr>
                <w:rFonts w:hint="eastAsia" w:ascii="宋体" w:hAnsi="宋体" w:eastAsia="宋体"/>
                <w:color w:val="auto"/>
                <w:sz w:val="24"/>
                <w:szCs w:val="32"/>
                <w:highlight w:val="none"/>
              </w:rPr>
              <w:t>女室外护士鞋</w:t>
            </w:r>
          </w:p>
        </w:tc>
        <w:tc>
          <w:tcPr>
            <w:tcW w:w="1087" w:type="dxa"/>
            <w:vMerge w:val="restart"/>
            <w:tcBorders>
              <w:top w:val="single" w:color="auto" w:sz="6" w:space="0"/>
              <w:left w:val="single" w:color="auto" w:sz="4" w:space="0"/>
              <w:right w:val="single" w:color="auto" w:sz="6" w:space="0"/>
            </w:tcBorders>
            <w:vAlign w:val="center"/>
          </w:tcPr>
          <w:p>
            <w:pPr>
              <w:jc w:val="center"/>
              <w:rPr>
                <w:rFonts w:ascii="宋体" w:hAnsi="宋体" w:eastAsia="宋体"/>
                <w:color w:val="auto"/>
                <w:sz w:val="24"/>
                <w:szCs w:val="32"/>
                <w:highlight w:val="none"/>
              </w:rPr>
            </w:pPr>
            <w:r>
              <w:rPr>
                <w:rFonts w:hint="eastAsia" w:ascii="宋体" w:hAnsi="宋体" w:eastAsia="宋体"/>
                <w:color w:val="auto"/>
                <w:sz w:val="24"/>
                <w:szCs w:val="32"/>
                <w:highlight w:val="none"/>
              </w:rPr>
              <w:t>详见技术参数要求</w:t>
            </w:r>
          </w:p>
        </w:tc>
        <w:tc>
          <w:tcPr>
            <w:tcW w:w="70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双</w:t>
            </w:r>
          </w:p>
        </w:tc>
        <w:tc>
          <w:tcPr>
            <w:tcW w:w="833" w:type="dxa"/>
            <w:tcBorders>
              <w:top w:val="single" w:color="auto" w:sz="6" w:space="0"/>
              <w:left w:val="single" w:color="auto" w:sz="4" w:space="0"/>
              <w:bottom w:val="single" w:color="auto" w:sz="6" w:space="0"/>
              <w:right w:val="single" w:color="auto" w:sz="4" w:space="0"/>
            </w:tcBorders>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32"/>
                <w:highlight w:val="none"/>
                <w:lang w:val="en-US" w:eastAsia="zh-CN"/>
              </w:rPr>
              <w:t>2700</w:t>
            </w:r>
          </w:p>
        </w:tc>
        <w:tc>
          <w:tcPr>
            <w:tcW w:w="1215" w:type="dxa"/>
            <w:tcBorders>
              <w:top w:val="single" w:color="auto" w:sz="6" w:space="0"/>
              <w:left w:val="single" w:color="auto" w:sz="4" w:space="0"/>
              <w:bottom w:val="single" w:color="auto" w:sz="6" w:space="0"/>
              <w:right w:val="single" w:color="auto" w:sz="4" w:space="0"/>
            </w:tcBorders>
            <w:vAlign w:val="center"/>
          </w:tcPr>
          <w:p>
            <w:pPr>
              <w:jc w:val="center"/>
              <w:rPr>
                <w:rFonts w:hint="default" w:ascii="宋体" w:hAnsi="宋体" w:eastAsia="宋体" w:cs="宋体"/>
                <w:color w:val="000000"/>
                <w:sz w:val="24"/>
                <w:szCs w:val="32"/>
                <w:highlight w:val="none"/>
                <w:lang w:val="en-US" w:eastAsia="zh-CN"/>
              </w:rPr>
            </w:pPr>
            <w:r>
              <w:rPr>
                <w:rFonts w:hint="eastAsia" w:ascii="宋体" w:hAnsi="宋体" w:cs="宋体"/>
                <w:color w:val="000000"/>
                <w:sz w:val="24"/>
                <w:szCs w:val="32"/>
                <w:highlight w:val="none"/>
                <w:lang w:val="en-US" w:eastAsia="zh-CN"/>
              </w:rPr>
              <w:t>85</w:t>
            </w:r>
            <w:r>
              <w:rPr>
                <w:rFonts w:hint="eastAsia" w:ascii="宋体" w:hAnsi="宋体" w:eastAsia="宋体" w:cs="宋体"/>
                <w:color w:val="000000"/>
                <w:sz w:val="24"/>
                <w:szCs w:val="32"/>
                <w:highlight w:val="none"/>
                <w:lang w:val="en-US" w:eastAsia="zh-CN"/>
              </w:rPr>
              <w:t>.00</w:t>
            </w:r>
          </w:p>
        </w:tc>
        <w:tc>
          <w:tcPr>
            <w:tcW w:w="333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b/>
                <w:color w:val="000000"/>
                <w:sz w:val="24"/>
                <w:szCs w:val="32"/>
                <w:highlight w:val="none"/>
              </w:rPr>
            </w:pPr>
            <w:r>
              <w:rPr>
                <w:rFonts w:ascii="宋体" w:hAnsi="宋体" w:eastAsia="宋体" w:cs="宋体"/>
                <w:b/>
                <w:color w:val="000000"/>
                <w:sz w:val="24"/>
                <w:szCs w:val="32"/>
                <w:highlight w:val="none"/>
              </w:rPr>
              <w:drawing>
                <wp:inline distT="0" distB="0" distL="0" distR="0">
                  <wp:extent cx="2038350" cy="1132205"/>
                  <wp:effectExtent l="0" t="0" r="0" b="10795"/>
                  <wp:docPr id="1026" name="图片 4"/>
                  <wp:cNvGraphicFramePr/>
                  <a:graphic xmlns:a="http://schemas.openxmlformats.org/drawingml/2006/main">
                    <a:graphicData uri="http://schemas.openxmlformats.org/drawingml/2006/picture">
                      <pic:pic xmlns:pic="http://schemas.openxmlformats.org/drawingml/2006/picture">
                        <pic:nvPicPr>
                          <pic:cNvPr id="1026" name="图片 4"/>
                          <pic:cNvPicPr/>
                        </pic:nvPicPr>
                        <pic:blipFill>
                          <a:blip r:embed="rId7" cstate="print"/>
                          <a:srcRect l="22544" t="19018" r="11205" b="31902"/>
                          <a:stretch>
                            <a:fillRect/>
                          </a:stretch>
                        </pic:blipFill>
                        <pic:spPr>
                          <a:xfrm>
                            <a:off x="0" y="0"/>
                            <a:ext cx="2038350" cy="1132205"/>
                          </a:xfrm>
                          <a:prstGeom prst="rect">
                            <a:avLst/>
                          </a:prstGeom>
                          <a:ln>
                            <a:noFill/>
                          </a:ln>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15" w:hRule="atLeast"/>
          <w:jc w:val="center"/>
        </w:trPr>
        <w:tc>
          <w:tcPr>
            <w:tcW w:w="582"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p>
        </w:tc>
        <w:tc>
          <w:tcPr>
            <w:tcW w:w="154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olor w:val="auto"/>
                <w:sz w:val="24"/>
                <w:szCs w:val="32"/>
                <w:highlight w:val="none"/>
              </w:rPr>
            </w:pPr>
            <w:r>
              <w:rPr>
                <w:rFonts w:hint="eastAsia" w:ascii="宋体" w:hAnsi="宋体" w:eastAsia="宋体"/>
                <w:color w:val="auto"/>
                <w:sz w:val="24"/>
                <w:szCs w:val="32"/>
                <w:highlight w:val="none"/>
              </w:rPr>
              <w:t>男室外护士鞋</w:t>
            </w:r>
          </w:p>
        </w:tc>
        <w:tc>
          <w:tcPr>
            <w:tcW w:w="1087" w:type="dxa"/>
            <w:vMerge w:val="continue"/>
            <w:tcBorders>
              <w:left w:val="single" w:color="auto" w:sz="4" w:space="0"/>
              <w:right w:val="single" w:color="auto" w:sz="6" w:space="0"/>
            </w:tcBorders>
            <w:vAlign w:val="center"/>
          </w:tcPr>
          <w:p>
            <w:pPr>
              <w:jc w:val="center"/>
              <w:rPr>
                <w:rFonts w:ascii="宋体" w:hAnsi="宋体" w:eastAsia="宋体"/>
                <w:color w:val="auto"/>
                <w:sz w:val="24"/>
                <w:szCs w:val="32"/>
                <w:highlight w:val="none"/>
              </w:rPr>
            </w:pPr>
          </w:p>
        </w:tc>
        <w:tc>
          <w:tcPr>
            <w:tcW w:w="70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双</w:t>
            </w:r>
          </w:p>
        </w:tc>
        <w:tc>
          <w:tcPr>
            <w:tcW w:w="833" w:type="dxa"/>
            <w:tcBorders>
              <w:top w:val="single" w:color="auto" w:sz="6" w:space="0"/>
              <w:left w:val="single" w:color="auto" w:sz="4" w:space="0"/>
              <w:bottom w:val="single" w:color="auto" w:sz="6" w:space="0"/>
              <w:right w:val="single" w:color="auto" w:sz="4" w:space="0"/>
            </w:tcBorders>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32"/>
                <w:highlight w:val="none"/>
                <w:lang w:val="en-US" w:eastAsia="zh-CN"/>
              </w:rPr>
              <w:t>180</w:t>
            </w:r>
          </w:p>
        </w:tc>
        <w:tc>
          <w:tcPr>
            <w:tcW w:w="1215" w:type="dxa"/>
            <w:tcBorders>
              <w:top w:val="single" w:color="auto" w:sz="6" w:space="0"/>
              <w:left w:val="single" w:color="auto" w:sz="4" w:space="0"/>
              <w:bottom w:val="single" w:color="auto" w:sz="6" w:space="0"/>
              <w:right w:val="single" w:color="auto" w:sz="4" w:space="0"/>
            </w:tcBorders>
            <w:vAlign w:val="center"/>
          </w:tcPr>
          <w:p>
            <w:pPr>
              <w:jc w:val="center"/>
              <w:rPr>
                <w:rFonts w:hint="default" w:ascii="宋体" w:hAnsi="宋体" w:eastAsia="宋体" w:cs="宋体"/>
                <w:color w:val="000000"/>
                <w:sz w:val="24"/>
                <w:szCs w:val="32"/>
                <w:highlight w:val="none"/>
                <w:lang w:val="en-US" w:eastAsia="zh-CN"/>
              </w:rPr>
            </w:pPr>
            <w:r>
              <w:rPr>
                <w:rFonts w:hint="eastAsia" w:ascii="宋体" w:hAnsi="宋体" w:cs="宋体"/>
                <w:color w:val="000000"/>
                <w:sz w:val="24"/>
                <w:szCs w:val="32"/>
                <w:highlight w:val="none"/>
                <w:lang w:val="en-US" w:eastAsia="zh-CN"/>
              </w:rPr>
              <w:t>85</w:t>
            </w:r>
            <w:r>
              <w:rPr>
                <w:rFonts w:hint="eastAsia" w:ascii="宋体" w:hAnsi="宋体" w:eastAsia="宋体" w:cs="宋体"/>
                <w:color w:val="000000"/>
                <w:sz w:val="24"/>
                <w:szCs w:val="32"/>
                <w:highlight w:val="none"/>
                <w:lang w:val="en-US" w:eastAsia="zh-CN"/>
              </w:rPr>
              <w:t>.00</w:t>
            </w:r>
          </w:p>
        </w:tc>
        <w:tc>
          <w:tcPr>
            <w:tcW w:w="333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宋体" w:hAnsi="宋体" w:eastAsia="宋体" w:cs="宋体"/>
                <w:b/>
                <w:color w:val="000000"/>
                <w:sz w:val="24"/>
                <w:szCs w:val="32"/>
                <w:highlight w:val="none"/>
                <w:lang w:eastAsia="zh-CN"/>
              </w:rPr>
            </w:pPr>
            <w:r>
              <w:rPr>
                <w:rFonts w:hint="eastAsia" w:ascii="宋体" w:hAnsi="宋体" w:eastAsia="宋体" w:cs="宋体"/>
                <w:b/>
                <w:color w:val="000000"/>
                <w:sz w:val="24"/>
                <w:szCs w:val="32"/>
                <w:highlight w:val="none"/>
                <w:lang w:eastAsia="zh-CN"/>
              </w:rPr>
              <w:drawing>
                <wp:inline distT="0" distB="0" distL="0" distR="0">
                  <wp:extent cx="1787525" cy="1737995"/>
                  <wp:effectExtent l="0" t="0" r="3175" b="14605"/>
                  <wp:docPr id="1027" name="图片 2" descr="89c500fe62b1a698297c0ade6729a4d"/>
                  <wp:cNvGraphicFramePr/>
                  <a:graphic xmlns:a="http://schemas.openxmlformats.org/drawingml/2006/main">
                    <a:graphicData uri="http://schemas.openxmlformats.org/drawingml/2006/picture">
                      <pic:pic xmlns:pic="http://schemas.openxmlformats.org/drawingml/2006/picture">
                        <pic:nvPicPr>
                          <pic:cNvPr id="1027" name="图片 2" descr="89c500fe62b1a698297c0ade6729a4d"/>
                          <pic:cNvPicPr/>
                        </pic:nvPicPr>
                        <pic:blipFill>
                          <a:blip r:embed="rId8" cstate="print"/>
                          <a:srcRect/>
                          <a:stretch>
                            <a:fillRect/>
                          </a:stretch>
                        </pic:blipFill>
                        <pic:spPr>
                          <a:xfrm>
                            <a:off x="0" y="0"/>
                            <a:ext cx="1787525" cy="1737995"/>
                          </a:xfrm>
                          <a:prstGeom prst="rect">
                            <a:avLst/>
                          </a:prstGeom>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582"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p>
        </w:tc>
        <w:tc>
          <w:tcPr>
            <w:tcW w:w="154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宋体"/>
                <w:color w:val="auto"/>
                <w:sz w:val="24"/>
                <w:szCs w:val="32"/>
                <w:highlight w:val="none"/>
              </w:rPr>
            </w:pPr>
            <w:r>
              <w:rPr>
                <w:rFonts w:hint="eastAsia" w:ascii="宋体" w:hAnsi="宋体" w:eastAsia="宋体"/>
                <w:color w:val="auto"/>
                <w:sz w:val="24"/>
                <w:szCs w:val="32"/>
                <w:highlight w:val="none"/>
              </w:rPr>
              <w:t>室内护士鞋</w:t>
            </w:r>
          </w:p>
          <w:p>
            <w:pPr>
              <w:spacing w:line="360" w:lineRule="exact"/>
              <w:jc w:val="center"/>
              <w:rPr>
                <w:rFonts w:ascii="宋体" w:hAnsi="宋体" w:eastAsia="宋体"/>
                <w:color w:val="auto"/>
                <w:sz w:val="24"/>
                <w:szCs w:val="32"/>
                <w:highlight w:val="none"/>
              </w:rPr>
            </w:pPr>
            <w:r>
              <w:rPr>
                <w:rFonts w:hint="eastAsia" w:ascii="宋体" w:hAnsi="宋体" w:eastAsia="宋体"/>
                <w:color w:val="auto"/>
                <w:sz w:val="24"/>
                <w:szCs w:val="32"/>
                <w:highlight w:val="none"/>
              </w:rPr>
              <w:t>(男女同款)</w:t>
            </w:r>
          </w:p>
        </w:tc>
        <w:tc>
          <w:tcPr>
            <w:tcW w:w="1087" w:type="dxa"/>
            <w:vMerge w:val="continue"/>
            <w:tcBorders>
              <w:left w:val="single" w:color="auto" w:sz="4" w:space="0"/>
              <w:right w:val="single" w:color="auto" w:sz="6" w:space="0"/>
            </w:tcBorders>
            <w:vAlign w:val="center"/>
          </w:tcPr>
          <w:p>
            <w:pPr>
              <w:jc w:val="center"/>
              <w:rPr>
                <w:rFonts w:ascii="宋体" w:hAnsi="宋体" w:eastAsia="宋体"/>
                <w:color w:val="auto"/>
                <w:sz w:val="24"/>
                <w:szCs w:val="32"/>
                <w:highlight w:val="none"/>
              </w:rPr>
            </w:pPr>
          </w:p>
        </w:tc>
        <w:tc>
          <w:tcPr>
            <w:tcW w:w="70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双</w:t>
            </w:r>
          </w:p>
        </w:tc>
        <w:tc>
          <w:tcPr>
            <w:tcW w:w="833" w:type="dxa"/>
            <w:tcBorders>
              <w:top w:val="single" w:color="auto" w:sz="6" w:space="0"/>
              <w:left w:val="single" w:color="auto" w:sz="4" w:space="0"/>
              <w:bottom w:val="single" w:color="auto" w:sz="6" w:space="0"/>
              <w:right w:val="single" w:color="auto" w:sz="4" w:space="0"/>
            </w:tcBorders>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32"/>
                <w:highlight w:val="none"/>
                <w:lang w:val="en-US" w:eastAsia="zh-CN"/>
              </w:rPr>
              <w:t>540</w:t>
            </w:r>
          </w:p>
        </w:tc>
        <w:tc>
          <w:tcPr>
            <w:tcW w:w="1215" w:type="dxa"/>
            <w:tcBorders>
              <w:top w:val="single" w:color="auto" w:sz="6" w:space="0"/>
              <w:left w:val="single" w:color="auto" w:sz="4" w:space="0"/>
              <w:bottom w:val="single" w:color="auto" w:sz="6" w:space="0"/>
              <w:right w:val="single" w:color="auto" w:sz="4" w:space="0"/>
            </w:tcBorders>
            <w:vAlign w:val="center"/>
          </w:tcPr>
          <w:p>
            <w:pPr>
              <w:jc w:val="center"/>
              <w:rPr>
                <w:rFonts w:hint="default" w:ascii="宋体" w:hAnsi="宋体" w:eastAsia="宋体" w:cs="宋体"/>
                <w:color w:val="auto"/>
                <w:sz w:val="24"/>
                <w:szCs w:val="32"/>
                <w:highlight w:val="none"/>
                <w:lang w:val="en-US" w:eastAsia="zh-CN"/>
              </w:rPr>
            </w:pPr>
            <w:r>
              <w:rPr>
                <w:rFonts w:hint="eastAsia" w:ascii="宋体" w:hAnsi="宋体" w:cs="宋体"/>
                <w:color w:val="000000"/>
                <w:sz w:val="24"/>
                <w:szCs w:val="32"/>
                <w:highlight w:val="none"/>
                <w:lang w:val="en-US" w:eastAsia="zh-CN"/>
              </w:rPr>
              <w:t>55</w:t>
            </w:r>
            <w:r>
              <w:rPr>
                <w:rFonts w:hint="eastAsia" w:ascii="宋体" w:hAnsi="宋体" w:eastAsia="宋体" w:cs="宋体"/>
                <w:color w:val="000000"/>
                <w:sz w:val="24"/>
                <w:szCs w:val="32"/>
                <w:highlight w:val="none"/>
                <w:lang w:val="en-US" w:eastAsia="zh-CN"/>
              </w:rPr>
              <w:t>.00</w:t>
            </w:r>
          </w:p>
        </w:tc>
        <w:tc>
          <w:tcPr>
            <w:tcW w:w="333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b/>
                <w:color w:val="auto"/>
                <w:sz w:val="24"/>
                <w:szCs w:val="32"/>
                <w:highlight w:val="none"/>
              </w:rPr>
            </w:pPr>
            <w:r>
              <w:rPr>
                <w:rFonts w:ascii="宋体" w:hAnsi="宋体" w:eastAsia="宋体" w:cs="宋体"/>
                <w:b/>
                <w:color w:val="auto"/>
                <w:sz w:val="24"/>
                <w:szCs w:val="32"/>
                <w:highlight w:val="none"/>
              </w:rPr>
              <w:drawing>
                <wp:inline distT="0" distB="0" distL="0" distR="0">
                  <wp:extent cx="1974215" cy="1138555"/>
                  <wp:effectExtent l="0" t="0" r="6985" b="4445"/>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9" cstate="print"/>
                          <a:srcRect l="2860" r="16819"/>
                          <a:stretch>
                            <a:fillRect/>
                          </a:stretch>
                        </pic:blipFill>
                        <pic:spPr>
                          <a:xfrm>
                            <a:off x="0" y="0"/>
                            <a:ext cx="1974215" cy="1138555"/>
                          </a:xfrm>
                          <a:prstGeom prst="rect">
                            <a:avLst/>
                          </a:prstGeom>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9300" w:type="dxa"/>
            <w:gridSpan w:val="7"/>
            <w:tcBorders>
              <w:top w:val="single" w:color="auto" w:sz="6" w:space="0"/>
              <w:left w:val="single" w:color="auto" w:sz="4" w:space="0"/>
              <w:bottom w:val="double" w:color="auto" w:sz="4" w:space="0"/>
              <w:right w:val="single" w:color="auto" w:sz="4" w:space="0"/>
            </w:tcBorders>
            <w:vAlign w:val="center"/>
          </w:tcPr>
          <w:p>
            <w:pPr>
              <w:rPr>
                <w:rFonts w:hint="eastAsia" w:ascii="宋体" w:hAnsi="宋体" w:eastAsia="宋体" w:cs="宋体"/>
                <w:b/>
                <w:color w:val="auto"/>
                <w:sz w:val="24"/>
                <w:szCs w:val="32"/>
                <w:highlight w:val="none"/>
              </w:rPr>
            </w:pPr>
            <w:r>
              <w:rPr>
                <w:rFonts w:hint="eastAsia" w:ascii="宋体" w:hAnsi="宋体" w:eastAsia="宋体"/>
                <w:color w:val="auto"/>
                <w:sz w:val="24"/>
                <w:szCs w:val="32"/>
                <w:highlight w:val="none"/>
              </w:rPr>
              <w:t>★</w:t>
            </w:r>
            <w:r>
              <w:rPr>
                <w:rFonts w:hint="eastAsia" w:ascii="宋体" w:hAnsi="宋体" w:eastAsia="宋体" w:cs="宋体"/>
                <w:b/>
                <w:color w:val="auto"/>
                <w:sz w:val="24"/>
                <w:szCs w:val="32"/>
                <w:highlight w:val="none"/>
              </w:rPr>
              <w:t>说明：</w:t>
            </w:r>
          </w:p>
          <w:p>
            <w:pPr>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样图仅供参考，如采购人需对采购物品的款式、图案、花色等进行微调的，</w:t>
            </w:r>
            <w:r>
              <w:rPr>
                <w:rFonts w:hint="eastAsia" w:ascii="宋体" w:hAnsi="宋体" w:eastAsia="宋体" w:cs="宋体"/>
                <w:color w:val="auto"/>
                <w:sz w:val="24"/>
                <w:szCs w:val="32"/>
                <w:highlight w:val="none"/>
                <w:lang w:eastAsia="zh-CN"/>
              </w:rPr>
              <w:t>成交供应商</w:t>
            </w:r>
            <w:r>
              <w:rPr>
                <w:rFonts w:hint="eastAsia" w:ascii="宋体" w:hAnsi="宋体" w:eastAsia="宋体" w:cs="宋体"/>
                <w:color w:val="auto"/>
                <w:sz w:val="24"/>
                <w:szCs w:val="32"/>
                <w:highlight w:val="none"/>
              </w:rPr>
              <w:t>应按照采购人要求进行调整，并按照要求制作样板各一双，待采购人确认后再进行批量生产。</w:t>
            </w:r>
          </w:p>
        </w:tc>
      </w:tr>
    </w:tbl>
    <w:p>
      <w:pPr>
        <w:pStyle w:val="25"/>
        <w:numPr>
          <w:ilvl w:val="0"/>
          <w:numId w:val="0"/>
        </w:numPr>
        <w:tabs>
          <w:tab w:val="left" w:pos="540"/>
        </w:tabs>
        <w:adjustRightInd w:val="0"/>
        <w:snapToGrid w:val="0"/>
        <w:spacing w:line="360" w:lineRule="auto"/>
        <w:ind w:leftChars="0" w:firstLine="482" w:firstLineChars="200"/>
        <w:rPr>
          <w:rFonts w:hint="eastAsia" w:hAnsi="宋体"/>
          <w:b/>
          <w:color w:val="auto"/>
          <w:sz w:val="24"/>
          <w:szCs w:val="24"/>
          <w:highlight w:val="none"/>
          <w:lang w:val="en-US" w:eastAsia="zh-CN"/>
        </w:rPr>
      </w:pPr>
    </w:p>
    <w:p>
      <w:pPr>
        <w:pStyle w:val="25"/>
        <w:keepNext w:val="0"/>
        <w:keepLines w:val="0"/>
        <w:pageBreakBefore w:val="0"/>
        <w:widowControl w:val="0"/>
        <w:numPr>
          <w:ilvl w:val="0"/>
          <w:numId w:val="8"/>
        </w:numPr>
        <w:tabs>
          <w:tab w:val="left" w:pos="540"/>
        </w:tabs>
        <w:kinsoku/>
        <w:wordWrap/>
        <w:overflowPunct/>
        <w:topLinePunct w:val="0"/>
        <w:bidi w:val="0"/>
        <w:adjustRightInd w:val="0"/>
        <w:snapToGrid w:val="0"/>
        <w:spacing w:line="360" w:lineRule="auto"/>
        <w:ind w:left="0" w:leftChars="0" w:firstLine="0" w:firstLineChars="0"/>
        <w:textAlignment w:val="auto"/>
        <w:rPr>
          <w:rFonts w:hAnsi="宋体"/>
          <w:b/>
          <w:color w:val="auto"/>
          <w:sz w:val="24"/>
          <w:szCs w:val="24"/>
          <w:highlight w:val="none"/>
        </w:rPr>
      </w:pPr>
      <w:r>
        <w:rPr>
          <w:rFonts w:hint="eastAsia" w:hAnsi="宋体"/>
          <w:b/>
          <w:color w:val="auto"/>
          <w:sz w:val="24"/>
          <w:szCs w:val="24"/>
          <w:highlight w:val="none"/>
        </w:rPr>
        <w:t>技术要求及参数</w:t>
      </w:r>
    </w:p>
    <w:p>
      <w:pPr>
        <w:keepNext w:val="0"/>
        <w:keepLines w:val="0"/>
        <w:pageBreakBefore w:val="0"/>
        <w:widowControl/>
        <w:kinsoku/>
        <w:wordWrap/>
        <w:overflowPunct/>
        <w:topLinePunct w:val="0"/>
        <w:bidi w:val="0"/>
        <w:adjustRightInd w:val="0"/>
        <w:snapToGrid w:val="0"/>
        <w:spacing w:line="360" w:lineRule="auto"/>
        <w:ind w:firstLine="0" w:firstLineChars="0"/>
        <w:textAlignment w:val="auto"/>
        <w:rPr>
          <w:rFonts w:ascii="宋体" w:hAnsi="宋体"/>
          <w:b/>
          <w:bCs/>
          <w:color w:val="auto"/>
          <w:sz w:val="24"/>
          <w:szCs w:val="32"/>
          <w:highlight w:val="none"/>
        </w:rPr>
      </w:pPr>
      <w:r>
        <w:rPr>
          <w:rFonts w:hint="eastAsia" w:ascii="宋体" w:hAnsi="宋体"/>
          <w:b/>
          <w:bCs/>
          <w:color w:val="auto"/>
          <w:sz w:val="24"/>
          <w:szCs w:val="32"/>
          <w:highlight w:val="none"/>
        </w:rPr>
        <w:t>（一）男、女室外护士鞋：</w:t>
      </w:r>
    </w:p>
    <w:p>
      <w:pPr>
        <w:keepNext w:val="0"/>
        <w:keepLines w:val="0"/>
        <w:pageBreakBefore w:val="0"/>
        <w:numPr>
          <w:ilvl w:val="0"/>
          <w:numId w:val="11"/>
        </w:numPr>
        <w:kinsoku/>
        <w:wordWrap/>
        <w:overflowPunct/>
        <w:topLinePunct w:val="0"/>
        <w:bidi w:val="0"/>
        <w:adjustRightInd w:val="0"/>
        <w:snapToGrid w:val="0"/>
        <w:spacing w:line="360" w:lineRule="auto"/>
        <w:ind w:left="425" w:leftChars="0" w:hanging="425" w:firstLineChars="0"/>
        <w:textAlignment w:val="auto"/>
        <w:rPr>
          <w:rFonts w:ascii="宋体" w:hAnsi="宋体"/>
          <w:b w:val="0"/>
          <w:bCs w:val="0"/>
          <w:color w:val="auto"/>
          <w:sz w:val="24"/>
          <w:szCs w:val="32"/>
          <w:highlight w:val="none"/>
        </w:rPr>
      </w:pPr>
      <w:r>
        <w:rPr>
          <w:rFonts w:hint="eastAsia" w:ascii="宋体" w:hAnsi="宋体"/>
          <w:b w:val="0"/>
          <w:bCs w:val="0"/>
          <w:color w:val="auto"/>
          <w:sz w:val="24"/>
          <w:szCs w:val="32"/>
          <w:highlight w:val="none"/>
          <w:lang w:val="en-US" w:eastAsia="zh-CN"/>
        </w:rPr>
        <w:t>产品需符合</w:t>
      </w:r>
      <w:r>
        <w:rPr>
          <w:rFonts w:hint="eastAsia" w:ascii="宋体" w:hAnsi="宋体"/>
          <w:b w:val="0"/>
          <w:bCs w:val="0"/>
          <w:color w:val="auto"/>
          <w:sz w:val="24"/>
          <w:szCs w:val="32"/>
          <w:highlight w:val="none"/>
        </w:rPr>
        <w:t>国家QB/T1812-93皮鞋行业标准</w:t>
      </w:r>
      <w:r>
        <w:rPr>
          <w:rFonts w:hint="eastAsia" w:ascii="宋体" w:hAnsi="宋体"/>
          <w:b w:val="0"/>
          <w:bCs w:val="0"/>
          <w:color w:val="auto"/>
          <w:sz w:val="24"/>
          <w:szCs w:val="32"/>
          <w:highlight w:val="none"/>
          <w:lang w:eastAsia="zh-CN"/>
        </w:rPr>
        <w:t>、</w:t>
      </w:r>
      <w:r>
        <w:rPr>
          <w:rFonts w:hint="eastAsia" w:ascii="宋体" w:hAnsi="宋体"/>
          <w:b w:val="0"/>
          <w:bCs w:val="0"/>
          <w:color w:val="auto"/>
          <w:sz w:val="24"/>
          <w:szCs w:val="32"/>
          <w:highlight w:val="none"/>
        </w:rPr>
        <w:t>ISO9001-2015国际标准认证体系。</w:t>
      </w:r>
    </w:p>
    <w:p>
      <w:pPr>
        <w:keepNext w:val="0"/>
        <w:keepLines w:val="0"/>
        <w:pageBreakBefore w:val="0"/>
        <w:numPr>
          <w:ilvl w:val="0"/>
          <w:numId w:val="11"/>
        </w:numPr>
        <w:kinsoku/>
        <w:wordWrap/>
        <w:overflowPunct/>
        <w:topLinePunct w:val="0"/>
        <w:bidi w:val="0"/>
        <w:adjustRightInd w:val="0"/>
        <w:snapToGrid w:val="0"/>
        <w:spacing w:line="360" w:lineRule="auto"/>
        <w:ind w:left="425" w:leftChars="0" w:hanging="425" w:firstLineChars="0"/>
        <w:textAlignment w:val="auto"/>
        <w:rPr>
          <w:rFonts w:ascii="宋体" w:hAnsi="宋体"/>
          <w:b w:val="0"/>
          <w:bCs w:val="0"/>
          <w:color w:val="auto"/>
          <w:sz w:val="24"/>
          <w:szCs w:val="32"/>
          <w:highlight w:val="none"/>
        </w:rPr>
      </w:pPr>
      <w:r>
        <w:rPr>
          <w:rFonts w:hint="eastAsia" w:ascii="宋体" w:hAnsi="宋体"/>
          <w:b w:val="0"/>
          <w:bCs w:val="0"/>
          <w:color w:val="auto"/>
          <w:sz w:val="24"/>
          <w:szCs w:val="32"/>
          <w:highlight w:val="none"/>
        </w:rPr>
        <w:t>★鞋面：软牛皮 ,白色。具有软硬兼顾,透气性强,舒适耐用,易于打理等优点。牛皮厚度平均为1.2mm</w:t>
      </w:r>
      <w:r>
        <w:rPr>
          <w:rFonts w:hint="eastAsia" w:ascii="宋体" w:hAnsi="宋体"/>
          <w:b w:val="0"/>
          <w:bCs w:val="0"/>
          <w:color w:val="auto"/>
          <w:sz w:val="24"/>
          <w:szCs w:val="32"/>
          <w:highlight w:val="none"/>
          <w:lang w:val="en-US" w:eastAsia="zh-CN"/>
        </w:rPr>
        <w:t xml:space="preserve"> </w:t>
      </w:r>
      <w:r>
        <w:rPr>
          <w:rFonts w:hint="eastAsia" w:ascii="宋体" w:hAnsi="宋体"/>
          <w:b w:val="0"/>
          <w:bCs w:val="0"/>
          <w:color w:val="auto"/>
          <w:sz w:val="24"/>
          <w:szCs w:val="32"/>
          <w:highlight w:val="none"/>
        </w:rPr>
        <w:t>-</w:t>
      </w:r>
      <w:r>
        <w:rPr>
          <w:rFonts w:hint="eastAsia" w:ascii="宋体" w:hAnsi="宋体"/>
          <w:b w:val="0"/>
          <w:bCs w:val="0"/>
          <w:color w:val="auto"/>
          <w:sz w:val="24"/>
          <w:szCs w:val="32"/>
          <w:highlight w:val="none"/>
          <w:lang w:val="en-US" w:eastAsia="zh-CN"/>
        </w:rPr>
        <w:t xml:space="preserve"> </w:t>
      </w:r>
      <w:r>
        <w:rPr>
          <w:rFonts w:hint="eastAsia" w:ascii="宋体" w:hAnsi="宋体"/>
          <w:b w:val="0"/>
          <w:bCs w:val="0"/>
          <w:color w:val="auto"/>
          <w:sz w:val="24"/>
          <w:szCs w:val="32"/>
          <w:highlight w:val="none"/>
        </w:rPr>
        <w:t>1.4mm。鞋面内侧双透气孔设计。</w:t>
      </w:r>
    </w:p>
    <w:p>
      <w:pPr>
        <w:keepNext w:val="0"/>
        <w:keepLines w:val="0"/>
        <w:pageBreakBefore w:val="0"/>
        <w:numPr>
          <w:ilvl w:val="0"/>
          <w:numId w:val="11"/>
        </w:numPr>
        <w:kinsoku/>
        <w:wordWrap/>
        <w:overflowPunct/>
        <w:topLinePunct w:val="0"/>
        <w:bidi w:val="0"/>
        <w:adjustRightInd w:val="0"/>
        <w:snapToGrid w:val="0"/>
        <w:spacing w:line="360" w:lineRule="auto"/>
        <w:ind w:left="425" w:leftChars="0" w:hanging="425" w:firstLineChars="0"/>
        <w:textAlignment w:val="auto"/>
        <w:rPr>
          <w:rFonts w:ascii="宋体" w:hAnsi="宋体"/>
          <w:b w:val="0"/>
          <w:bCs w:val="0"/>
          <w:color w:val="auto"/>
          <w:sz w:val="24"/>
          <w:szCs w:val="32"/>
          <w:highlight w:val="none"/>
        </w:rPr>
      </w:pPr>
      <w:r>
        <w:rPr>
          <w:rFonts w:hint="eastAsia" w:ascii="宋体" w:hAnsi="宋体"/>
          <w:b w:val="0"/>
          <w:bCs w:val="0"/>
          <w:color w:val="auto"/>
          <w:sz w:val="24"/>
          <w:szCs w:val="32"/>
          <w:highlight w:val="none"/>
        </w:rPr>
        <w:t>★鞋垫：</w:t>
      </w:r>
      <w:r>
        <w:rPr>
          <w:rFonts w:hint="eastAsia" w:ascii="宋体" w:hAnsi="宋体"/>
          <w:b w:val="0"/>
          <w:bCs w:val="0"/>
          <w:color w:val="auto"/>
          <w:sz w:val="24"/>
          <w:szCs w:val="32"/>
          <w:highlight w:val="none"/>
          <w:lang w:val="en-US" w:eastAsia="zh-CN"/>
        </w:rPr>
        <w:t>≥</w:t>
      </w:r>
      <w:r>
        <w:rPr>
          <w:rFonts w:hint="eastAsia" w:ascii="宋体" w:hAnsi="宋体"/>
          <w:b w:val="0"/>
          <w:bCs w:val="0"/>
          <w:color w:val="auto"/>
          <w:sz w:val="24"/>
          <w:szCs w:val="32"/>
          <w:highlight w:val="none"/>
        </w:rPr>
        <w:t>3.5mm天然乳胶外贴头层猪皮垫面，脚弓处贴合半月形海棉，增加arch部位支撑。</w:t>
      </w:r>
    </w:p>
    <w:p>
      <w:pPr>
        <w:keepNext w:val="0"/>
        <w:keepLines w:val="0"/>
        <w:pageBreakBefore w:val="0"/>
        <w:numPr>
          <w:ilvl w:val="0"/>
          <w:numId w:val="11"/>
        </w:numPr>
        <w:kinsoku/>
        <w:wordWrap/>
        <w:overflowPunct/>
        <w:topLinePunct w:val="0"/>
        <w:bidi w:val="0"/>
        <w:adjustRightInd w:val="0"/>
        <w:snapToGrid w:val="0"/>
        <w:spacing w:line="360" w:lineRule="auto"/>
        <w:ind w:left="425" w:leftChars="0" w:hanging="425" w:firstLineChars="0"/>
        <w:textAlignment w:val="auto"/>
        <w:rPr>
          <w:rFonts w:ascii="宋体" w:hAnsi="宋体"/>
          <w:b w:val="0"/>
          <w:bCs w:val="0"/>
          <w:color w:val="auto"/>
          <w:sz w:val="24"/>
          <w:szCs w:val="32"/>
          <w:highlight w:val="none"/>
        </w:rPr>
      </w:pPr>
      <w:r>
        <w:rPr>
          <w:rFonts w:hint="eastAsia" w:ascii="宋体" w:hAnsi="宋体"/>
          <w:b w:val="0"/>
          <w:bCs w:val="0"/>
          <w:color w:val="auto"/>
          <w:sz w:val="24"/>
          <w:szCs w:val="32"/>
          <w:highlight w:val="none"/>
        </w:rPr>
        <w:t>★鞋底：EVA船形底台，高度</w:t>
      </w:r>
      <w:r>
        <w:rPr>
          <w:rFonts w:hint="eastAsia" w:ascii="宋体" w:hAnsi="宋体"/>
          <w:b w:val="0"/>
          <w:bCs w:val="0"/>
          <w:color w:val="auto"/>
          <w:sz w:val="24"/>
          <w:szCs w:val="32"/>
          <w:highlight w:val="none"/>
          <w:lang w:val="en-US" w:eastAsia="zh-CN"/>
        </w:rPr>
        <w:t>≥</w:t>
      </w:r>
      <w:r>
        <w:rPr>
          <w:rFonts w:hint="eastAsia" w:ascii="宋体" w:hAnsi="宋体"/>
          <w:b w:val="0"/>
          <w:bCs w:val="0"/>
          <w:color w:val="auto"/>
          <w:sz w:val="24"/>
          <w:szCs w:val="32"/>
          <w:highlight w:val="none"/>
        </w:rPr>
        <w:t>4.0+0.5cm，止滑刻纹，复合橡胶材质，弹性佳，耐磨，止滑，静音。单只重量</w:t>
      </w:r>
      <w:r>
        <w:rPr>
          <w:rFonts w:hint="eastAsia" w:ascii="宋体" w:hAnsi="宋体"/>
          <w:b w:val="0"/>
          <w:bCs w:val="0"/>
          <w:color w:val="auto"/>
          <w:sz w:val="24"/>
          <w:szCs w:val="32"/>
          <w:highlight w:val="none"/>
          <w:lang w:val="en-US" w:eastAsia="zh-CN"/>
        </w:rPr>
        <w:t>≤</w:t>
      </w:r>
      <w:r>
        <w:rPr>
          <w:rFonts w:hint="eastAsia" w:ascii="宋体" w:hAnsi="宋体"/>
          <w:b w:val="0"/>
          <w:bCs w:val="0"/>
          <w:color w:val="auto"/>
          <w:sz w:val="24"/>
          <w:szCs w:val="32"/>
          <w:highlight w:val="none"/>
        </w:rPr>
        <w:t>110g。鞋底与鞋面</w:t>
      </w:r>
      <w:r>
        <w:rPr>
          <w:rFonts w:hint="eastAsia" w:ascii="宋体" w:hAnsi="宋体"/>
          <w:b w:val="0"/>
          <w:bCs w:val="0"/>
          <w:color w:val="auto"/>
          <w:sz w:val="24"/>
          <w:szCs w:val="32"/>
          <w:highlight w:val="none"/>
          <w:lang w:val="en-US" w:eastAsia="zh-CN"/>
        </w:rPr>
        <w:t>需采用</w:t>
      </w:r>
      <w:r>
        <w:rPr>
          <w:rFonts w:hint="eastAsia" w:ascii="宋体" w:hAnsi="宋体"/>
          <w:b w:val="0"/>
          <w:bCs w:val="0"/>
          <w:color w:val="auto"/>
          <w:sz w:val="24"/>
          <w:szCs w:val="32"/>
          <w:highlight w:val="none"/>
        </w:rPr>
        <w:t>手工针线缝制。</w:t>
      </w:r>
    </w:p>
    <w:p>
      <w:pPr>
        <w:keepNext w:val="0"/>
        <w:keepLines w:val="0"/>
        <w:pageBreakBefore w:val="0"/>
        <w:numPr>
          <w:ilvl w:val="0"/>
          <w:numId w:val="11"/>
        </w:numPr>
        <w:kinsoku/>
        <w:wordWrap/>
        <w:overflowPunct/>
        <w:topLinePunct w:val="0"/>
        <w:bidi w:val="0"/>
        <w:adjustRightInd w:val="0"/>
        <w:snapToGrid w:val="0"/>
        <w:spacing w:line="360" w:lineRule="auto"/>
        <w:ind w:left="425" w:leftChars="0" w:hanging="425" w:firstLineChars="0"/>
        <w:textAlignment w:val="auto"/>
        <w:rPr>
          <w:rFonts w:ascii="宋体" w:hAnsi="宋体"/>
          <w:b w:val="0"/>
          <w:bCs w:val="0"/>
          <w:color w:val="auto"/>
          <w:sz w:val="24"/>
          <w:szCs w:val="32"/>
          <w:highlight w:val="none"/>
        </w:rPr>
      </w:pPr>
      <w:r>
        <w:rPr>
          <w:rFonts w:hint="eastAsia" w:ascii="宋体" w:hAnsi="宋体"/>
          <w:b w:val="0"/>
          <w:bCs w:val="0"/>
          <w:color w:val="auto"/>
          <w:sz w:val="24"/>
          <w:szCs w:val="32"/>
          <w:highlight w:val="none"/>
        </w:rPr>
        <w:t>鞋码：33#-4</w:t>
      </w:r>
      <w:r>
        <w:rPr>
          <w:rFonts w:hint="eastAsia" w:ascii="宋体" w:hAnsi="宋体"/>
          <w:b w:val="0"/>
          <w:bCs w:val="0"/>
          <w:color w:val="auto"/>
          <w:sz w:val="24"/>
          <w:szCs w:val="32"/>
          <w:highlight w:val="none"/>
          <w:lang w:val="en-US" w:eastAsia="zh-CN"/>
        </w:rPr>
        <w:t>4</w:t>
      </w:r>
      <w:r>
        <w:rPr>
          <w:rFonts w:hint="eastAsia" w:ascii="宋体" w:hAnsi="宋体"/>
          <w:b w:val="0"/>
          <w:bCs w:val="0"/>
          <w:color w:val="auto"/>
          <w:sz w:val="24"/>
          <w:szCs w:val="32"/>
          <w:highlight w:val="none"/>
        </w:rPr>
        <w:t>#（女室外护士鞋每个码数中间都有半码设计）。</w:t>
      </w:r>
    </w:p>
    <w:p>
      <w:pPr>
        <w:keepNext w:val="0"/>
        <w:keepLines w:val="0"/>
        <w:pageBreakBefore w:val="0"/>
        <w:widowControl/>
        <w:kinsoku/>
        <w:wordWrap/>
        <w:overflowPunct/>
        <w:topLinePunct w:val="0"/>
        <w:bidi w:val="0"/>
        <w:adjustRightInd w:val="0"/>
        <w:snapToGrid w:val="0"/>
        <w:spacing w:line="360" w:lineRule="auto"/>
        <w:ind w:firstLine="0" w:firstLineChars="0"/>
        <w:textAlignment w:val="auto"/>
        <w:rPr>
          <w:rFonts w:hint="eastAsia" w:ascii="宋体" w:hAnsi="宋体" w:eastAsia="宋体"/>
          <w:b w:val="0"/>
          <w:bCs w:val="0"/>
          <w:color w:val="auto"/>
          <w:sz w:val="24"/>
          <w:szCs w:val="32"/>
          <w:highlight w:val="none"/>
          <w:lang w:val="en-US" w:eastAsia="zh-CN"/>
        </w:rPr>
      </w:pPr>
      <w:r>
        <w:rPr>
          <w:rFonts w:hint="eastAsia" w:ascii="宋体" w:hAnsi="宋体"/>
          <w:b/>
          <w:bCs/>
          <w:color w:val="auto"/>
          <w:sz w:val="24"/>
          <w:szCs w:val="32"/>
          <w:highlight w:val="none"/>
        </w:rPr>
        <w:t>（二）室内护士鞋：</w:t>
      </w:r>
      <w:r>
        <w:rPr>
          <w:rFonts w:hint="eastAsia" w:ascii="宋体" w:hAnsi="宋体"/>
          <w:b w:val="0"/>
          <w:bCs w:val="0"/>
          <w:color w:val="auto"/>
          <w:sz w:val="24"/>
          <w:szCs w:val="32"/>
          <w:highlight w:val="none"/>
          <w:lang w:val="en-US" w:eastAsia="zh-CN"/>
        </w:rPr>
        <w:t xml:space="preserve"> </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rPr>
          <w:rFonts w:ascii="宋体" w:hAnsi="宋体"/>
          <w:b w:val="0"/>
          <w:bCs w:val="0"/>
          <w:color w:val="auto"/>
          <w:sz w:val="24"/>
          <w:szCs w:val="32"/>
          <w:highlight w:val="none"/>
        </w:rPr>
      </w:pPr>
      <w:r>
        <w:rPr>
          <w:rFonts w:hint="eastAsia" w:ascii="宋体" w:hAnsi="宋体"/>
          <w:b w:val="0"/>
          <w:bCs w:val="0"/>
          <w:color w:val="auto"/>
          <w:sz w:val="24"/>
          <w:szCs w:val="32"/>
          <w:highlight w:val="none"/>
        </w:rPr>
        <w:t>产品</w:t>
      </w:r>
      <w:r>
        <w:rPr>
          <w:rFonts w:hint="eastAsia" w:ascii="宋体" w:hAnsi="宋体"/>
          <w:b w:val="0"/>
          <w:bCs w:val="0"/>
          <w:color w:val="auto"/>
          <w:sz w:val="24"/>
          <w:szCs w:val="32"/>
          <w:highlight w:val="none"/>
          <w:lang w:val="en-US" w:eastAsia="zh-CN"/>
        </w:rPr>
        <w:t>需符合</w:t>
      </w:r>
      <w:r>
        <w:rPr>
          <w:rFonts w:hint="eastAsia" w:ascii="宋体" w:hAnsi="宋体"/>
          <w:b w:val="0"/>
          <w:bCs w:val="0"/>
          <w:color w:val="auto"/>
          <w:sz w:val="24"/>
          <w:szCs w:val="32"/>
          <w:highlight w:val="none"/>
        </w:rPr>
        <w:t>ISO9001-2015国际标准体系认证。</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rPr>
          <w:rFonts w:ascii="宋体" w:hAnsi="宋体"/>
          <w:b w:val="0"/>
          <w:bCs w:val="0"/>
          <w:color w:val="auto"/>
          <w:sz w:val="24"/>
          <w:szCs w:val="32"/>
          <w:highlight w:val="none"/>
        </w:rPr>
      </w:pPr>
      <w:r>
        <w:rPr>
          <w:rFonts w:hint="eastAsia" w:ascii="宋体" w:hAnsi="宋体"/>
          <w:b w:val="0"/>
          <w:bCs w:val="0"/>
          <w:color w:val="auto"/>
          <w:sz w:val="24"/>
          <w:szCs w:val="32"/>
          <w:highlight w:val="none"/>
        </w:rPr>
        <w:t>★鞋子</w:t>
      </w:r>
      <w:r>
        <w:rPr>
          <w:rFonts w:hint="eastAsia" w:ascii="宋体" w:hAnsi="宋体"/>
          <w:b w:val="0"/>
          <w:bCs w:val="0"/>
          <w:color w:val="auto"/>
          <w:sz w:val="24"/>
          <w:szCs w:val="32"/>
          <w:highlight w:val="none"/>
          <w:lang w:val="en-US" w:eastAsia="zh-CN"/>
        </w:rPr>
        <w:t>需</w:t>
      </w:r>
      <w:r>
        <w:rPr>
          <w:rFonts w:hint="eastAsia" w:ascii="宋体" w:hAnsi="宋体"/>
          <w:b w:val="0"/>
          <w:bCs w:val="0"/>
          <w:color w:val="auto"/>
          <w:sz w:val="24"/>
          <w:szCs w:val="32"/>
          <w:highlight w:val="none"/>
        </w:rPr>
        <w:t>采用</w:t>
      </w:r>
      <w:r>
        <w:rPr>
          <w:rFonts w:hint="eastAsia" w:ascii="宋体" w:hAnsi="宋体"/>
          <w:b w:val="0"/>
          <w:bCs w:val="0"/>
          <w:color w:val="auto"/>
          <w:sz w:val="24"/>
          <w:szCs w:val="32"/>
          <w:highlight w:val="none"/>
          <w:lang w:val="en-US" w:eastAsia="zh-CN"/>
        </w:rPr>
        <w:t>优质</w:t>
      </w:r>
      <w:r>
        <w:rPr>
          <w:rFonts w:hint="eastAsia" w:ascii="宋体" w:hAnsi="宋体"/>
          <w:b w:val="0"/>
          <w:bCs w:val="0"/>
          <w:color w:val="auto"/>
          <w:sz w:val="24"/>
          <w:szCs w:val="32"/>
          <w:highlight w:val="none"/>
        </w:rPr>
        <w:t>EVA材料（</w:t>
      </w:r>
      <w:r>
        <w:rPr>
          <w:rFonts w:hint="eastAsia" w:ascii="宋体" w:hAnsi="宋体"/>
          <w:b w:val="0"/>
          <w:bCs w:val="0"/>
          <w:color w:val="auto"/>
          <w:sz w:val="24"/>
          <w:szCs w:val="32"/>
          <w:highlight w:val="none"/>
          <w:lang w:val="en-US" w:eastAsia="zh-CN"/>
        </w:rPr>
        <w:t>需</w:t>
      </w:r>
      <w:r>
        <w:rPr>
          <w:rFonts w:hint="eastAsia" w:ascii="宋体" w:hAnsi="宋体"/>
          <w:b w:val="0"/>
          <w:bCs w:val="0"/>
          <w:color w:val="auto"/>
          <w:sz w:val="24"/>
          <w:szCs w:val="32"/>
          <w:highlight w:val="none"/>
        </w:rPr>
        <w:t>提供证明材料），防滑，鞋子轻便，舒适，具防静电，抗菌的功能，鞋子两边采用透气孔设计。</w:t>
      </w:r>
    </w:p>
    <w:p>
      <w:pPr>
        <w:keepNext w:val="0"/>
        <w:keepLines w:val="0"/>
        <w:pageBreakBefore w:val="0"/>
        <w:numPr>
          <w:ilvl w:val="0"/>
          <w:numId w:val="12"/>
        </w:numPr>
        <w:kinsoku/>
        <w:wordWrap/>
        <w:overflowPunct/>
        <w:topLinePunct w:val="0"/>
        <w:bidi w:val="0"/>
        <w:adjustRightInd w:val="0"/>
        <w:snapToGrid w:val="0"/>
        <w:spacing w:line="360" w:lineRule="auto"/>
        <w:ind w:left="425" w:leftChars="0" w:hanging="425" w:firstLineChars="0"/>
        <w:textAlignment w:val="auto"/>
        <w:rPr>
          <w:rFonts w:ascii="宋体" w:hAnsi="宋体"/>
          <w:color w:val="auto"/>
          <w:sz w:val="24"/>
          <w:szCs w:val="32"/>
          <w:highlight w:val="none"/>
        </w:rPr>
      </w:pPr>
      <w:r>
        <w:rPr>
          <w:rFonts w:hint="eastAsia" w:ascii="宋体" w:hAnsi="宋体"/>
          <w:color w:val="auto"/>
          <w:sz w:val="24"/>
          <w:szCs w:val="32"/>
          <w:highlight w:val="none"/>
        </w:rPr>
        <w:t>鞋码：</w:t>
      </w:r>
      <w:r>
        <w:rPr>
          <w:rFonts w:hint="eastAsia" w:ascii="宋体" w:hAnsi="宋体"/>
          <w:b/>
          <w:bCs/>
          <w:color w:val="auto"/>
          <w:sz w:val="24"/>
          <w:szCs w:val="32"/>
          <w:highlight w:val="none"/>
        </w:rPr>
        <w:t>S</w:t>
      </w:r>
      <w:r>
        <w:rPr>
          <w:rFonts w:ascii="宋体" w:hAnsi="宋体"/>
          <w:b/>
          <w:bCs/>
          <w:color w:val="auto"/>
          <w:sz w:val="24"/>
          <w:szCs w:val="32"/>
          <w:highlight w:val="none"/>
        </w:rPr>
        <w:t>-</w:t>
      </w:r>
      <w:r>
        <w:rPr>
          <w:rFonts w:hint="eastAsia" w:ascii="宋体" w:hAnsi="宋体"/>
          <w:b/>
          <w:bCs/>
          <w:color w:val="auto"/>
          <w:sz w:val="24"/>
          <w:szCs w:val="32"/>
          <w:highlight w:val="none"/>
        </w:rPr>
        <w:t>M</w:t>
      </w:r>
      <w:r>
        <w:rPr>
          <w:rFonts w:ascii="宋体" w:hAnsi="宋体"/>
          <w:b/>
          <w:bCs/>
          <w:color w:val="auto"/>
          <w:sz w:val="24"/>
          <w:szCs w:val="32"/>
          <w:highlight w:val="none"/>
        </w:rPr>
        <w:t>-</w:t>
      </w:r>
      <w:r>
        <w:rPr>
          <w:rFonts w:hint="eastAsia" w:ascii="宋体" w:hAnsi="宋体"/>
          <w:b/>
          <w:bCs/>
          <w:color w:val="auto"/>
          <w:sz w:val="24"/>
          <w:szCs w:val="32"/>
          <w:highlight w:val="none"/>
        </w:rPr>
        <w:t>L</w:t>
      </w:r>
      <w:r>
        <w:rPr>
          <w:rFonts w:ascii="宋体" w:hAnsi="宋体"/>
          <w:b/>
          <w:bCs/>
          <w:color w:val="auto"/>
          <w:sz w:val="24"/>
          <w:szCs w:val="32"/>
          <w:highlight w:val="none"/>
        </w:rPr>
        <w:t>-</w:t>
      </w:r>
      <w:r>
        <w:rPr>
          <w:rFonts w:hint="eastAsia" w:ascii="宋体" w:hAnsi="宋体"/>
          <w:b/>
          <w:bCs/>
          <w:color w:val="auto"/>
          <w:sz w:val="24"/>
          <w:szCs w:val="32"/>
          <w:highlight w:val="none"/>
        </w:rPr>
        <w:t>XL</w:t>
      </w:r>
      <w:r>
        <w:rPr>
          <w:rFonts w:ascii="宋体" w:hAnsi="宋体"/>
          <w:b/>
          <w:bCs/>
          <w:color w:val="auto"/>
          <w:sz w:val="24"/>
          <w:szCs w:val="32"/>
          <w:highlight w:val="none"/>
        </w:rPr>
        <w:t>-</w:t>
      </w:r>
      <w:r>
        <w:rPr>
          <w:rFonts w:hint="eastAsia" w:ascii="宋体" w:hAnsi="宋体"/>
          <w:b/>
          <w:bCs/>
          <w:color w:val="auto"/>
          <w:sz w:val="24"/>
          <w:szCs w:val="32"/>
          <w:highlight w:val="none"/>
        </w:rPr>
        <w:t>XXL-XXXL（合计6个码）</w:t>
      </w:r>
      <w:r>
        <w:rPr>
          <w:rFonts w:hint="eastAsia" w:ascii="宋体" w:hAnsi="宋体"/>
          <w:color w:val="auto"/>
          <w:sz w:val="24"/>
          <w:szCs w:val="32"/>
          <w:highlight w:val="none"/>
        </w:rPr>
        <w:t>。</w:t>
      </w:r>
    </w:p>
    <w:p>
      <w:pPr>
        <w:pStyle w:val="25"/>
        <w:keepNext w:val="0"/>
        <w:keepLines w:val="0"/>
        <w:pageBreakBefore w:val="0"/>
        <w:widowControl w:val="0"/>
        <w:numPr>
          <w:ilvl w:val="0"/>
          <w:numId w:val="8"/>
        </w:numPr>
        <w:tabs>
          <w:tab w:val="left" w:pos="540"/>
        </w:tabs>
        <w:kinsoku/>
        <w:wordWrap/>
        <w:overflowPunct/>
        <w:topLinePunct w:val="0"/>
        <w:bidi w:val="0"/>
        <w:adjustRightInd w:val="0"/>
        <w:snapToGrid w:val="0"/>
        <w:spacing w:line="360" w:lineRule="auto"/>
        <w:ind w:left="0" w:leftChars="0" w:firstLine="0" w:firstLineChars="0"/>
        <w:textAlignment w:val="auto"/>
        <w:rPr>
          <w:rFonts w:hAnsi="宋体"/>
          <w:b/>
          <w:color w:val="auto"/>
          <w:sz w:val="24"/>
          <w:szCs w:val="24"/>
          <w:highlight w:val="none"/>
        </w:rPr>
      </w:pPr>
      <w:r>
        <w:rPr>
          <w:rFonts w:hint="eastAsia" w:hAnsi="宋体"/>
          <w:b/>
          <w:color w:val="auto"/>
          <w:sz w:val="24"/>
          <w:szCs w:val="24"/>
          <w:highlight w:val="none"/>
        </w:rPr>
        <w:t>商务要求：</w:t>
      </w:r>
    </w:p>
    <w:p>
      <w:pPr>
        <w:pStyle w:val="25"/>
        <w:keepNext w:val="0"/>
        <w:keepLines w:val="0"/>
        <w:pageBreakBefore w:val="0"/>
        <w:numPr>
          <w:ilvl w:val="0"/>
          <w:numId w:val="0"/>
        </w:numPr>
        <w:tabs>
          <w:tab w:val="left" w:pos="540"/>
        </w:tabs>
        <w:kinsoku/>
        <w:wordWrap/>
        <w:overflowPunct/>
        <w:topLinePunct w:val="0"/>
        <w:bidi w:val="0"/>
        <w:adjustRightInd w:val="0"/>
        <w:snapToGrid w:val="0"/>
        <w:spacing w:line="360" w:lineRule="auto"/>
        <w:ind w:firstLine="0" w:firstLineChars="0"/>
        <w:textAlignment w:val="auto"/>
        <w:rPr>
          <w:rFonts w:hAnsi="宋体"/>
          <w:b/>
          <w:bCs/>
          <w:color w:val="auto"/>
          <w:sz w:val="24"/>
          <w:szCs w:val="24"/>
          <w:highlight w:val="none"/>
        </w:rPr>
      </w:pPr>
      <w:r>
        <w:rPr>
          <w:rFonts w:hint="eastAsia" w:hAnsi="宋体"/>
          <w:b/>
          <w:bCs/>
          <w:color w:val="auto"/>
          <w:sz w:val="24"/>
          <w:szCs w:val="24"/>
          <w:highlight w:val="none"/>
          <w:lang w:eastAsia="zh-CN"/>
        </w:rPr>
        <w:t>（</w:t>
      </w:r>
      <w:r>
        <w:rPr>
          <w:rFonts w:hint="eastAsia" w:hAnsi="宋体"/>
          <w:b/>
          <w:bCs/>
          <w:color w:val="auto"/>
          <w:sz w:val="24"/>
          <w:szCs w:val="24"/>
          <w:highlight w:val="none"/>
          <w:lang w:val="en-US" w:eastAsia="zh-CN"/>
        </w:rPr>
        <w:t>一</w:t>
      </w:r>
      <w:r>
        <w:rPr>
          <w:rFonts w:hint="eastAsia" w:hAnsi="宋体"/>
          <w:b/>
          <w:bCs/>
          <w:color w:val="auto"/>
          <w:sz w:val="24"/>
          <w:szCs w:val="24"/>
          <w:highlight w:val="none"/>
          <w:lang w:eastAsia="zh-CN"/>
        </w:rPr>
        <w:t>）</w:t>
      </w:r>
      <w:r>
        <w:rPr>
          <w:rFonts w:hint="eastAsia" w:hAnsi="宋体"/>
          <w:b/>
          <w:bCs/>
          <w:color w:val="auto"/>
          <w:sz w:val="24"/>
          <w:szCs w:val="24"/>
          <w:highlight w:val="none"/>
        </w:rPr>
        <w:t>质保期及售后服务要求</w:t>
      </w:r>
    </w:p>
    <w:p>
      <w:pPr>
        <w:pStyle w:val="25"/>
        <w:keepNext w:val="0"/>
        <w:keepLines w:val="0"/>
        <w:pageBreakBefore w:val="0"/>
        <w:numPr>
          <w:ilvl w:val="0"/>
          <w:numId w:val="13"/>
        </w:numPr>
        <w:tabs>
          <w:tab w:val="left" w:pos="993"/>
        </w:tabs>
        <w:kinsoku/>
        <w:wordWrap/>
        <w:overflowPunct/>
        <w:topLinePunct w:val="0"/>
        <w:bidi w:val="0"/>
        <w:adjustRightInd w:val="0"/>
        <w:snapToGrid w:val="0"/>
        <w:spacing w:line="360" w:lineRule="auto"/>
        <w:ind w:left="425" w:leftChars="0" w:hanging="425" w:firstLineChars="0"/>
        <w:textAlignment w:val="auto"/>
        <w:rPr>
          <w:rFonts w:hint="eastAsia" w:hAnsi="宋体"/>
          <w:color w:val="auto"/>
          <w:sz w:val="24"/>
          <w:szCs w:val="24"/>
          <w:highlight w:val="none"/>
        </w:rPr>
      </w:pPr>
      <w:r>
        <w:rPr>
          <w:rFonts w:hint="eastAsia" w:hAnsi="宋体"/>
          <w:color w:val="auto"/>
          <w:sz w:val="24"/>
          <w:szCs w:val="24"/>
          <w:highlight w:val="none"/>
          <w:lang w:eastAsia="zh-CN"/>
        </w:rPr>
        <w:t>成交供应商</w:t>
      </w:r>
      <w:r>
        <w:rPr>
          <w:rFonts w:hint="eastAsia" w:hAnsi="宋体"/>
          <w:color w:val="auto"/>
          <w:sz w:val="24"/>
          <w:szCs w:val="24"/>
          <w:highlight w:val="none"/>
        </w:rPr>
        <w:t>所提供的货物是全新、未曾使用过的产品，其质量、规格、性能满足用户需求。</w:t>
      </w:r>
    </w:p>
    <w:p>
      <w:pPr>
        <w:pStyle w:val="25"/>
        <w:keepNext w:val="0"/>
        <w:keepLines w:val="0"/>
        <w:pageBreakBefore w:val="0"/>
        <w:numPr>
          <w:ilvl w:val="0"/>
          <w:numId w:val="13"/>
        </w:numPr>
        <w:tabs>
          <w:tab w:val="left" w:pos="993"/>
        </w:tabs>
        <w:kinsoku/>
        <w:wordWrap/>
        <w:overflowPunct/>
        <w:topLinePunct w:val="0"/>
        <w:bidi w:val="0"/>
        <w:adjustRightInd w:val="0"/>
        <w:snapToGrid w:val="0"/>
        <w:spacing w:line="360" w:lineRule="auto"/>
        <w:ind w:left="425" w:leftChars="0" w:hanging="425" w:firstLineChars="0"/>
        <w:textAlignment w:val="auto"/>
        <w:rPr>
          <w:rFonts w:hint="eastAsia" w:hAnsi="宋体"/>
          <w:color w:val="auto"/>
          <w:sz w:val="24"/>
          <w:szCs w:val="24"/>
          <w:highlight w:val="none"/>
        </w:rPr>
      </w:pPr>
      <w:r>
        <w:rPr>
          <w:rFonts w:hint="eastAsia" w:hAnsi="宋体"/>
          <w:color w:val="auto"/>
          <w:sz w:val="24"/>
          <w:szCs w:val="24"/>
          <w:highlight w:val="none"/>
        </w:rPr>
        <w:t>★质保期</w:t>
      </w:r>
      <w:r>
        <w:rPr>
          <w:rFonts w:hint="eastAsia" w:hAnsi="宋体"/>
          <w:color w:val="auto"/>
          <w:sz w:val="24"/>
          <w:szCs w:val="24"/>
          <w:highlight w:val="none"/>
          <w:lang w:val="en-US" w:eastAsia="zh-CN"/>
        </w:rPr>
        <w:t>≥</w:t>
      </w:r>
      <w:r>
        <w:rPr>
          <w:rFonts w:hint="eastAsia" w:hAnsi="宋体"/>
          <w:color w:val="auto"/>
          <w:sz w:val="24"/>
          <w:szCs w:val="24"/>
          <w:highlight w:val="none"/>
        </w:rPr>
        <w:t>3个月，对出现任何出现断底、断面、开胶</w:t>
      </w:r>
      <w:r>
        <w:rPr>
          <w:rFonts w:hint="eastAsia" w:hAnsi="宋体"/>
          <w:color w:val="auto"/>
          <w:sz w:val="24"/>
          <w:szCs w:val="24"/>
          <w:highlight w:val="none"/>
          <w:lang w:val="en-US" w:eastAsia="zh-CN"/>
        </w:rPr>
        <w:t>等</w:t>
      </w:r>
      <w:r>
        <w:rPr>
          <w:rFonts w:hint="eastAsia" w:hAnsi="宋体"/>
          <w:color w:val="auto"/>
          <w:sz w:val="24"/>
          <w:szCs w:val="24"/>
          <w:highlight w:val="none"/>
        </w:rPr>
        <w:t>质量问题的鞋</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成交供应商应</w:t>
      </w:r>
      <w:r>
        <w:rPr>
          <w:rFonts w:hint="eastAsia" w:hAnsi="宋体"/>
          <w:color w:val="auto"/>
          <w:sz w:val="24"/>
          <w:szCs w:val="24"/>
          <w:highlight w:val="none"/>
        </w:rPr>
        <w:t>免费更换同款式。</w:t>
      </w:r>
    </w:p>
    <w:p>
      <w:pPr>
        <w:pStyle w:val="25"/>
        <w:keepNext w:val="0"/>
        <w:keepLines w:val="0"/>
        <w:pageBreakBefore w:val="0"/>
        <w:numPr>
          <w:ilvl w:val="0"/>
          <w:numId w:val="13"/>
        </w:numPr>
        <w:tabs>
          <w:tab w:val="left" w:pos="993"/>
        </w:tabs>
        <w:kinsoku/>
        <w:wordWrap/>
        <w:overflowPunct/>
        <w:topLinePunct w:val="0"/>
        <w:bidi w:val="0"/>
        <w:adjustRightInd w:val="0"/>
        <w:snapToGrid w:val="0"/>
        <w:spacing w:line="360" w:lineRule="auto"/>
        <w:ind w:left="425" w:leftChars="0" w:hanging="425" w:firstLineChars="0"/>
        <w:textAlignment w:val="auto"/>
        <w:rPr>
          <w:rFonts w:hAnsi="宋体"/>
          <w:color w:val="auto"/>
          <w:sz w:val="24"/>
          <w:szCs w:val="24"/>
          <w:highlight w:val="none"/>
        </w:rPr>
      </w:pPr>
      <w:r>
        <w:rPr>
          <w:rFonts w:hint="eastAsia" w:hAnsi="宋体"/>
          <w:color w:val="auto"/>
          <w:sz w:val="24"/>
          <w:szCs w:val="24"/>
          <w:highlight w:val="none"/>
        </w:rPr>
        <w:t>质保期</w:t>
      </w:r>
      <w:r>
        <w:rPr>
          <w:rFonts w:hint="eastAsia" w:hAnsi="宋体"/>
          <w:color w:val="auto"/>
          <w:sz w:val="24"/>
          <w:szCs w:val="24"/>
          <w:highlight w:val="none"/>
          <w:lang w:val="en-US" w:eastAsia="zh-CN"/>
        </w:rPr>
        <w:t>内</w:t>
      </w:r>
      <w:r>
        <w:rPr>
          <w:rFonts w:hint="eastAsia" w:hAnsi="宋体"/>
          <w:color w:val="auto"/>
          <w:sz w:val="24"/>
          <w:szCs w:val="24"/>
          <w:highlight w:val="none"/>
          <w:lang w:eastAsia="zh-CN"/>
        </w:rPr>
        <w:t>，</w:t>
      </w:r>
      <w:r>
        <w:rPr>
          <w:rFonts w:hint="eastAsia" w:hAnsi="宋体"/>
          <w:color w:val="auto"/>
          <w:sz w:val="24"/>
          <w:szCs w:val="24"/>
          <w:highlight w:val="none"/>
        </w:rPr>
        <w:t>对于采购人穿着不合适的鞋码，</w:t>
      </w:r>
      <w:r>
        <w:rPr>
          <w:rFonts w:hint="eastAsia" w:hAnsi="宋体"/>
          <w:color w:val="auto"/>
          <w:sz w:val="24"/>
          <w:szCs w:val="24"/>
          <w:highlight w:val="none"/>
          <w:lang w:eastAsia="zh-CN"/>
        </w:rPr>
        <w:t>成交供应商</w:t>
      </w:r>
      <w:r>
        <w:rPr>
          <w:rFonts w:hint="eastAsia" w:hAnsi="宋体"/>
          <w:color w:val="auto"/>
          <w:sz w:val="24"/>
          <w:szCs w:val="24"/>
          <w:highlight w:val="none"/>
        </w:rPr>
        <w:t>应免费进行更换同款式、同数量的护士鞋。</w:t>
      </w:r>
    </w:p>
    <w:p>
      <w:pPr>
        <w:keepNext w:val="0"/>
        <w:keepLines w:val="0"/>
        <w:pageBreakBefore w:val="0"/>
        <w:numPr>
          <w:ilvl w:val="0"/>
          <w:numId w:val="13"/>
        </w:numPr>
        <w:tabs>
          <w:tab w:val="left" w:pos="993"/>
        </w:tabs>
        <w:kinsoku/>
        <w:wordWrap/>
        <w:overflowPunct/>
        <w:topLinePunct w:val="0"/>
        <w:bidi w:val="0"/>
        <w:adjustRightInd w:val="0"/>
        <w:snapToGrid w:val="0"/>
        <w:spacing w:line="360" w:lineRule="auto"/>
        <w:ind w:left="425" w:leftChars="0" w:hanging="425" w:firstLineChars="0"/>
        <w:jc w:val="both"/>
        <w:textAlignment w:val="auto"/>
        <w:rPr>
          <w:rFonts w:ascii="宋体" w:hAnsi="宋体" w:cs="宋体"/>
          <w:color w:val="auto"/>
          <w:sz w:val="24"/>
          <w:szCs w:val="32"/>
          <w:highlight w:val="none"/>
        </w:rPr>
      </w:pPr>
      <w:r>
        <w:rPr>
          <w:rFonts w:hint="eastAsia" w:ascii="宋体" w:hAnsi="宋体"/>
          <w:color w:val="auto"/>
          <w:sz w:val="24"/>
          <w:szCs w:val="32"/>
          <w:highlight w:val="none"/>
        </w:rPr>
        <w:t>★</w:t>
      </w:r>
      <w:r>
        <w:rPr>
          <w:rFonts w:hint="eastAsia" w:ascii="宋体" w:hAnsi="宋体" w:cs="宋体"/>
          <w:color w:val="auto"/>
          <w:sz w:val="24"/>
          <w:szCs w:val="32"/>
          <w:highlight w:val="none"/>
        </w:rPr>
        <w:t>质保期内</w:t>
      </w:r>
      <w:r>
        <w:rPr>
          <w:rFonts w:hint="eastAsia" w:ascii="宋体" w:hAnsi="宋体" w:cs="宋体"/>
          <w:color w:val="auto"/>
          <w:sz w:val="24"/>
          <w:szCs w:val="32"/>
          <w:highlight w:val="none"/>
          <w:lang w:eastAsia="zh-CN"/>
        </w:rPr>
        <w:t>，成交供应商</w:t>
      </w:r>
      <w:r>
        <w:rPr>
          <w:rFonts w:hint="eastAsia" w:ascii="宋体" w:hAnsi="宋体" w:cs="宋体"/>
          <w:color w:val="auto"/>
          <w:sz w:val="24"/>
          <w:szCs w:val="32"/>
          <w:highlight w:val="none"/>
        </w:rPr>
        <w:t>提供24小时响应服务。</w:t>
      </w:r>
      <w:r>
        <w:rPr>
          <w:rFonts w:hint="eastAsia" w:ascii="宋体" w:hAnsi="宋体" w:cs="宋体"/>
          <w:color w:val="auto"/>
          <w:sz w:val="24"/>
          <w:szCs w:val="32"/>
          <w:highlight w:val="none"/>
          <w:lang w:eastAsia="zh-CN"/>
        </w:rPr>
        <w:t>成交供应商</w:t>
      </w:r>
      <w:r>
        <w:rPr>
          <w:rFonts w:hint="eastAsia" w:ascii="宋体" w:hAnsi="宋体" w:cs="宋体"/>
          <w:color w:val="auto"/>
          <w:sz w:val="24"/>
          <w:szCs w:val="32"/>
          <w:highlight w:val="none"/>
        </w:rPr>
        <w:t>应在接到通知的2个工作日内，派专业人员上门服务，在5个工作日内保证按要求完成修改、修复、更换、送回等服务，确保所提供的产品合格率达到100%，并对造成的损失承担赔偿责任。</w:t>
      </w:r>
    </w:p>
    <w:p>
      <w:pPr>
        <w:pStyle w:val="25"/>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0" w:firstLineChars="0"/>
        <w:textAlignment w:val="auto"/>
        <w:rPr>
          <w:rFonts w:hAnsi="宋体"/>
          <w:b/>
          <w:color w:val="auto"/>
          <w:sz w:val="24"/>
          <w:szCs w:val="24"/>
          <w:highlight w:val="none"/>
        </w:rPr>
      </w:pPr>
      <w:r>
        <w:rPr>
          <w:rFonts w:hint="eastAsia" w:hAnsi="宋体"/>
          <w:b/>
          <w:color w:val="auto"/>
          <w:sz w:val="24"/>
          <w:szCs w:val="24"/>
          <w:highlight w:val="none"/>
          <w:lang w:eastAsia="zh-CN"/>
        </w:rPr>
        <w:t>（</w:t>
      </w:r>
      <w:r>
        <w:rPr>
          <w:rFonts w:hint="eastAsia" w:hAnsi="宋体"/>
          <w:b/>
          <w:color w:val="auto"/>
          <w:sz w:val="24"/>
          <w:szCs w:val="24"/>
          <w:highlight w:val="none"/>
          <w:lang w:val="en-US" w:eastAsia="zh-CN"/>
        </w:rPr>
        <w:t>二</w:t>
      </w:r>
      <w:r>
        <w:rPr>
          <w:rFonts w:hint="eastAsia" w:hAnsi="宋体"/>
          <w:b/>
          <w:color w:val="auto"/>
          <w:sz w:val="24"/>
          <w:szCs w:val="24"/>
          <w:highlight w:val="none"/>
          <w:lang w:eastAsia="zh-CN"/>
        </w:rPr>
        <w:t>）</w:t>
      </w:r>
      <w:r>
        <w:rPr>
          <w:rFonts w:hint="eastAsia" w:hAnsi="宋体"/>
          <w:b/>
          <w:color w:val="auto"/>
          <w:sz w:val="24"/>
          <w:szCs w:val="24"/>
          <w:highlight w:val="none"/>
        </w:rPr>
        <w:t>包装、运输、装卸及保险</w:t>
      </w:r>
    </w:p>
    <w:p>
      <w:pPr>
        <w:keepNext w:val="0"/>
        <w:keepLines w:val="0"/>
        <w:pageBreakBefore w:val="0"/>
        <w:numPr>
          <w:ilvl w:val="0"/>
          <w:numId w:val="14"/>
        </w:numPr>
        <w:tabs>
          <w:tab w:val="left" w:pos="993"/>
        </w:tabs>
        <w:kinsoku/>
        <w:wordWrap/>
        <w:overflowPunct/>
        <w:topLinePunct w:val="0"/>
        <w:bidi w:val="0"/>
        <w:adjustRightInd w:val="0"/>
        <w:snapToGrid w:val="0"/>
        <w:spacing w:line="360" w:lineRule="auto"/>
        <w:ind w:left="425" w:leftChars="0" w:hanging="425" w:firstLineChars="0"/>
        <w:textAlignment w:val="auto"/>
        <w:rPr>
          <w:rFonts w:ascii="宋体" w:hAnsi="宋体"/>
          <w:color w:val="auto"/>
          <w:sz w:val="24"/>
          <w:szCs w:val="32"/>
          <w:highlight w:val="none"/>
        </w:rPr>
      </w:pPr>
      <w:r>
        <w:rPr>
          <w:rFonts w:hint="eastAsia" w:ascii="宋体" w:hAnsi="宋体"/>
          <w:color w:val="auto"/>
          <w:sz w:val="24"/>
          <w:szCs w:val="32"/>
          <w:highlight w:val="none"/>
          <w:lang w:eastAsia="zh-CN"/>
        </w:rPr>
        <w:t>成交供应商</w:t>
      </w:r>
      <w:r>
        <w:rPr>
          <w:rFonts w:hint="eastAsia" w:ascii="宋体" w:hAnsi="宋体"/>
          <w:color w:val="auto"/>
          <w:sz w:val="24"/>
          <w:szCs w:val="32"/>
          <w:highlight w:val="none"/>
        </w:rPr>
        <w:t>所供货物包装质量必须符合国家相关标准，货物的包装均应有良好的防锈、防腐的措施，货物要求有包装保护运至现场。凡由于包装不良造成的损失和由此产生的费用均由</w:t>
      </w:r>
      <w:r>
        <w:rPr>
          <w:rFonts w:hint="eastAsia" w:ascii="宋体" w:hAnsi="宋体"/>
          <w:color w:val="auto"/>
          <w:sz w:val="24"/>
          <w:szCs w:val="32"/>
          <w:highlight w:val="none"/>
          <w:lang w:eastAsia="zh-CN"/>
        </w:rPr>
        <w:t>成交供应商</w:t>
      </w:r>
      <w:r>
        <w:rPr>
          <w:rFonts w:hint="eastAsia" w:ascii="宋体" w:hAnsi="宋体"/>
          <w:color w:val="auto"/>
          <w:sz w:val="24"/>
          <w:szCs w:val="32"/>
          <w:highlight w:val="none"/>
        </w:rPr>
        <w:t>承担。</w:t>
      </w:r>
    </w:p>
    <w:p>
      <w:pPr>
        <w:keepNext w:val="0"/>
        <w:keepLines w:val="0"/>
        <w:pageBreakBefore w:val="0"/>
        <w:numPr>
          <w:ilvl w:val="0"/>
          <w:numId w:val="14"/>
        </w:numPr>
        <w:tabs>
          <w:tab w:val="left" w:pos="993"/>
        </w:tabs>
        <w:kinsoku/>
        <w:wordWrap/>
        <w:overflowPunct/>
        <w:topLinePunct w:val="0"/>
        <w:bidi w:val="0"/>
        <w:adjustRightInd w:val="0"/>
        <w:snapToGrid w:val="0"/>
        <w:spacing w:line="360" w:lineRule="auto"/>
        <w:ind w:left="425" w:leftChars="0" w:hanging="425" w:firstLineChars="0"/>
        <w:textAlignment w:val="auto"/>
        <w:rPr>
          <w:rFonts w:ascii="宋体" w:hAnsi="宋体"/>
          <w:color w:val="auto"/>
          <w:sz w:val="24"/>
          <w:szCs w:val="32"/>
          <w:highlight w:val="none"/>
        </w:rPr>
      </w:pPr>
      <w:r>
        <w:rPr>
          <w:rFonts w:hint="eastAsia" w:ascii="宋体" w:hAnsi="宋体"/>
          <w:color w:val="auto"/>
          <w:sz w:val="24"/>
          <w:szCs w:val="32"/>
          <w:highlight w:val="none"/>
          <w:lang w:eastAsia="zh-CN"/>
        </w:rPr>
        <w:t>成交供应商</w:t>
      </w:r>
      <w:r>
        <w:rPr>
          <w:rFonts w:hint="eastAsia" w:ascii="宋体" w:hAnsi="宋体"/>
          <w:color w:val="auto"/>
          <w:sz w:val="24"/>
          <w:szCs w:val="32"/>
          <w:highlight w:val="none"/>
        </w:rPr>
        <w:t>负责根据用户指定的地点,将货物材料送到现场过程中的全部运输，包括装卸车、货物现场的搬运，由此产生的费用均由</w:t>
      </w:r>
      <w:r>
        <w:rPr>
          <w:rFonts w:hint="eastAsia" w:ascii="宋体" w:hAnsi="宋体"/>
          <w:color w:val="auto"/>
          <w:sz w:val="24"/>
          <w:szCs w:val="32"/>
          <w:highlight w:val="none"/>
          <w:lang w:eastAsia="zh-CN"/>
        </w:rPr>
        <w:t>成交供应商</w:t>
      </w:r>
      <w:r>
        <w:rPr>
          <w:rFonts w:hint="eastAsia" w:ascii="宋体" w:hAnsi="宋体"/>
          <w:color w:val="auto"/>
          <w:sz w:val="24"/>
          <w:szCs w:val="32"/>
          <w:highlight w:val="none"/>
        </w:rPr>
        <w:t>承担。</w:t>
      </w:r>
    </w:p>
    <w:p>
      <w:pPr>
        <w:keepNext w:val="0"/>
        <w:keepLines w:val="0"/>
        <w:pageBreakBefore w:val="0"/>
        <w:numPr>
          <w:ilvl w:val="0"/>
          <w:numId w:val="14"/>
        </w:numPr>
        <w:tabs>
          <w:tab w:val="left" w:pos="993"/>
        </w:tabs>
        <w:kinsoku/>
        <w:wordWrap/>
        <w:overflowPunct/>
        <w:topLinePunct w:val="0"/>
        <w:bidi w:val="0"/>
        <w:adjustRightInd w:val="0"/>
        <w:snapToGrid w:val="0"/>
        <w:spacing w:line="360" w:lineRule="auto"/>
        <w:ind w:left="425" w:leftChars="0" w:hanging="425" w:firstLineChars="0"/>
        <w:textAlignment w:val="auto"/>
        <w:rPr>
          <w:rFonts w:hint="eastAsia" w:ascii="宋体" w:hAnsi="宋体"/>
          <w:color w:val="auto"/>
          <w:sz w:val="24"/>
          <w:szCs w:val="32"/>
          <w:highlight w:val="none"/>
        </w:rPr>
      </w:pPr>
      <w:r>
        <w:rPr>
          <w:rFonts w:hint="eastAsia" w:ascii="宋体" w:hAnsi="宋体"/>
          <w:color w:val="auto"/>
          <w:sz w:val="24"/>
          <w:szCs w:val="32"/>
          <w:highlight w:val="none"/>
        </w:rPr>
        <w:t>各种货物必须提供送货清单，按照清单验收货物。货物在验收合格前的保险由</w:t>
      </w:r>
      <w:r>
        <w:rPr>
          <w:rFonts w:hint="eastAsia" w:ascii="宋体" w:hAnsi="宋体"/>
          <w:color w:val="auto"/>
          <w:sz w:val="24"/>
          <w:szCs w:val="32"/>
          <w:highlight w:val="none"/>
          <w:lang w:eastAsia="zh-CN"/>
        </w:rPr>
        <w:t>成交供应商</w:t>
      </w:r>
      <w:r>
        <w:rPr>
          <w:rFonts w:hint="eastAsia" w:ascii="宋体" w:hAnsi="宋体"/>
          <w:color w:val="auto"/>
          <w:sz w:val="24"/>
          <w:szCs w:val="32"/>
          <w:highlight w:val="none"/>
        </w:rPr>
        <w:t>负责，</w:t>
      </w:r>
      <w:r>
        <w:rPr>
          <w:rFonts w:hint="eastAsia" w:ascii="宋体" w:hAnsi="宋体"/>
          <w:color w:val="auto"/>
          <w:sz w:val="24"/>
          <w:szCs w:val="32"/>
          <w:highlight w:val="none"/>
          <w:lang w:eastAsia="zh-CN"/>
        </w:rPr>
        <w:t>成交供应商</w:t>
      </w:r>
      <w:r>
        <w:rPr>
          <w:rFonts w:hint="eastAsia" w:ascii="宋体" w:hAnsi="宋体"/>
          <w:color w:val="auto"/>
          <w:sz w:val="24"/>
          <w:szCs w:val="32"/>
          <w:highlight w:val="none"/>
        </w:rPr>
        <w:t>负责其派出的现场服务人员人身意外保险。</w:t>
      </w:r>
    </w:p>
    <w:p>
      <w:pPr>
        <w:keepNext w:val="0"/>
        <w:keepLines w:val="0"/>
        <w:pageBreakBefore w:val="0"/>
        <w:widowControl w:val="0"/>
        <w:numPr>
          <w:ilvl w:val="0"/>
          <w:numId w:val="0"/>
        </w:numPr>
        <w:tabs>
          <w:tab w:val="left" w:pos="993"/>
        </w:tabs>
        <w:kinsoku/>
        <w:wordWrap/>
        <w:overflowPunct/>
        <w:topLinePunct w:val="0"/>
        <w:autoSpaceDE w:val="0"/>
        <w:autoSpaceDN w:val="0"/>
        <w:bidi w:val="0"/>
        <w:adjustRightInd w:val="0"/>
        <w:snapToGrid w:val="0"/>
        <w:spacing w:line="360" w:lineRule="auto"/>
        <w:ind w:leftChars="0" w:firstLine="0" w:firstLineChars="0"/>
        <w:textAlignment w:val="auto"/>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（三）验收</w:t>
      </w:r>
    </w:p>
    <w:p>
      <w:pPr>
        <w:keepNext w:val="0"/>
        <w:keepLines w:val="0"/>
        <w:pageBreakBefore w:val="0"/>
        <w:widowControl w:val="0"/>
        <w:numPr>
          <w:ilvl w:val="0"/>
          <w:numId w:val="15"/>
        </w:numPr>
        <w:kinsoku/>
        <w:wordWrap/>
        <w:overflowPunct/>
        <w:topLinePunct w:val="0"/>
        <w:bidi w:val="0"/>
        <w:adjustRightInd w:val="0"/>
        <w:snapToGrid w:val="0"/>
        <w:spacing w:line="360" w:lineRule="auto"/>
        <w:ind w:left="425" w:leftChars="0" w:hanging="425" w:firstLineChars="0"/>
        <w:textAlignment w:val="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成交供应商</w:t>
      </w:r>
      <w:r>
        <w:rPr>
          <w:rFonts w:hint="eastAsia" w:ascii="宋体" w:hAnsi="宋体" w:eastAsia="宋体" w:cs="宋体"/>
          <w:color w:val="auto"/>
          <w:sz w:val="24"/>
          <w:szCs w:val="32"/>
          <w:highlight w:val="none"/>
        </w:rPr>
        <w:t>将货物送货至采购人指定地点后，由采购人按照采购合同及相关</w:t>
      </w:r>
      <w:r>
        <w:rPr>
          <w:rFonts w:hint="eastAsia" w:ascii="宋体" w:hAnsi="宋体" w:cs="宋体"/>
          <w:color w:val="auto"/>
          <w:sz w:val="24"/>
          <w:szCs w:val="32"/>
          <w:highlight w:val="none"/>
          <w:lang w:eastAsia="zh-CN"/>
        </w:rPr>
        <w:t>谈判、报价文件</w:t>
      </w:r>
      <w:r>
        <w:rPr>
          <w:rFonts w:hint="eastAsia" w:ascii="宋体" w:hAnsi="宋体" w:eastAsia="宋体" w:cs="宋体"/>
          <w:color w:val="auto"/>
          <w:sz w:val="24"/>
          <w:szCs w:val="32"/>
          <w:highlight w:val="none"/>
        </w:rPr>
        <w:t>进行核对，根据货物的技术规格要求和产品的质量标准，对货物进行检查验收。</w:t>
      </w:r>
    </w:p>
    <w:p>
      <w:pPr>
        <w:keepNext w:val="0"/>
        <w:keepLines w:val="0"/>
        <w:pageBreakBefore w:val="0"/>
        <w:widowControl w:val="0"/>
        <w:numPr>
          <w:ilvl w:val="0"/>
          <w:numId w:val="15"/>
        </w:numPr>
        <w:kinsoku/>
        <w:wordWrap/>
        <w:overflowPunct/>
        <w:topLinePunct w:val="0"/>
        <w:bidi w:val="0"/>
        <w:adjustRightInd w:val="0"/>
        <w:snapToGrid w:val="0"/>
        <w:spacing w:line="360" w:lineRule="auto"/>
        <w:ind w:left="425" w:leftChars="0" w:hanging="425"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★在验收过程中发现数量不足或有质量不符合要求（如断面、断底、开胶等）等问题，</w:t>
      </w:r>
      <w:r>
        <w:rPr>
          <w:rFonts w:hint="eastAsia" w:ascii="宋体" w:hAnsi="宋体" w:cs="宋体"/>
          <w:color w:val="auto"/>
          <w:sz w:val="24"/>
          <w:szCs w:val="32"/>
          <w:highlight w:val="none"/>
          <w:lang w:eastAsia="zh-CN"/>
        </w:rPr>
        <w:t>成交供应商</w:t>
      </w:r>
      <w:r>
        <w:rPr>
          <w:rFonts w:hint="eastAsia" w:ascii="宋体" w:hAnsi="宋体" w:eastAsia="宋体" w:cs="宋体"/>
          <w:color w:val="auto"/>
          <w:sz w:val="24"/>
          <w:szCs w:val="32"/>
          <w:highlight w:val="none"/>
        </w:rPr>
        <w:t>应负责按照采购人的要求采取补足、更换或退货等处理措施，并承担由此发生的一切费用和损失。</w:t>
      </w:r>
    </w:p>
    <w:p>
      <w:pPr>
        <w:pStyle w:val="25"/>
        <w:keepNext w:val="0"/>
        <w:keepLines w:val="0"/>
        <w:pageBreakBefore w:val="0"/>
        <w:widowControl w:val="0"/>
        <w:numPr>
          <w:ilvl w:val="0"/>
          <w:numId w:val="8"/>
        </w:numPr>
        <w:tabs>
          <w:tab w:val="left" w:pos="540"/>
        </w:tabs>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p>
      <w:pPr>
        <w:keepNext w:val="0"/>
        <w:keepLines w:val="0"/>
        <w:pageBreakBefore w:val="0"/>
        <w:widowControl w:val="0"/>
        <w:numPr>
          <w:ilvl w:val="0"/>
          <w:numId w:val="16"/>
        </w:numPr>
        <w:kinsoku/>
        <w:wordWrap/>
        <w:overflowPunct/>
        <w:topLinePunct w:val="0"/>
        <w:bidi w:val="0"/>
        <w:adjustRightInd w:val="0"/>
        <w:snapToGrid w:val="0"/>
        <w:spacing w:line="360" w:lineRule="auto"/>
        <w:ind w:left="425" w:leftChars="0" w:hanging="425" w:firstLineChars="0"/>
        <w:textAlignment w:val="auto"/>
        <w:rPr>
          <w:rFonts w:hAnsi="宋体"/>
          <w:color w:val="auto"/>
          <w:sz w:val="24"/>
          <w:szCs w:val="32"/>
          <w:highlight w:val="none"/>
        </w:rPr>
      </w:pPr>
      <w:r>
        <w:rPr>
          <w:rFonts w:hint="eastAsia" w:ascii="宋体" w:hAnsi="宋体" w:eastAsia="宋体" w:cs="宋体"/>
          <w:color w:val="auto"/>
          <w:sz w:val="24"/>
          <w:szCs w:val="24"/>
          <w:highlight w:val="none"/>
        </w:rPr>
        <w:t>★成交价即是合同期间的</w:t>
      </w: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最终价格，在合同期内，价格不再随着市场同类商品市场价格的调整</w:t>
      </w:r>
      <w:r>
        <w:rPr>
          <w:rFonts w:hint="eastAsia" w:ascii="宋体" w:hAnsi="宋体"/>
          <w:color w:val="auto"/>
          <w:sz w:val="24"/>
          <w:szCs w:val="24"/>
          <w:highlight w:val="none"/>
        </w:rPr>
        <w:t>而进行调整。</w:t>
      </w:r>
    </w:p>
    <w:p>
      <w:pPr>
        <w:pStyle w:val="25"/>
        <w:keepNext w:val="0"/>
        <w:keepLines w:val="0"/>
        <w:pageBreakBefore w:val="0"/>
        <w:widowControl w:val="0"/>
        <w:numPr>
          <w:ilvl w:val="0"/>
          <w:numId w:val="16"/>
        </w:numPr>
        <w:tabs>
          <w:tab w:val="left" w:pos="540"/>
        </w:tabs>
        <w:kinsoku/>
        <w:wordWrap/>
        <w:overflowPunct/>
        <w:topLinePunct w:val="0"/>
        <w:bidi w:val="0"/>
        <w:adjustRightInd w:val="0"/>
        <w:snapToGrid w:val="0"/>
        <w:spacing w:line="360" w:lineRule="auto"/>
        <w:ind w:left="425" w:leftChars="0" w:hanging="425" w:firstLineChars="0"/>
        <w:textAlignment w:val="auto"/>
        <w:rPr>
          <w:rFonts w:hAnsi="宋体"/>
          <w:color w:val="auto"/>
          <w:sz w:val="24"/>
          <w:szCs w:val="24"/>
          <w:highlight w:val="none"/>
        </w:rPr>
      </w:pPr>
      <w:r>
        <w:rPr>
          <w:rFonts w:hint="eastAsia" w:hAnsi="宋体"/>
          <w:color w:val="auto"/>
          <w:sz w:val="24"/>
          <w:szCs w:val="24"/>
          <w:highlight w:val="none"/>
        </w:rPr>
        <w:t>报价为含税价。</w:t>
      </w:r>
    </w:p>
    <w:p>
      <w:pPr>
        <w:pStyle w:val="25"/>
        <w:keepNext w:val="0"/>
        <w:keepLines w:val="0"/>
        <w:pageBreakBefore w:val="0"/>
        <w:widowControl w:val="0"/>
        <w:numPr>
          <w:ilvl w:val="0"/>
          <w:numId w:val="16"/>
        </w:numPr>
        <w:tabs>
          <w:tab w:val="left" w:pos="540"/>
        </w:tabs>
        <w:kinsoku/>
        <w:wordWrap/>
        <w:overflowPunct/>
        <w:topLinePunct w:val="0"/>
        <w:bidi w:val="0"/>
        <w:adjustRightInd w:val="0"/>
        <w:snapToGrid w:val="0"/>
        <w:spacing w:line="360" w:lineRule="auto"/>
        <w:ind w:left="425" w:leftChars="0" w:hanging="425" w:firstLineChars="0"/>
        <w:textAlignment w:val="auto"/>
        <w:rPr>
          <w:rFonts w:hAnsi="宋体"/>
          <w:color w:val="auto"/>
          <w:sz w:val="24"/>
          <w:szCs w:val="24"/>
          <w:highlight w:val="none"/>
        </w:rPr>
      </w:pPr>
      <w:r>
        <w:rPr>
          <w:rFonts w:hint="eastAsia" w:hAnsi="宋体"/>
          <w:color w:val="auto"/>
          <w:sz w:val="24"/>
          <w:szCs w:val="24"/>
          <w:highlight w:val="none"/>
          <w:lang w:eastAsia="zh-CN"/>
        </w:rPr>
        <w:t>成交供应商</w:t>
      </w:r>
      <w:r>
        <w:rPr>
          <w:rFonts w:hint="eastAsia" w:hAnsi="宋体"/>
          <w:color w:val="auto"/>
          <w:sz w:val="24"/>
          <w:szCs w:val="24"/>
          <w:highlight w:val="none"/>
        </w:rPr>
        <w:t>须开具与谈判</w:t>
      </w:r>
      <w:r>
        <w:rPr>
          <w:rFonts w:hint="eastAsia" w:hAnsi="宋体"/>
          <w:color w:val="auto"/>
          <w:sz w:val="24"/>
          <w:szCs w:val="24"/>
          <w:highlight w:val="none"/>
          <w:lang w:eastAsia="zh-CN"/>
        </w:rPr>
        <w:t>报名文件</w:t>
      </w:r>
      <w:r>
        <w:rPr>
          <w:rFonts w:hint="eastAsia" w:hAnsi="宋体"/>
          <w:color w:val="auto"/>
          <w:sz w:val="24"/>
          <w:szCs w:val="24"/>
          <w:highlight w:val="none"/>
        </w:rPr>
        <w:t>中</w:t>
      </w:r>
      <w:r>
        <w:rPr>
          <w:rFonts w:hint="eastAsia" w:hAnsi="宋体"/>
          <w:color w:val="auto"/>
          <w:sz w:val="24"/>
          <w:szCs w:val="24"/>
          <w:highlight w:val="none"/>
          <w:lang w:val="en-US" w:eastAsia="zh-CN"/>
        </w:rPr>
        <w:t>报价</w:t>
      </w:r>
      <w:r>
        <w:rPr>
          <w:rFonts w:hint="eastAsia" w:hAnsi="宋体"/>
          <w:color w:val="auto"/>
          <w:sz w:val="24"/>
          <w:szCs w:val="24"/>
          <w:highlight w:val="none"/>
        </w:rPr>
        <w:t>单位名称、报价一致的发票。</w:t>
      </w:r>
    </w:p>
    <w:p>
      <w:pPr>
        <w:pStyle w:val="25"/>
        <w:keepNext w:val="0"/>
        <w:keepLines w:val="0"/>
        <w:pageBreakBefore w:val="0"/>
        <w:widowControl w:val="0"/>
        <w:numPr>
          <w:ilvl w:val="0"/>
          <w:numId w:val="16"/>
        </w:numPr>
        <w:tabs>
          <w:tab w:val="left" w:pos="540"/>
        </w:tabs>
        <w:kinsoku/>
        <w:wordWrap/>
        <w:overflowPunct/>
        <w:topLinePunct w:val="0"/>
        <w:bidi w:val="0"/>
        <w:adjustRightInd w:val="0"/>
        <w:snapToGrid w:val="0"/>
        <w:spacing w:line="360" w:lineRule="auto"/>
        <w:ind w:left="425" w:leftChars="0" w:hanging="425" w:firstLineChars="0"/>
        <w:textAlignment w:val="auto"/>
        <w:rPr>
          <w:rFonts w:hAnsi="宋体"/>
          <w:color w:val="auto"/>
          <w:sz w:val="24"/>
          <w:szCs w:val="24"/>
          <w:highlight w:val="none"/>
        </w:rPr>
      </w:pPr>
      <w:r>
        <w:rPr>
          <w:rFonts w:hint="eastAsia" w:hAnsi="宋体"/>
          <w:color w:val="auto"/>
          <w:sz w:val="24"/>
          <w:szCs w:val="24"/>
          <w:highlight w:val="none"/>
        </w:rPr>
        <w:t>缺项、漏项的报价为无效报价。</w:t>
      </w:r>
    </w:p>
    <w:p>
      <w:pPr>
        <w:pStyle w:val="25"/>
        <w:keepNext w:val="0"/>
        <w:keepLines w:val="0"/>
        <w:pageBreakBefore w:val="0"/>
        <w:widowControl w:val="0"/>
        <w:numPr>
          <w:ilvl w:val="0"/>
          <w:numId w:val="8"/>
        </w:numPr>
        <w:tabs>
          <w:tab w:val="left" w:pos="540"/>
        </w:tabs>
        <w:kinsoku/>
        <w:wordWrap/>
        <w:overflowPunct/>
        <w:topLinePunct w:val="0"/>
        <w:bidi w:val="0"/>
        <w:adjustRightInd w:val="0"/>
        <w:snapToGrid w:val="0"/>
        <w:spacing w:line="360" w:lineRule="auto"/>
        <w:ind w:left="0" w:leftChars="0" w:firstLine="0" w:firstLineChars="0"/>
        <w:textAlignment w:val="auto"/>
        <w:rPr>
          <w:rFonts w:hAnsi="宋体" w:cs="宋体"/>
          <w:b/>
          <w:color w:val="auto"/>
          <w:sz w:val="24"/>
          <w:szCs w:val="24"/>
          <w:highlight w:val="none"/>
        </w:rPr>
      </w:pPr>
      <w:r>
        <w:rPr>
          <w:rFonts w:hint="eastAsia" w:hAnsi="宋体" w:cs="宋体"/>
          <w:b/>
          <w:color w:val="auto"/>
          <w:sz w:val="24"/>
          <w:szCs w:val="24"/>
          <w:highlight w:val="none"/>
        </w:rPr>
        <w:t>付款方式</w:t>
      </w:r>
    </w:p>
    <w:p>
      <w:pPr>
        <w:keepNext w:val="0"/>
        <w:keepLines w:val="0"/>
        <w:pageBreakBefore w:val="0"/>
        <w:widowControl w:val="0"/>
        <w:numPr>
          <w:ilvl w:val="0"/>
          <w:numId w:val="17"/>
        </w:numPr>
        <w:tabs>
          <w:tab w:val="left" w:pos="0"/>
        </w:tabs>
        <w:kinsoku/>
        <w:wordWrap/>
        <w:overflowPunct/>
        <w:topLinePunct w:val="0"/>
        <w:bidi w:val="0"/>
        <w:adjustRightInd w:val="0"/>
        <w:snapToGrid w:val="0"/>
        <w:spacing w:line="360" w:lineRule="auto"/>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★成交供应商与采购人签署合同后7日内需交</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15000.00 </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作为履约保证金。履约保证金的退还为最后一批送货验收合格后</w:t>
      </w:r>
      <w:r>
        <w:rPr>
          <w:rFonts w:hint="eastAsia" w:ascii="宋体" w:hAnsi="宋体" w:cs="宋体"/>
          <w:color w:val="auto"/>
          <w:sz w:val="24"/>
          <w:szCs w:val="24"/>
          <w:highlight w:val="none"/>
          <w:lang w:val="en-US" w:eastAsia="zh-CN"/>
        </w:rPr>
        <w:t>满三</w:t>
      </w:r>
      <w:r>
        <w:rPr>
          <w:rFonts w:hint="eastAsia" w:ascii="宋体" w:hAnsi="宋体" w:eastAsia="宋体" w:cs="宋体"/>
          <w:color w:val="auto"/>
          <w:sz w:val="24"/>
          <w:szCs w:val="24"/>
          <w:highlight w:val="none"/>
        </w:rPr>
        <w:t>个月</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一次性无息退还。如有违约事项，采购人根据约定条款扣款，剩余款项予以无息退还。</w:t>
      </w:r>
    </w:p>
    <w:p>
      <w:pPr>
        <w:keepNext w:val="0"/>
        <w:keepLines w:val="0"/>
        <w:pageBreakBefore w:val="0"/>
        <w:widowControl w:val="0"/>
        <w:numPr>
          <w:ilvl w:val="0"/>
          <w:numId w:val="17"/>
        </w:numPr>
        <w:tabs>
          <w:tab w:val="left" w:pos="0"/>
        </w:tabs>
        <w:kinsoku/>
        <w:wordWrap/>
        <w:overflowPunct/>
        <w:topLinePunct w:val="0"/>
        <w:bidi w:val="0"/>
        <w:adjustRightInd w:val="0"/>
        <w:snapToGrid w:val="0"/>
        <w:spacing w:line="360" w:lineRule="auto"/>
        <w:ind w:left="425" w:leftChars="0" w:hanging="425"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合同签订后，采购人可多次要求成交供应商供货。合同无预付款，每批次定货无预付款。</w:t>
      </w:r>
    </w:p>
    <w:p>
      <w:pPr>
        <w:keepNext w:val="0"/>
        <w:keepLines w:val="0"/>
        <w:pageBreakBefore w:val="0"/>
        <w:widowControl w:val="0"/>
        <w:numPr>
          <w:ilvl w:val="0"/>
          <w:numId w:val="17"/>
        </w:numPr>
        <w:tabs>
          <w:tab w:val="left" w:pos="0"/>
        </w:tabs>
        <w:kinsoku/>
        <w:wordWrap/>
        <w:overflowPunct/>
        <w:topLinePunct w:val="0"/>
        <w:bidi w:val="0"/>
        <w:adjustRightInd w:val="0"/>
        <w:snapToGrid w:val="0"/>
        <w:spacing w:line="360" w:lineRule="auto"/>
        <w:ind w:left="425" w:leftChars="0" w:hanging="425" w:firstLineChars="0"/>
        <w:jc w:val="both"/>
        <w:textAlignment w:val="auto"/>
        <w:rPr>
          <w:rFonts w:hint="eastAsia" w:ascii="宋体" w:hAnsi="宋体" w:cs="宋体"/>
          <w:color w:val="auto"/>
          <w:sz w:val="24"/>
          <w:szCs w:val="32"/>
          <w:highlight w:val="none"/>
        </w:rPr>
      </w:pPr>
      <w:r>
        <w:rPr>
          <w:rFonts w:hint="eastAsia" w:ascii="宋体" w:hAnsi="宋体" w:eastAsia="宋体" w:cs="宋体"/>
          <w:color w:val="auto"/>
          <w:sz w:val="24"/>
          <w:szCs w:val="24"/>
          <w:highlight w:val="none"/>
        </w:rPr>
        <w:t>成交供</w:t>
      </w:r>
      <w:r>
        <w:rPr>
          <w:rFonts w:hint="eastAsia" w:ascii="宋体" w:hAnsi="宋体"/>
          <w:color w:val="auto"/>
          <w:sz w:val="24"/>
          <w:szCs w:val="24"/>
          <w:highlight w:val="none"/>
        </w:rPr>
        <w:t>应商按采购人要求提供货物并经双方书面确认验收合格后，成交供应商开具该批次有效全额发票，采购人在确认发票无误后付款给成交供应商。</w:t>
      </w:r>
    </w:p>
    <w:p>
      <w:pPr>
        <w:keepNext w:val="0"/>
        <w:keepLines w:val="0"/>
        <w:pageBreakBefore w:val="0"/>
        <w:widowControl w:val="0"/>
        <w:numPr>
          <w:ilvl w:val="0"/>
          <w:numId w:val="8"/>
        </w:numPr>
        <w:tabs>
          <w:tab w:val="left" w:pos="530"/>
        </w:tabs>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rPr>
        <w:t>违约责任与赔偿损失</w:t>
      </w:r>
    </w:p>
    <w:p>
      <w:pPr>
        <w:keepNext w:val="0"/>
        <w:keepLines w:val="0"/>
        <w:pageBreakBefore w:val="0"/>
        <w:widowControl w:val="0"/>
        <w:numPr>
          <w:ilvl w:val="0"/>
          <w:numId w:val="18"/>
        </w:numPr>
        <w:tabs>
          <w:tab w:val="left" w:pos="0"/>
        </w:tabs>
        <w:kinsoku/>
        <w:wordWrap/>
        <w:overflowPunct/>
        <w:topLinePunct w:val="0"/>
        <w:autoSpaceDE w:val="0"/>
        <w:autoSpaceDN w:val="0"/>
        <w:bidi w:val="0"/>
        <w:adjustRightInd w:val="0"/>
        <w:snapToGrid w:val="0"/>
        <w:spacing w:line="360" w:lineRule="auto"/>
        <w:ind w:left="425" w:leftChars="0" w:hanging="425" w:firstLine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成交供应商提供货品品质与验收标准不符的，采购人可要求成交供应商在限定时间内重新提供与验收标准相符的货品，由此引起的经济损失由成交供应商承担。</w:t>
      </w:r>
    </w:p>
    <w:p>
      <w:pPr>
        <w:keepNext w:val="0"/>
        <w:keepLines w:val="0"/>
        <w:pageBreakBefore w:val="0"/>
        <w:widowControl w:val="0"/>
        <w:numPr>
          <w:ilvl w:val="0"/>
          <w:numId w:val="18"/>
        </w:numPr>
        <w:tabs>
          <w:tab w:val="left" w:pos="0"/>
        </w:tabs>
        <w:kinsoku/>
        <w:wordWrap/>
        <w:overflowPunct/>
        <w:topLinePunct w:val="0"/>
        <w:autoSpaceDE w:val="0"/>
        <w:autoSpaceDN w:val="0"/>
        <w:bidi w:val="0"/>
        <w:adjustRightInd w:val="0"/>
        <w:snapToGrid w:val="0"/>
        <w:spacing w:line="360" w:lineRule="auto"/>
        <w:ind w:left="425" w:leftChars="0" w:hanging="425" w:firstLine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供应商未按时交货违约时，每延误一天按所延误货品价值的3‰向采购人交付违约金，若延误超过30天，采购人有权取消合同，成交供应商应按照货款总金额的30%向采购人支付违约金，并由此引起的经济损失由成交供应商承担。</w:t>
      </w:r>
    </w:p>
    <w:p>
      <w:pPr>
        <w:keepNext w:val="0"/>
        <w:keepLines w:val="0"/>
        <w:pageBreakBefore w:val="0"/>
        <w:widowControl w:val="0"/>
        <w:numPr>
          <w:ilvl w:val="0"/>
          <w:numId w:val="18"/>
        </w:numPr>
        <w:tabs>
          <w:tab w:val="left" w:pos="0"/>
        </w:tabs>
        <w:kinsoku/>
        <w:wordWrap/>
        <w:overflowPunct/>
        <w:topLinePunct w:val="0"/>
        <w:autoSpaceDE w:val="0"/>
        <w:autoSpaceDN w:val="0"/>
        <w:bidi w:val="0"/>
        <w:adjustRightInd w:val="0"/>
        <w:snapToGrid w:val="0"/>
        <w:spacing w:line="360" w:lineRule="auto"/>
        <w:ind w:left="425" w:leftChars="0" w:hanging="425" w:firstLine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采购人因自身原因改变所订产品违约而导致成交供应商无法按时交货的，所造成的经济损失由采购人负责。</w:t>
      </w:r>
    </w:p>
    <w:p>
      <w:pPr>
        <w:keepNext w:val="0"/>
        <w:keepLines w:val="0"/>
        <w:pageBreakBefore w:val="0"/>
        <w:widowControl w:val="0"/>
        <w:numPr>
          <w:ilvl w:val="0"/>
          <w:numId w:val="18"/>
        </w:numPr>
        <w:tabs>
          <w:tab w:val="left" w:pos="0"/>
        </w:tabs>
        <w:kinsoku/>
        <w:wordWrap/>
        <w:overflowPunct/>
        <w:topLinePunct w:val="0"/>
        <w:autoSpaceDE w:val="0"/>
        <w:autoSpaceDN w:val="0"/>
        <w:bidi w:val="0"/>
        <w:adjustRightInd w:val="0"/>
        <w:snapToGrid w:val="0"/>
        <w:spacing w:line="360" w:lineRule="auto"/>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成交供应商无故放弃成交资格的，向采购人支付成交价的5%的违约金；成交公告公示后7个工作日内，成交供应商不签合同的，向采购人支付成交价的5%的违约金。</w:t>
      </w:r>
    </w:p>
    <w:p>
      <w:pPr>
        <w:keepNext w:val="0"/>
        <w:keepLines w:val="0"/>
        <w:pageBreakBefore w:val="0"/>
        <w:widowControl w:val="0"/>
        <w:numPr>
          <w:ilvl w:val="0"/>
          <w:numId w:val="18"/>
        </w:numPr>
        <w:tabs>
          <w:tab w:val="left" w:pos="0"/>
        </w:tabs>
        <w:kinsoku/>
        <w:wordWrap/>
        <w:overflowPunct/>
        <w:topLinePunct w:val="0"/>
        <w:autoSpaceDE w:val="0"/>
        <w:autoSpaceDN w:val="0"/>
        <w:bidi w:val="0"/>
        <w:adjustRightInd w:val="0"/>
        <w:snapToGrid w:val="0"/>
        <w:spacing w:line="360" w:lineRule="auto"/>
        <w:ind w:left="425" w:leftChars="0" w:hanging="425" w:firstLineChars="0"/>
        <w:textAlignment w:val="auto"/>
        <w:rPr>
          <w:rFonts w:hint="eastAsia" w:ascii="宋体" w:hAnsi="宋体" w:eastAsia="宋体" w:cs="宋体"/>
          <w:b/>
          <w:color w:val="auto"/>
          <w:sz w:val="32"/>
          <w:szCs w:val="32"/>
          <w:highlight w:val="none"/>
          <w:lang w:val="zh-CN"/>
        </w:rPr>
      </w:pPr>
      <w:r>
        <w:rPr>
          <w:rFonts w:hint="eastAsia" w:ascii="宋体" w:hAnsi="宋体" w:eastAsia="宋体" w:cs="宋体"/>
          <w:b w:val="0"/>
          <w:bCs/>
          <w:color w:val="auto"/>
          <w:sz w:val="24"/>
          <w:szCs w:val="24"/>
          <w:highlight w:val="none"/>
        </w:rPr>
        <w:t>其它违约责任按《中华人民共和国民典法》处理。</w:t>
      </w:r>
    </w:p>
    <w:p>
      <w:pPr>
        <w:pStyle w:val="2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b/>
          <w:color w:val="auto"/>
          <w:sz w:val="24"/>
          <w:szCs w:val="24"/>
          <w:highlight w:val="none"/>
          <w:lang w:val="zh-CN"/>
        </w:rPr>
      </w:pPr>
    </w:p>
    <w:p>
      <w:pPr>
        <w:pStyle w:val="2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color w:val="auto"/>
          <w:highlight w:val="none"/>
        </w:rPr>
        <w:sectPr>
          <w:headerReference r:id="rId4" w:type="default"/>
          <w:footerReference r:id="rId5" w:type="default"/>
          <w:pgSz w:w="11907" w:h="16840"/>
          <w:pgMar w:top="1418" w:right="1418" w:bottom="1418" w:left="1418" w:header="567" w:footer="748" w:gutter="0"/>
          <w:cols w:space="720" w:num="1"/>
          <w:docGrid w:linePitch="312" w:charSpace="0"/>
        </w:sectPr>
      </w:pPr>
    </w:p>
    <w:p>
      <w:pPr>
        <w:pStyle w:val="23"/>
        <w:ind w:left="0" w:leftChars="0" w:firstLine="0" w:firstLineChars="0"/>
        <w:rPr>
          <w:rFonts w:hint="eastAsia" w:ascii="宋体" w:hAnsi="宋体" w:eastAsia="宋体" w:cs="宋体"/>
          <w:sz w:val="44"/>
          <w:szCs w:val="44"/>
          <w:lang w:val="en-US" w:eastAsia="zh-CN"/>
        </w:rPr>
      </w:pPr>
    </w:p>
    <w:p>
      <w:pPr>
        <w:pStyle w:val="23"/>
        <w:ind w:left="0" w:leftChars="0" w:firstLine="0" w:firstLineChars="0"/>
        <w:rPr>
          <w:rFonts w:hint="eastAsia" w:ascii="宋体" w:hAnsi="宋体" w:eastAsia="宋体" w:cs="宋体"/>
          <w:sz w:val="44"/>
          <w:szCs w:val="44"/>
          <w:lang w:val="en-US" w:eastAsia="zh-CN"/>
        </w:rPr>
      </w:pPr>
    </w:p>
    <w:p>
      <w:pPr>
        <w:pStyle w:val="23"/>
        <w:ind w:left="0" w:leftChars="0" w:firstLine="0" w:firstLineChars="0"/>
        <w:rPr>
          <w:rFonts w:hint="eastAsia" w:ascii="宋体" w:hAnsi="宋体" w:eastAsia="宋体" w:cs="宋体"/>
          <w:sz w:val="44"/>
          <w:szCs w:val="44"/>
          <w:lang w:val="en-US" w:eastAsia="zh-CN"/>
        </w:rPr>
      </w:pPr>
    </w:p>
    <w:p>
      <w:pPr>
        <w:pStyle w:val="23"/>
        <w:ind w:left="0" w:leftChars="0" w:firstLine="0" w:firstLineChars="0"/>
        <w:rPr>
          <w:rFonts w:hint="eastAsia" w:ascii="宋体" w:hAnsi="宋体" w:eastAsia="宋体" w:cs="宋体"/>
          <w:sz w:val="44"/>
          <w:szCs w:val="44"/>
          <w:lang w:val="en-US" w:eastAsia="zh-CN"/>
        </w:rPr>
      </w:pPr>
    </w:p>
    <w:p>
      <w:pPr>
        <w:pStyle w:val="23"/>
        <w:ind w:left="0" w:leftChars="0" w:firstLine="0" w:firstLineChars="0"/>
        <w:rPr>
          <w:rFonts w:hint="eastAsia" w:ascii="宋体" w:hAnsi="宋体" w:eastAsia="宋体" w:cs="宋体"/>
          <w:sz w:val="44"/>
          <w:szCs w:val="44"/>
          <w:lang w:val="en-US" w:eastAsia="zh-CN"/>
        </w:rPr>
      </w:pPr>
    </w:p>
    <w:p>
      <w:pPr>
        <w:pStyle w:val="23"/>
        <w:ind w:left="0" w:leftChars="0" w:firstLine="0" w:firstLineChars="0"/>
        <w:rPr>
          <w:rFonts w:hint="eastAsia" w:ascii="宋体" w:hAnsi="宋体" w:eastAsia="宋体" w:cs="宋体"/>
          <w:sz w:val="44"/>
          <w:szCs w:val="44"/>
          <w:lang w:val="en-US" w:eastAsia="zh-CN"/>
        </w:rPr>
      </w:pPr>
    </w:p>
    <w:p>
      <w:pPr>
        <w:pStyle w:val="23"/>
        <w:ind w:left="0" w:leftChars="0" w:firstLine="0" w:firstLineChars="0"/>
        <w:rPr>
          <w:rFonts w:hint="eastAsia" w:ascii="宋体" w:hAnsi="宋体" w:eastAsia="宋体" w:cs="宋体"/>
          <w:sz w:val="44"/>
          <w:szCs w:val="44"/>
          <w:lang w:val="en-US" w:eastAsia="zh-CN"/>
        </w:rPr>
      </w:pPr>
    </w:p>
    <w:p>
      <w:pPr>
        <w:pStyle w:val="23"/>
        <w:ind w:left="0" w:leftChars="0" w:firstLine="0" w:firstLineChars="0"/>
        <w:rPr>
          <w:rFonts w:hint="eastAsia" w:ascii="宋体" w:hAnsi="宋体" w:eastAsia="宋体" w:cs="宋体"/>
          <w:sz w:val="44"/>
          <w:szCs w:val="44"/>
          <w:lang w:val="en-US" w:eastAsia="zh-CN"/>
        </w:rPr>
      </w:pPr>
    </w:p>
    <w:p>
      <w:pPr>
        <w:pStyle w:val="23"/>
        <w:ind w:left="0" w:leftChars="0" w:firstLine="0" w:firstLineChars="0"/>
        <w:rPr>
          <w:rFonts w:hint="eastAsia" w:ascii="宋体" w:hAnsi="宋体" w:eastAsia="宋体" w:cs="宋体"/>
          <w:sz w:val="44"/>
          <w:szCs w:val="44"/>
          <w:lang w:val="en-US" w:eastAsia="zh-CN"/>
        </w:rPr>
      </w:pPr>
    </w:p>
    <w:p>
      <w:pPr>
        <w:pStyle w:val="23"/>
        <w:ind w:left="0" w:leftChars="0" w:firstLine="0" w:firstLineChars="0"/>
        <w:rPr>
          <w:rFonts w:hint="eastAsia" w:ascii="宋体" w:hAnsi="宋体" w:eastAsia="宋体" w:cs="宋体"/>
          <w:sz w:val="44"/>
          <w:szCs w:val="44"/>
          <w:lang w:val="en-US" w:eastAsia="zh-CN"/>
        </w:rPr>
      </w:pPr>
    </w:p>
    <w:p>
      <w:pPr>
        <w:pStyle w:val="3"/>
        <w:numPr>
          <w:ilvl w:val="0"/>
          <w:numId w:val="19"/>
        </w:numPr>
        <w:bidi w:val="0"/>
        <w:jc w:val="center"/>
        <w:rPr>
          <w:rFonts w:hint="eastAsia"/>
          <w:lang w:val="en-US" w:eastAsia="zh-CN"/>
        </w:rPr>
      </w:pPr>
      <w:bookmarkStart w:id="4" w:name="_Toc32635"/>
      <w:r>
        <w:rPr>
          <w:rFonts w:hint="eastAsia"/>
          <w:lang w:val="en-US" w:eastAsia="zh-CN"/>
        </w:rPr>
        <w:t>评分标准</w:t>
      </w:r>
      <w:bookmarkEnd w:id="4"/>
    </w:p>
    <w:p>
      <w:pPr>
        <w:widowControl w:val="0"/>
        <w:numPr>
          <w:ilvl w:val="0"/>
          <w:numId w:val="0"/>
        </w:numPr>
        <w:jc w:val="both"/>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ind w:left="0" w:leftChars="0" w:firstLine="0" w:firstLineChars="0"/>
        <w:rPr>
          <w:rFonts w:hint="eastAsia"/>
          <w:lang w:val="en-US" w:eastAsia="zh-CN"/>
        </w:rPr>
      </w:pPr>
    </w:p>
    <w:p>
      <w:pPr>
        <w:pStyle w:val="61"/>
        <w:rPr>
          <w:rFonts w:hint="eastAsia"/>
          <w:lang w:val="en-US" w:eastAsia="zh-CN"/>
        </w:rPr>
      </w:pPr>
    </w:p>
    <w:p>
      <w:pPr>
        <w:pStyle w:val="61"/>
        <w:rPr>
          <w:rFonts w:hint="eastAsia"/>
          <w:lang w:val="en-US" w:eastAsia="zh-CN"/>
        </w:rPr>
      </w:pPr>
    </w:p>
    <w:p>
      <w:pPr>
        <w:tabs>
          <w:tab w:val="left" w:pos="540"/>
          <w:tab w:val="left" w:pos="780"/>
        </w:tabs>
        <w:autoSpaceDE w:val="0"/>
        <w:autoSpaceDN w:val="0"/>
        <w:adjustRightInd w:val="0"/>
        <w:spacing w:line="360" w:lineRule="auto"/>
        <w:ind w:firstLine="728" w:firstLineChars="347"/>
        <w:jc w:val="left"/>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 xml:space="preserve"> </w:t>
      </w:r>
      <w:r>
        <w:rPr>
          <w:rFonts w:hint="default" w:ascii="宋体" w:hAnsi="宋体" w:eastAsia="宋体" w:cs="Times New Roman"/>
          <w:b/>
          <w:bCs/>
          <w:i w:val="0"/>
          <w:iCs w:val="0"/>
          <w:color w:val="auto"/>
          <w:kern w:val="0"/>
          <w:sz w:val="21"/>
          <w:szCs w:val="21"/>
          <w:highlight w:val="none"/>
          <w:vertAlign w:val="baseline"/>
          <w:lang w:val="en-US" w:eastAsia="zh-CN" w:bidi="ar-SA"/>
        </w:rPr>
        <w:t>评标分值比例</w:t>
      </w:r>
    </w:p>
    <w:tbl>
      <w:tblPr>
        <w:tblStyle w:val="51"/>
        <w:tblW w:w="8260" w:type="dxa"/>
        <w:jc w:val="center"/>
        <w:tblLayout w:type="fixed"/>
        <w:tblCellMar>
          <w:top w:w="0" w:type="dxa"/>
          <w:left w:w="108" w:type="dxa"/>
          <w:bottom w:w="0" w:type="dxa"/>
          <w:right w:w="108" w:type="dxa"/>
        </w:tblCellMar>
      </w:tblPr>
      <w:tblGrid>
        <w:gridCol w:w="1569"/>
        <w:gridCol w:w="1810"/>
        <w:gridCol w:w="1734"/>
        <w:gridCol w:w="1843"/>
        <w:gridCol w:w="1304"/>
      </w:tblGrid>
      <w:tr>
        <w:tblPrEx>
          <w:tblCellMar>
            <w:top w:w="0" w:type="dxa"/>
            <w:left w:w="108" w:type="dxa"/>
            <w:bottom w:w="0" w:type="dxa"/>
            <w:right w:w="108" w:type="dxa"/>
          </w:tblCellMar>
        </w:tblPrEx>
        <w:trPr>
          <w:trHeight w:val="498" w:hRule="atLeast"/>
          <w:jc w:val="center"/>
        </w:trPr>
        <w:tc>
          <w:tcPr>
            <w:tcW w:w="156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bCs/>
                <w:i w:val="0"/>
                <w:iCs w:val="0"/>
                <w:color w:val="auto"/>
                <w:kern w:val="0"/>
                <w:sz w:val="21"/>
                <w:szCs w:val="21"/>
                <w:highlight w:val="none"/>
                <w:vertAlign w:val="baseline"/>
                <w:lang w:val="en-US" w:eastAsia="zh-CN" w:bidi="ar-SA"/>
              </w:rPr>
              <w:t>评分项目</w:t>
            </w:r>
          </w:p>
        </w:tc>
        <w:tc>
          <w:tcPr>
            <w:tcW w:w="1810"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bCs/>
                <w:i w:val="0"/>
                <w:iCs w:val="0"/>
                <w:color w:val="auto"/>
                <w:kern w:val="0"/>
                <w:sz w:val="21"/>
                <w:szCs w:val="21"/>
                <w:highlight w:val="none"/>
                <w:vertAlign w:val="baseline"/>
                <w:lang w:val="en-US" w:eastAsia="zh-CN" w:bidi="ar-SA"/>
              </w:rPr>
              <w:t>技术评分</w:t>
            </w:r>
          </w:p>
        </w:tc>
        <w:tc>
          <w:tcPr>
            <w:tcW w:w="17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bCs/>
                <w:i w:val="0"/>
                <w:iCs w:val="0"/>
                <w:color w:val="auto"/>
                <w:kern w:val="0"/>
                <w:sz w:val="21"/>
                <w:szCs w:val="21"/>
                <w:highlight w:val="none"/>
                <w:vertAlign w:val="baseline"/>
                <w:lang w:val="en-US" w:eastAsia="zh-CN" w:bidi="ar-SA"/>
              </w:rPr>
              <w:t>商务评分</w:t>
            </w:r>
          </w:p>
        </w:tc>
        <w:tc>
          <w:tcPr>
            <w:tcW w:w="1843"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bCs/>
                <w:i w:val="0"/>
                <w:iCs w:val="0"/>
                <w:color w:val="auto"/>
                <w:kern w:val="0"/>
                <w:sz w:val="21"/>
                <w:szCs w:val="21"/>
                <w:highlight w:val="none"/>
                <w:vertAlign w:val="baseline"/>
                <w:lang w:val="en-US" w:eastAsia="zh-CN" w:bidi="ar-SA"/>
              </w:rPr>
              <w:t>价格评分</w:t>
            </w:r>
          </w:p>
        </w:tc>
        <w:tc>
          <w:tcPr>
            <w:tcW w:w="130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bCs/>
                <w:i w:val="0"/>
                <w:iCs w:val="0"/>
                <w:color w:val="auto"/>
                <w:kern w:val="0"/>
                <w:sz w:val="21"/>
                <w:szCs w:val="21"/>
                <w:highlight w:val="none"/>
                <w:vertAlign w:val="baseline"/>
                <w:lang w:val="en-US" w:eastAsia="zh-CN" w:bidi="ar-SA"/>
              </w:rPr>
              <w:t>合计</w:t>
            </w:r>
          </w:p>
        </w:tc>
      </w:tr>
      <w:tr>
        <w:tblPrEx>
          <w:tblCellMar>
            <w:top w:w="0" w:type="dxa"/>
            <w:left w:w="108" w:type="dxa"/>
            <w:bottom w:w="0" w:type="dxa"/>
            <w:right w:w="108" w:type="dxa"/>
          </w:tblCellMar>
        </w:tblPrEx>
        <w:trPr>
          <w:trHeight w:val="275" w:hRule="atLeast"/>
          <w:jc w:val="center"/>
        </w:trPr>
        <w:tc>
          <w:tcPr>
            <w:tcW w:w="156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bCs/>
                <w:i w:val="0"/>
                <w:iCs w:val="0"/>
                <w:color w:val="auto"/>
                <w:kern w:val="0"/>
                <w:sz w:val="21"/>
                <w:szCs w:val="21"/>
                <w:highlight w:val="none"/>
                <w:vertAlign w:val="baseline"/>
                <w:lang w:val="en-US" w:eastAsia="zh-CN" w:bidi="ar-SA"/>
              </w:rPr>
              <w:t>权    重</w:t>
            </w:r>
          </w:p>
        </w:tc>
        <w:tc>
          <w:tcPr>
            <w:tcW w:w="1810"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45分</w:t>
            </w:r>
          </w:p>
        </w:tc>
        <w:tc>
          <w:tcPr>
            <w:tcW w:w="173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25分</w:t>
            </w:r>
          </w:p>
        </w:tc>
        <w:tc>
          <w:tcPr>
            <w:tcW w:w="1843"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30分</w:t>
            </w:r>
          </w:p>
        </w:tc>
        <w:tc>
          <w:tcPr>
            <w:tcW w:w="1304"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100分</w:t>
            </w:r>
          </w:p>
        </w:tc>
      </w:tr>
    </w:tbl>
    <w:p>
      <w:pPr>
        <w:tabs>
          <w:tab w:val="left" w:pos="540"/>
          <w:tab w:val="left" w:pos="780"/>
        </w:tabs>
        <w:autoSpaceDE w:val="0"/>
        <w:autoSpaceDN w:val="0"/>
        <w:adjustRightInd w:val="0"/>
        <w:spacing w:line="360" w:lineRule="auto"/>
        <w:ind w:firstLine="732" w:firstLineChars="347"/>
        <w:jc w:val="left"/>
        <w:rPr>
          <w:highlight w:val="none"/>
        </w:rPr>
      </w:pPr>
      <w:r>
        <w:rPr>
          <w:rFonts w:hint="default" w:ascii="宋体" w:hAnsi="宋体" w:eastAsia="宋体" w:cs="Times New Roman"/>
          <w:b/>
          <w:bCs/>
          <w:i w:val="0"/>
          <w:iCs w:val="0"/>
          <w:color w:val="auto"/>
          <w:kern w:val="0"/>
          <w:sz w:val="21"/>
          <w:szCs w:val="21"/>
          <w:highlight w:val="none"/>
          <w:vertAlign w:val="baseline"/>
          <w:lang w:val="en-US" w:eastAsia="zh-CN" w:bidi="ar-SA"/>
        </w:rPr>
        <w:t>表2                      技术部分评分表（45分）</w:t>
      </w:r>
    </w:p>
    <w:tbl>
      <w:tblPr>
        <w:tblStyle w:val="51"/>
        <w:tblW w:w="8527" w:type="dxa"/>
        <w:jc w:val="center"/>
        <w:tblLayout w:type="fixed"/>
        <w:tblCellMar>
          <w:top w:w="0" w:type="dxa"/>
          <w:left w:w="108" w:type="dxa"/>
          <w:bottom w:w="0" w:type="dxa"/>
          <w:right w:w="108" w:type="dxa"/>
        </w:tblCellMar>
      </w:tblPr>
      <w:tblGrid>
        <w:gridCol w:w="678"/>
        <w:gridCol w:w="851"/>
        <w:gridCol w:w="6289"/>
        <w:gridCol w:w="709"/>
      </w:tblGrid>
      <w:tr>
        <w:tblPrEx>
          <w:tblCellMar>
            <w:top w:w="0" w:type="dxa"/>
            <w:left w:w="108" w:type="dxa"/>
            <w:bottom w:w="0" w:type="dxa"/>
            <w:right w:w="108" w:type="dxa"/>
          </w:tblCellMar>
        </w:tblPrEx>
        <w:trPr>
          <w:trHeight w:val="312" w:hRule="atLeast"/>
          <w:jc w:val="center"/>
        </w:trPr>
        <w:tc>
          <w:tcPr>
            <w:tcW w:w="678" w:type="dxa"/>
            <w:vMerge w:val="restart"/>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序号</w:t>
            </w:r>
          </w:p>
        </w:tc>
        <w:tc>
          <w:tcPr>
            <w:tcW w:w="851" w:type="dxa"/>
            <w:vMerge w:val="restart"/>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评审</w:t>
            </w:r>
          </w:p>
          <w:p>
            <w:pPr>
              <w:widowControl/>
              <w:autoSpaceDE w:val="0"/>
              <w:autoSpaceDN w:val="0"/>
              <w:adjustRightInd w:val="0"/>
              <w:spacing w:line="240" w:lineRule="auto"/>
              <w:jc w:val="center"/>
              <w:rPr>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项目</w:t>
            </w:r>
          </w:p>
        </w:tc>
        <w:tc>
          <w:tcPr>
            <w:tcW w:w="6289" w:type="dxa"/>
            <w:vMerge w:val="restart"/>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评议内容</w:t>
            </w:r>
          </w:p>
        </w:tc>
        <w:tc>
          <w:tcPr>
            <w:tcW w:w="709" w:type="dxa"/>
            <w:vMerge w:val="restart"/>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最高</w:t>
            </w:r>
          </w:p>
          <w:p>
            <w:pPr>
              <w:widowControl/>
              <w:autoSpaceDE w:val="0"/>
              <w:autoSpaceDN w:val="0"/>
              <w:adjustRightInd w:val="0"/>
              <w:spacing w:line="240" w:lineRule="auto"/>
              <w:jc w:val="left"/>
              <w:rPr>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分值</w:t>
            </w:r>
          </w:p>
        </w:tc>
      </w:tr>
      <w:tr>
        <w:tblPrEx>
          <w:tblCellMar>
            <w:top w:w="0" w:type="dxa"/>
            <w:left w:w="108" w:type="dxa"/>
            <w:bottom w:w="0" w:type="dxa"/>
            <w:right w:w="108" w:type="dxa"/>
          </w:tblCellMar>
        </w:tblPrEx>
        <w:trPr>
          <w:trHeight w:val="312" w:hRule="atLeast"/>
          <w:jc w:val="center"/>
        </w:trPr>
        <w:tc>
          <w:tcPr>
            <w:tcW w:w="678"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autoSpaceDE w:val="0"/>
              <w:autoSpaceDN w:val="0"/>
              <w:adjustRightInd w:val="0"/>
              <w:spacing w:line="240" w:lineRule="auto"/>
              <w:jc w:val="center"/>
              <w:rPr>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autoSpaceDE w:val="0"/>
              <w:autoSpaceDN w:val="0"/>
              <w:adjustRightInd w:val="0"/>
              <w:spacing w:line="240" w:lineRule="auto"/>
              <w:jc w:val="center"/>
              <w:rPr>
                <w:highlight w:val="none"/>
              </w:rPr>
            </w:pPr>
          </w:p>
        </w:tc>
        <w:tc>
          <w:tcPr>
            <w:tcW w:w="6289"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autoSpaceDE w:val="0"/>
              <w:autoSpaceDN w:val="0"/>
              <w:adjustRightInd w:val="0"/>
              <w:spacing w:line="240" w:lineRule="auto"/>
              <w:jc w:val="center"/>
              <w:rPr>
                <w:highlight w:val="none"/>
              </w:rPr>
            </w:pPr>
          </w:p>
        </w:tc>
        <w:tc>
          <w:tcPr>
            <w:tcW w:w="709"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autoSpaceDE w:val="0"/>
              <w:autoSpaceDN w:val="0"/>
              <w:adjustRightInd w:val="0"/>
              <w:spacing w:line="240" w:lineRule="auto"/>
              <w:jc w:val="left"/>
              <w:rPr>
                <w:highlight w:val="none"/>
              </w:rPr>
            </w:pPr>
          </w:p>
        </w:tc>
      </w:tr>
      <w:tr>
        <w:tblPrEx>
          <w:tblCellMar>
            <w:top w:w="0" w:type="dxa"/>
            <w:left w:w="108" w:type="dxa"/>
            <w:bottom w:w="0" w:type="dxa"/>
            <w:right w:w="108" w:type="dxa"/>
          </w:tblCellMar>
        </w:tblPrEx>
        <w:trPr>
          <w:trHeight w:val="799" w:hRule="atLeast"/>
          <w:jc w:val="center"/>
        </w:trPr>
        <w:tc>
          <w:tcPr>
            <w:tcW w:w="678"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1</w:t>
            </w:r>
          </w:p>
        </w:tc>
        <w:tc>
          <w:tcPr>
            <w:tcW w:w="85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产品符合性</w:t>
            </w:r>
          </w:p>
        </w:tc>
        <w:tc>
          <w:tcPr>
            <w:tcW w:w="628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highlight w:val="none"/>
              </w:rPr>
            </w:pPr>
            <w:r>
              <w:rPr>
                <w:rFonts w:hint="default" w:ascii="宋体" w:hAnsi="宋体" w:eastAsia="宋体" w:cs="宋体"/>
                <w:b w:val="0"/>
                <w:bCs w:val="0"/>
                <w:i w:val="0"/>
                <w:iCs w:val="0"/>
                <w:color w:val="auto"/>
                <w:kern w:val="0"/>
                <w:sz w:val="21"/>
                <w:szCs w:val="21"/>
                <w:highlight w:val="none"/>
                <w:vertAlign w:val="baseline"/>
                <w:lang w:val="en-US" w:eastAsia="zh-CN" w:bidi="ar-SA"/>
              </w:rPr>
              <w:t>根据投标人提供样板的舒适度、款式、面料、颜色、鞋垫、鞋底、尺码、气味、其他细节等方面总体横向比较评分。优：15分，良：11分，中：7分，差：0分。</w:t>
            </w:r>
          </w:p>
        </w:tc>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15</w:t>
            </w:r>
          </w:p>
        </w:tc>
      </w:tr>
      <w:tr>
        <w:tblPrEx>
          <w:tblCellMar>
            <w:top w:w="0" w:type="dxa"/>
            <w:left w:w="108" w:type="dxa"/>
            <w:bottom w:w="0" w:type="dxa"/>
            <w:right w:w="108" w:type="dxa"/>
          </w:tblCellMar>
        </w:tblPrEx>
        <w:trPr>
          <w:trHeight w:val="581" w:hRule="atLeast"/>
          <w:jc w:val="center"/>
        </w:trPr>
        <w:tc>
          <w:tcPr>
            <w:tcW w:w="678"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2</w:t>
            </w:r>
          </w:p>
        </w:tc>
        <w:tc>
          <w:tcPr>
            <w:tcW w:w="85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宋体"/>
                <w:b w:val="0"/>
                <w:bCs w:val="0"/>
                <w:i w:val="0"/>
                <w:iCs w:val="0"/>
                <w:color w:val="auto"/>
                <w:kern w:val="0"/>
                <w:sz w:val="21"/>
                <w:szCs w:val="21"/>
                <w:highlight w:val="none"/>
                <w:vertAlign w:val="baseline"/>
                <w:lang w:val="en-US" w:eastAsia="zh-CN" w:bidi="ar-SA"/>
              </w:rPr>
              <w:t>用户需求响应程度</w:t>
            </w:r>
          </w:p>
        </w:tc>
        <w:tc>
          <w:tcPr>
            <w:tcW w:w="628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highlight w:val="none"/>
              </w:rPr>
            </w:pPr>
            <w:r>
              <w:rPr>
                <w:rFonts w:hint="default" w:ascii="宋体" w:hAnsi="宋体" w:eastAsia="宋体" w:cs="宋体"/>
                <w:b w:val="0"/>
                <w:bCs w:val="0"/>
                <w:i w:val="0"/>
                <w:iCs w:val="0"/>
                <w:color w:val="auto"/>
                <w:kern w:val="0"/>
                <w:sz w:val="21"/>
                <w:szCs w:val="21"/>
                <w:highlight w:val="none"/>
                <w:vertAlign w:val="baseline"/>
                <w:lang w:val="en-US" w:eastAsia="zh-CN" w:bidi="ar-SA"/>
              </w:rPr>
              <w:t>根据各投标人对用户需求的技术参数响应程度进行比较评分：</w:t>
            </w:r>
            <w:r>
              <w:rPr>
                <w:rFonts w:hint="default" w:ascii="宋体" w:hAnsi="宋体" w:eastAsia="宋体" w:cs="Times New Roman"/>
                <w:b w:val="0"/>
                <w:bCs w:val="0"/>
                <w:i w:val="0"/>
                <w:iCs w:val="0"/>
                <w:color w:val="auto"/>
                <w:kern w:val="0"/>
                <w:sz w:val="21"/>
                <w:szCs w:val="21"/>
                <w:highlight w:val="none"/>
                <w:vertAlign w:val="baseline"/>
                <w:lang w:val="en-US" w:eastAsia="zh-CN" w:bidi="ar-SA"/>
              </w:rPr>
              <w:t>优：7分，良：4分，中：3分，差：0分。</w:t>
            </w:r>
          </w:p>
        </w:tc>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7</w:t>
            </w:r>
          </w:p>
        </w:tc>
      </w:tr>
      <w:tr>
        <w:tblPrEx>
          <w:tblCellMar>
            <w:top w:w="0" w:type="dxa"/>
            <w:left w:w="108" w:type="dxa"/>
            <w:bottom w:w="0" w:type="dxa"/>
            <w:right w:w="108" w:type="dxa"/>
          </w:tblCellMar>
        </w:tblPrEx>
        <w:trPr>
          <w:trHeight w:val="873" w:hRule="atLeast"/>
          <w:jc w:val="center"/>
        </w:trPr>
        <w:tc>
          <w:tcPr>
            <w:tcW w:w="678"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3</w:t>
            </w:r>
          </w:p>
        </w:tc>
        <w:tc>
          <w:tcPr>
            <w:tcW w:w="85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独特、创新性</w:t>
            </w:r>
          </w:p>
        </w:tc>
        <w:tc>
          <w:tcPr>
            <w:tcW w:w="628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highlight w:val="none"/>
              </w:rPr>
            </w:pPr>
            <w:r>
              <w:rPr>
                <w:rFonts w:hint="default" w:ascii="宋体" w:hAnsi="宋体" w:eastAsia="宋体" w:cs="宋体"/>
                <w:b w:val="0"/>
                <w:bCs w:val="0"/>
                <w:i w:val="0"/>
                <w:iCs w:val="0"/>
                <w:color w:val="auto"/>
                <w:kern w:val="0"/>
                <w:sz w:val="21"/>
                <w:szCs w:val="21"/>
                <w:highlight w:val="none"/>
                <w:vertAlign w:val="baseline"/>
                <w:lang w:val="en-US" w:eastAsia="zh-CN" w:bidi="ar-SA"/>
              </w:rPr>
              <w:t>产品独特，具有创新性和优良性，性能在同行业中领先。</w:t>
            </w:r>
            <w:r>
              <w:rPr>
                <w:rFonts w:hint="default" w:ascii="宋体" w:hAnsi="宋体" w:eastAsia="宋体" w:cs="Times New Roman"/>
                <w:b w:val="0"/>
                <w:bCs w:val="0"/>
                <w:i w:val="0"/>
                <w:iCs w:val="0"/>
                <w:color w:val="auto"/>
                <w:kern w:val="0"/>
                <w:sz w:val="21"/>
                <w:szCs w:val="21"/>
                <w:highlight w:val="none"/>
                <w:vertAlign w:val="baseline"/>
                <w:lang w:val="en-US" w:eastAsia="zh-CN" w:bidi="ar-SA"/>
              </w:rPr>
              <w:t>优：6分，良：4分，中：2分，差：0分。</w:t>
            </w:r>
            <w:r>
              <w:rPr>
                <w:rFonts w:hint="default" w:ascii="宋体" w:hAnsi="宋体" w:eastAsia="宋体" w:cs="宋体"/>
                <w:b w:val="0"/>
                <w:bCs w:val="0"/>
                <w:i w:val="0"/>
                <w:iCs w:val="0"/>
                <w:color w:val="auto"/>
                <w:kern w:val="0"/>
                <w:sz w:val="21"/>
                <w:szCs w:val="21"/>
                <w:highlight w:val="none"/>
                <w:vertAlign w:val="baseline"/>
                <w:lang w:val="en-US" w:eastAsia="zh-CN" w:bidi="ar-SA"/>
              </w:rPr>
              <w:t>（需提供专利证书等证明材料，开标现场提供原件核查，无或不提供不得分）</w:t>
            </w:r>
          </w:p>
        </w:tc>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6</w:t>
            </w:r>
          </w:p>
        </w:tc>
      </w:tr>
      <w:tr>
        <w:tblPrEx>
          <w:tblCellMar>
            <w:top w:w="0" w:type="dxa"/>
            <w:left w:w="108" w:type="dxa"/>
            <w:bottom w:w="0" w:type="dxa"/>
            <w:right w:w="108" w:type="dxa"/>
          </w:tblCellMar>
        </w:tblPrEx>
        <w:trPr>
          <w:trHeight w:val="725" w:hRule="atLeast"/>
          <w:jc w:val="center"/>
        </w:trPr>
        <w:tc>
          <w:tcPr>
            <w:tcW w:w="678"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4</w:t>
            </w:r>
          </w:p>
        </w:tc>
        <w:tc>
          <w:tcPr>
            <w:tcW w:w="85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包装运输</w:t>
            </w:r>
          </w:p>
        </w:tc>
        <w:tc>
          <w:tcPr>
            <w:tcW w:w="628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根据投标人的货物包装运输方案从包装、装卸、运输、保管及保险等方面进行综合比较，优：3分，良：2分，中：1分，差：0分。</w:t>
            </w:r>
          </w:p>
        </w:tc>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3</w:t>
            </w:r>
          </w:p>
        </w:tc>
      </w:tr>
      <w:tr>
        <w:tblPrEx>
          <w:tblCellMar>
            <w:top w:w="0" w:type="dxa"/>
            <w:left w:w="108" w:type="dxa"/>
            <w:bottom w:w="0" w:type="dxa"/>
            <w:right w:w="108" w:type="dxa"/>
          </w:tblCellMar>
        </w:tblPrEx>
        <w:trPr>
          <w:trHeight w:val="936" w:hRule="atLeast"/>
          <w:jc w:val="center"/>
        </w:trPr>
        <w:tc>
          <w:tcPr>
            <w:tcW w:w="678"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5</w:t>
            </w:r>
          </w:p>
        </w:tc>
        <w:tc>
          <w:tcPr>
            <w:tcW w:w="85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售后服务承诺</w:t>
            </w:r>
          </w:p>
        </w:tc>
        <w:tc>
          <w:tcPr>
            <w:tcW w:w="628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autoSpaceDE w:val="0"/>
              <w:autoSpaceDN w:val="0"/>
              <w:adjustRightInd w:val="0"/>
              <w:spacing w:line="240" w:lineRule="auto"/>
              <w:jc w:val="left"/>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根据投标人的跟踪服务情况、应急响应时间、供货计划方案，定人定点联系、退换货、质保期等质量保障方案进行综合比较评分。优：10分，良：</w:t>
            </w:r>
            <w:r>
              <w:rPr>
                <w:rFonts w:hint="eastAsia" w:ascii="宋体" w:hAnsi="宋体" w:cs="Times New Roman"/>
                <w:b w:val="0"/>
                <w:bCs w:val="0"/>
                <w:i w:val="0"/>
                <w:iCs w:val="0"/>
                <w:color w:val="auto"/>
                <w:kern w:val="0"/>
                <w:sz w:val="21"/>
                <w:szCs w:val="21"/>
                <w:highlight w:val="none"/>
                <w:vertAlign w:val="baseline"/>
                <w:lang w:val="en-US" w:eastAsia="zh-CN" w:bidi="ar-SA"/>
              </w:rPr>
              <w:t>7</w:t>
            </w:r>
            <w:r>
              <w:rPr>
                <w:rFonts w:hint="default" w:ascii="宋体" w:hAnsi="宋体" w:eastAsia="宋体" w:cs="Times New Roman"/>
                <w:b w:val="0"/>
                <w:bCs w:val="0"/>
                <w:i w:val="0"/>
                <w:iCs w:val="0"/>
                <w:color w:val="auto"/>
                <w:kern w:val="0"/>
                <w:sz w:val="21"/>
                <w:szCs w:val="21"/>
                <w:highlight w:val="none"/>
                <w:vertAlign w:val="baseline"/>
                <w:lang w:val="en-US" w:eastAsia="zh-CN" w:bidi="ar-SA"/>
              </w:rPr>
              <w:t>分，中：4分，差：0分。</w:t>
            </w:r>
          </w:p>
        </w:tc>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10</w:t>
            </w:r>
          </w:p>
        </w:tc>
      </w:tr>
      <w:tr>
        <w:tblPrEx>
          <w:tblCellMar>
            <w:top w:w="0" w:type="dxa"/>
            <w:left w:w="108" w:type="dxa"/>
            <w:bottom w:w="0" w:type="dxa"/>
            <w:right w:w="108" w:type="dxa"/>
          </w:tblCellMar>
        </w:tblPrEx>
        <w:trPr>
          <w:trHeight w:val="876" w:hRule="atLeast"/>
          <w:jc w:val="center"/>
        </w:trPr>
        <w:tc>
          <w:tcPr>
            <w:tcW w:w="678"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6</w:t>
            </w:r>
          </w:p>
        </w:tc>
        <w:tc>
          <w:tcPr>
            <w:tcW w:w="85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增值服务</w:t>
            </w:r>
          </w:p>
        </w:tc>
        <w:tc>
          <w:tcPr>
            <w:tcW w:w="628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根据投标人针对本项目提供的增值服务情况进行比较评分。</w:t>
            </w:r>
          </w:p>
          <w:p>
            <w:pPr>
              <w:widowControl/>
              <w:autoSpaceDE w:val="0"/>
              <w:autoSpaceDN w:val="0"/>
              <w:adjustRightInd w:val="0"/>
              <w:spacing w:line="240" w:lineRule="auto"/>
              <w:jc w:val="left"/>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优：4分，良：3分，中：2分，差：1分，无0分（须提供增值服务承诺书，未提供得0分）。</w:t>
            </w:r>
          </w:p>
        </w:tc>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4</w:t>
            </w:r>
          </w:p>
        </w:tc>
      </w:tr>
      <w:tr>
        <w:tblPrEx>
          <w:tblCellMar>
            <w:top w:w="0" w:type="dxa"/>
            <w:left w:w="108" w:type="dxa"/>
            <w:bottom w:w="0" w:type="dxa"/>
            <w:right w:w="108" w:type="dxa"/>
          </w:tblCellMar>
        </w:tblPrEx>
        <w:trPr>
          <w:trHeight w:val="438" w:hRule="atLeast"/>
          <w:jc w:val="center"/>
        </w:trPr>
        <w:tc>
          <w:tcPr>
            <w:tcW w:w="678"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p>
        </w:tc>
        <w:tc>
          <w:tcPr>
            <w:tcW w:w="85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bCs/>
                <w:i w:val="0"/>
                <w:iCs w:val="0"/>
                <w:color w:val="auto"/>
                <w:kern w:val="0"/>
                <w:sz w:val="21"/>
                <w:szCs w:val="21"/>
                <w:highlight w:val="none"/>
                <w:vertAlign w:val="baseline"/>
                <w:lang w:val="en-US" w:eastAsia="zh-CN" w:bidi="ar-SA"/>
              </w:rPr>
              <w:t>合计</w:t>
            </w:r>
          </w:p>
        </w:tc>
        <w:tc>
          <w:tcPr>
            <w:tcW w:w="628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highlight w:val="none"/>
              </w:rPr>
            </w:pPr>
          </w:p>
        </w:tc>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highlight w:val="none"/>
              </w:rPr>
            </w:pPr>
            <w:r>
              <w:rPr>
                <w:rFonts w:hint="default" w:ascii="宋体" w:hAnsi="宋体" w:eastAsia="宋体" w:cs="Times New Roman"/>
                <w:b/>
                <w:bCs/>
                <w:i w:val="0"/>
                <w:iCs w:val="0"/>
                <w:color w:val="auto"/>
                <w:kern w:val="0"/>
                <w:sz w:val="21"/>
                <w:szCs w:val="21"/>
                <w:highlight w:val="none"/>
                <w:vertAlign w:val="baseline"/>
                <w:lang w:val="en-US" w:eastAsia="zh-CN" w:bidi="ar-SA"/>
              </w:rPr>
              <w:t>45</w:t>
            </w:r>
          </w:p>
        </w:tc>
      </w:tr>
    </w:tbl>
    <w:p>
      <w:pPr>
        <w:autoSpaceDE w:val="0"/>
        <w:autoSpaceDN w:val="0"/>
        <w:adjustRightInd w:val="0"/>
        <w:snapToGrid w:val="0"/>
        <w:spacing w:before="120" w:beforeLines="50" w:after="120" w:afterLines="50" w:line="240" w:lineRule="auto"/>
        <w:ind w:firstLine="517" w:firstLineChars="245"/>
        <w:jc w:val="left"/>
        <w:outlineLvl w:val="2"/>
        <w:rPr>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表3                         商务部分评分表（25分）</w:t>
      </w:r>
    </w:p>
    <w:tbl>
      <w:tblPr>
        <w:tblStyle w:val="51"/>
        <w:tblW w:w="8526" w:type="dxa"/>
        <w:jc w:val="center"/>
        <w:tblLayout w:type="fixed"/>
        <w:tblCellMar>
          <w:top w:w="0" w:type="dxa"/>
          <w:left w:w="108" w:type="dxa"/>
          <w:bottom w:w="0" w:type="dxa"/>
          <w:right w:w="108" w:type="dxa"/>
        </w:tblCellMar>
      </w:tblPr>
      <w:tblGrid>
        <w:gridCol w:w="709"/>
        <w:gridCol w:w="851"/>
        <w:gridCol w:w="6257"/>
        <w:gridCol w:w="709"/>
      </w:tblGrid>
      <w:tr>
        <w:tblPrEx>
          <w:tblCellMar>
            <w:top w:w="0" w:type="dxa"/>
            <w:left w:w="108" w:type="dxa"/>
            <w:bottom w:w="0" w:type="dxa"/>
            <w:right w:w="108" w:type="dxa"/>
          </w:tblCellMar>
        </w:tblPrEx>
        <w:trPr>
          <w:trHeight w:val="312"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序号</w:t>
            </w:r>
          </w:p>
        </w:tc>
        <w:tc>
          <w:tcPr>
            <w:tcW w:w="851" w:type="dxa"/>
            <w:vMerge w:val="restart"/>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评审</w:t>
            </w:r>
          </w:p>
          <w:p>
            <w:pPr>
              <w:widowControl/>
              <w:autoSpaceDE w:val="0"/>
              <w:autoSpaceDN w:val="0"/>
              <w:adjustRightInd w:val="0"/>
              <w:spacing w:line="240" w:lineRule="auto"/>
              <w:jc w:val="center"/>
              <w:rPr>
                <w:color w:val="auto"/>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项目</w:t>
            </w:r>
          </w:p>
        </w:tc>
        <w:tc>
          <w:tcPr>
            <w:tcW w:w="6257" w:type="dxa"/>
            <w:vMerge w:val="restart"/>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评议内容</w:t>
            </w:r>
          </w:p>
        </w:tc>
        <w:tc>
          <w:tcPr>
            <w:tcW w:w="709" w:type="dxa"/>
            <w:vMerge w:val="restart"/>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color w:val="auto"/>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最高</w:t>
            </w:r>
          </w:p>
          <w:p>
            <w:pPr>
              <w:widowControl/>
              <w:autoSpaceDE w:val="0"/>
              <w:autoSpaceDN w:val="0"/>
              <w:adjustRightInd w:val="0"/>
              <w:spacing w:line="240" w:lineRule="auto"/>
              <w:jc w:val="left"/>
              <w:rPr>
                <w:color w:val="auto"/>
                <w:highlight w:val="none"/>
              </w:rPr>
            </w:pPr>
            <w:r>
              <w:rPr>
                <w:rFonts w:hint="default" w:ascii="宋体" w:hAnsi="宋体" w:eastAsia="宋体" w:cs="宋体"/>
                <w:b/>
                <w:bCs/>
                <w:i w:val="0"/>
                <w:iCs w:val="0"/>
                <w:color w:val="auto"/>
                <w:kern w:val="0"/>
                <w:sz w:val="21"/>
                <w:szCs w:val="21"/>
                <w:highlight w:val="none"/>
                <w:vertAlign w:val="baseline"/>
                <w:lang w:val="en-US" w:eastAsia="zh-CN" w:bidi="ar-SA"/>
              </w:rPr>
              <w:t>分值</w:t>
            </w:r>
          </w:p>
        </w:tc>
      </w:tr>
      <w:tr>
        <w:tblPrEx>
          <w:tblCellMar>
            <w:top w:w="0" w:type="dxa"/>
            <w:left w:w="108" w:type="dxa"/>
            <w:bottom w:w="0" w:type="dxa"/>
            <w:right w:w="108" w:type="dxa"/>
          </w:tblCellMar>
        </w:tblPrEx>
        <w:trPr>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autoSpaceDE w:val="0"/>
              <w:autoSpaceDN w:val="0"/>
              <w:adjustRightInd w:val="0"/>
              <w:spacing w:line="240" w:lineRule="auto"/>
              <w:jc w:val="center"/>
              <w:rPr>
                <w:color w:val="auto"/>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autoSpaceDE w:val="0"/>
              <w:autoSpaceDN w:val="0"/>
              <w:adjustRightInd w:val="0"/>
              <w:spacing w:line="240" w:lineRule="auto"/>
              <w:jc w:val="center"/>
              <w:rPr>
                <w:color w:val="auto"/>
                <w:highlight w:val="none"/>
              </w:rPr>
            </w:pPr>
          </w:p>
        </w:tc>
        <w:tc>
          <w:tcPr>
            <w:tcW w:w="6257"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autoSpaceDE w:val="0"/>
              <w:autoSpaceDN w:val="0"/>
              <w:adjustRightInd w:val="0"/>
              <w:spacing w:line="240" w:lineRule="auto"/>
              <w:jc w:val="center"/>
              <w:rPr>
                <w:color w:val="auto"/>
                <w:highlight w:val="none"/>
              </w:rPr>
            </w:pPr>
          </w:p>
        </w:tc>
        <w:tc>
          <w:tcPr>
            <w:tcW w:w="709" w:type="dxa"/>
            <w:vMerge w:val="continue"/>
            <w:tcBorders>
              <w:top w:val="single" w:color="auto" w:sz="4" w:space="0"/>
              <w:left w:val="single" w:color="auto" w:sz="4" w:space="0"/>
              <w:bottom w:val="single" w:color="auto" w:sz="4" w:space="0"/>
              <w:right w:val="single" w:color="auto" w:sz="4" w:space="0"/>
            </w:tcBorders>
            <w:shd w:val="clear" w:color="FFFFFF" w:fill="auto"/>
            <w:vAlign w:val="center"/>
          </w:tcPr>
          <w:p>
            <w:pPr>
              <w:widowControl/>
              <w:autoSpaceDE w:val="0"/>
              <w:autoSpaceDN w:val="0"/>
              <w:adjustRightInd w:val="0"/>
              <w:spacing w:line="240" w:lineRule="auto"/>
              <w:jc w:val="left"/>
              <w:rPr>
                <w:color w:val="auto"/>
                <w:highlight w:val="none"/>
              </w:rPr>
            </w:pPr>
          </w:p>
        </w:tc>
      </w:tr>
      <w:tr>
        <w:tblPrEx>
          <w:tblCellMar>
            <w:top w:w="0" w:type="dxa"/>
            <w:left w:w="108" w:type="dxa"/>
            <w:bottom w:w="0" w:type="dxa"/>
            <w:right w:w="108" w:type="dxa"/>
          </w:tblCellMar>
        </w:tblPrEx>
        <w:trPr>
          <w:trHeight w:val="582" w:hRule="atLeast"/>
          <w:jc w:val="center"/>
        </w:trPr>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1</w:t>
            </w:r>
          </w:p>
        </w:tc>
        <w:tc>
          <w:tcPr>
            <w:tcW w:w="85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综合实力</w:t>
            </w:r>
          </w:p>
        </w:tc>
        <w:tc>
          <w:tcPr>
            <w:tcW w:w="625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color w:val="auto"/>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从公司架构是否合理、企业环境、企业规模、业务特点、技术水平、人力资源等进行横向综合评分，优：</w:t>
            </w:r>
            <w:r>
              <w:rPr>
                <w:rFonts w:hint="eastAsia" w:ascii="宋体" w:hAnsi="宋体" w:cs="Times New Roman"/>
                <w:b w:val="0"/>
                <w:bCs w:val="0"/>
                <w:i w:val="0"/>
                <w:iCs w:val="0"/>
                <w:color w:val="auto"/>
                <w:kern w:val="0"/>
                <w:sz w:val="21"/>
                <w:szCs w:val="21"/>
                <w:highlight w:val="none"/>
                <w:vertAlign w:val="baseline"/>
                <w:lang w:val="en-US" w:eastAsia="zh-CN" w:bidi="ar-SA"/>
              </w:rPr>
              <w:t>13</w:t>
            </w:r>
            <w:r>
              <w:rPr>
                <w:rFonts w:hint="default" w:ascii="宋体" w:hAnsi="宋体" w:eastAsia="宋体" w:cs="Times New Roman"/>
                <w:b w:val="0"/>
                <w:bCs w:val="0"/>
                <w:i w:val="0"/>
                <w:iCs w:val="0"/>
                <w:color w:val="auto"/>
                <w:kern w:val="0"/>
                <w:sz w:val="21"/>
                <w:szCs w:val="21"/>
                <w:highlight w:val="none"/>
                <w:vertAlign w:val="baseline"/>
                <w:lang w:val="en-US" w:eastAsia="zh-CN" w:bidi="ar-SA"/>
              </w:rPr>
              <w:t>分，良：</w:t>
            </w:r>
            <w:r>
              <w:rPr>
                <w:rFonts w:hint="eastAsia" w:ascii="宋体" w:hAnsi="宋体" w:cs="Times New Roman"/>
                <w:b w:val="0"/>
                <w:bCs w:val="0"/>
                <w:i w:val="0"/>
                <w:iCs w:val="0"/>
                <w:color w:val="auto"/>
                <w:kern w:val="0"/>
                <w:sz w:val="21"/>
                <w:szCs w:val="21"/>
                <w:highlight w:val="none"/>
                <w:vertAlign w:val="baseline"/>
                <w:lang w:val="en-US" w:eastAsia="zh-CN" w:bidi="ar-SA"/>
              </w:rPr>
              <w:t>8</w:t>
            </w:r>
            <w:r>
              <w:rPr>
                <w:rFonts w:hint="default" w:ascii="宋体" w:hAnsi="宋体" w:eastAsia="宋体" w:cs="Times New Roman"/>
                <w:b w:val="0"/>
                <w:bCs w:val="0"/>
                <w:i w:val="0"/>
                <w:iCs w:val="0"/>
                <w:color w:val="auto"/>
                <w:kern w:val="0"/>
                <w:sz w:val="21"/>
                <w:szCs w:val="21"/>
                <w:highlight w:val="none"/>
                <w:vertAlign w:val="baseline"/>
                <w:lang w:val="en-US" w:eastAsia="zh-CN" w:bidi="ar-SA"/>
              </w:rPr>
              <w:t>分，中：</w:t>
            </w:r>
            <w:r>
              <w:rPr>
                <w:rFonts w:hint="eastAsia" w:ascii="宋体" w:hAnsi="宋体" w:cs="Times New Roman"/>
                <w:b w:val="0"/>
                <w:bCs w:val="0"/>
                <w:i w:val="0"/>
                <w:iCs w:val="0"/>
                <w:color w:val="auto"/>
                <w:kern w:val="0"/>
                <w:sz w:val="21"/>
                <w:szCs w:val="21"/>
                <w:highlight w:val="none"/>
                <w:vertAlign w:val="baseline"/>
                <w:lang w:val="en-US" w:eastAsia="zh-CN" w:bidi="ar-SA"/>
              </w:rPr>
              <w:t>4</w:t>
            </w:r>
            <w:r>
              <w:rPr>
                <w:rFonts w:hint="default" w:ascii="宋体" w:hAnsi="宋体" w:eastAsia="宋体" w:cs="Times New Roman"/>
                <w:b w:val="0"/>
                <w:bCs w:val="0"/>
                <w:i w:val="0"/>
                <w:iCs w:val="0"/>
                <w:color w:val="auto"/>
                <w:kern w:val="0"/>
                <w:sz w:val="21"/>
                <w:szCs w:val="21"/>
                <w:highlight w:val="none"/>
                <w:vertAlign w:val="baseline"/>
                <w:lang w:val="en-US" w:eastAsia="zh-CN" w:bidi="ar-SA"/>
              </w:rPr>
              <w:t>分，差：0分。</w:t>
            </w:r>
          </w:p>
        </w:tc>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rFonts w:hint="default"/>
                <w:color w:val="auto"/>
                <w:highlight w:val="none"/>
                <w:lang w:val="en-US"/>
              </w:rPr>
            </w:pPr>
            <w:r>
              <w:rPr>
                <w:rFonts w:hint="eastAsia" w:ascii="宋体" w:hAnsi="宋体" w:cs="Times New Roman"/>
                <w:b w:val="0"/>
                <w:bCs w:val="0"/>
                <w:i w:val="0"/>
                <w:iCs w:val="0"/>
                <w:color w:val="auto"/>
                <w:kern w:val="0"/>
                <w:sz w:val="21"/>
                <w:szCs w:val="21"/>
                <w:highlight w:val="none"/>
                <w:vertAlign w:val="baseline"/>
                <w:lang w:val="en-US" w:eastAsia="zh-CN" w:bidi="ar-SA"/>
              </w:rPr>
              <w:t>13</w:t>
            </w:r>
          </w:p>
        </w:tc>
      </w:tr>
      <w:tr>
        <w:tblPrEx>
          <w:tblCellMar>
            <w:top w:w="0" w:type="dxa"/>
            <w:left w:w="108" w:type="dxa"/>
            <w:bottom w:w="0" w:type="dxa"/>
            <w:right w:w="108" w:type="dxa"/>
          </w:tblCellMar>
        </w:tblPrEx>
        <w:trPr>
          <w:trHeight w:val="714" w:hRule="atLeast"/>
          <w:jc w:val="center"/>
        </w:trPr>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eastAsia" w:ascii="宋体" w:hAnsi="宋体" w:cs="Times New Roman"/>
                <w:b w:val="0"/>
                <w:bCs w:val="0"/>
                <w:i w:val="0"/>
                <w:iCs w:val="0"/>
                <w:color w:val="auto"/>
                <w:kern w:val="0"/>
                <w:sz w:val="21"/>
                <w:szCs w:val="21"/>
                <w:highlight w:val="none"/>
                <w:vertAlign w:val="baseline"/>
                <w:lang w:val="en-US" w:eastAsia="zh-CN" w:bidi="ar-SA"/>
              </w:rPr>
              <w:t>2</w:t>
            </w:r>
          </w:p>
        </w:tc>
        <w:tc>
          <w:tcPr>
            <w:tcW w:w="85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default" w:ascii="宋体" w:hAnsi="宋体" w:eastAsia="宋体" w:cs="宋体"/>
                <w:b w:val="0"/>
                <w:bCs w:val="0"/>
                <w:i w:val="0"/>
                <w:iCs w:val="0"/>
                <w:color w:val="auto"/>
                <w:kern w:val="0"/>
                <w:sz w:val="21"/>
                <w:szCs w:val="21"/>
                <w:highlight w:val="none"/>
                <w:vertAlign w:val="baseline"/>
                <w:lang w:val="en-US" w:eastAsia="zh-CN" w:bidi="ar-SA"/>
              </w:rPr>
              <w:t>生产或授权</w:t>
            </w:r>
          </w:p>
        </w:tc>
        <w:tc>
          <w:tcPr>
            <w:tcW w:w="625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color w:val="auto"/>
                <w:highlight w:val="none"/>
              </w:rPr>
            </w:pPr>
            <w:r>
              <w:rPr>
                <w:rFonts w:hint="default" w:ascii="宋体" w:hAnsi="宋体" w:eastAsia="宋体" w:cs="宋体"/>
                <w:b w:val="0"/>
                <w:bCs w:val="0"/>
                <w:i w:val="0"/>
                <w:iCs w:val="0"/>
                <w:color w:val="auto"/>
                <w:kern w:val="0"/>
                <w:sz w:val="21"/>
                <w:szCs w:val="21"/>
                <w:highlight w:val="none"/>
                <w:vertAlign w:val="baseline"/>
                <w:lang w:val="en-US" w:eastAsia="zh-CN" w:bidi="ar-SA"/>
              </w:rPr>
              <w:t>原生产商：</w:t>
            </w:r>
            <w:r>
              <w:rPr>
                <w:rFonts w:hint="eastAsia" w:ascii="宋体" w:hAnsi="宋体" w:cs="宋体"/>
                <w:b w:val="0"/>
                <w:bCs w:val="0"/>
                <w:i w:val="0"/>
                <w:iCs w:val="0"/>
                <w:color w:val="auto"/>
                <w:kern w:val="0"/>
                <w:sz w:val="21"/>
                <w:szCs w:val="21"/>
                <w:highlight w:val="none"/>
                <w:vertAlign w:val="baseline"/>
                <w:lang w:val="en-US" w:eastAsia="zh-CN" w:bidi="ar-SA"/>
              </w:rPr>
              <w:t>4</w:t>
            </w:r>
            <w:r>
              <w:rPr>
                <w:rFonts w:hint="default" w:ascii="宋体" w:hAnsi="宋体" w:eastAsia="宋体" w:cs="宋体"/>
                <w:b w:val="0"/>
                <w:bCs w:val="0"/>
                <w:i w:val="0"/>
                <w:iCs w:val="0"/>
                <w:color w:val="auto"/>
                <w:kern w:val="0"/>
                <w:sz w:val="21"/>
                <w:szCs w:val="21"/>
                <w:highlight w:val="none"/>
                <w:vertAlign w:val="baseline"/>
                <w:lang w:val="en-US" w:eastAsia="zh-CN" w:bidi="ar-SA"/>
              </w:rPr>
              <w:t>分；经销商或代理商：1分。(提供证明材料，无法证明的得0分）</w:t>
            </w:r>
          </w:p>
        </w:tc>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eastAsia" w:ascii="宋体" w:hAnsi="宋体" w:cs="Times New Roman"/>
                <w:b w:val="0"/>
                <w:bCs w:val="0"/>
                <w:i w:val="0"/>
                <w:iCs w:val="0"/>
                <w:color w:val="auto"/>
                <w:kern w:val="0"/>
                <w:sz w:val="21"/>
                <w:szCs w:val="21"/>
                <w:highlight w:val="none"/>
                <w:vertAlign w:val="baseline"/>
                <w:lang w:val="en-US" w:eastAsia="zh-CN" w:bidi="ar-SA"/>
              </w:rPr>
              <w:t>4</w:t>
            </w:r>
          </w:p>
        </w:tc>
      </w:tr>
      <w:tr>
        <w:tblPrEx>
          <w:tblCellMar>
            <w:top w:w="0" w:type="dxa"/>
            <w:left w:w="108" w:type="dxa"/>
            <w:bottom w:w="0" w:type="dxa"/>
            <w:right w:w="108" w:type="dxa"/>
          </w:tblCellMar>
        </w:tblPrEx>
        <w:trPr>
          <w:trHeight w:val="562" w:hRule="atLeast"/>
          <w:jc w:val="center"/>
        </w:trPr>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eastAsia" w:ascii="宋体" w:hAnsi="宋体" w:cs="Times New Roman"/>
                <w:b w:val="0"/>
                <w:bCs w:val="0"/>
                <w:i w:val="0"/>
                <w:iCs w:val="0"/>
                <w:color w:val="auto"/>
                <w:kern w:val="0"/>
                <w:sz w:val="21"/>
                <w:szCs w:val="21"/>
                <w:highlight w:val="none"/>
                <w:vertAlign w:val="baseline"/>
                <w:lang w:val="en-US" w:eastAsia="zh-CN" w:bidi="ar-SA"/>
              </w:rPr>
              <w:t>3</w:t>
            </w:r>
          </w:p>
        </w:tc>
        <w:tc>
          <w:tcPr>
            <w:tcW w:w="85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项目业绩</w:t>
            </w:r>
          </w:p>
        </w:tc>
        <w:tc>
          <w:tcPr>
            <w:tcW w:w="625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color w:val="auto"/>
                <w:highlight w:val="none"/>
              </w:rPr>
            </w:pPr>
            <w:r>
              <w:rPr>
                <w:rFonts w:hint="default" w:ascii="宋体" w:hAnsi="宋体" w:eastAsia="宋体" w:cs="Times New Roman"/>
                <w:b w:val="0"/>
                <w:bCs w:val="0"/>
                <w:i w:val="0"/>
                <w:iCs w:val="0"/>
                <w:color w:val="auto"/>
                <w:kern w:val="0"/>
                <w:sz w:val="21"/>
                <w:szCs w:val="21"/>
                <w:highlight w:val="none"/>
                <w:vertAlign w:val="baseline"/>
                <w:lang w:val="en-US" w:eastAsia="zh-CN" w:bidi="ar-SA"/>
              </w:rPr>
              <w:t>自2018年至今同类项目销售业绩（请附上合同关键页复印件，含签约时间、项目名称、销售数量、双方盖章等为证明资料)。每个合同得</w:t>
            </w:r>
            <w:r>
              <w:rPr>
                <w:rFonts w:hint="eastAsia" w:ascii="宋体" w:hAnsi="宋体" w:cs="Times New Roman"/>
                <w:b w:val="0"/>
                <w:bCs w:val="0"/>
                <w:i w:val="0"/>
                <w:iCs w:val="0"/>
                <w:color w:val="auto"/>
                <w:kern w:val="0"/>
                <w:sz w:val="21"/>
                <w:szCs w:val="21"/>
                <w:highlight w:val="none"/>
                <w:vertAlign w:val="baseline"/>
                <w:lang w:val="en-US" w:eastAsia="zh-CN" w:bidi="ar-SA"/>
              </w:rPr>
              <w:t>0.5</w:t>
            </w:r>
            <w:r>
              <w:rPr>
                <w:rFonts w:hint="default" w:ascii="宋体" w:hAnsi="宋体" w:eastAsia="宋体" w:cs="Times New Roman"/>
                <w:b w:val="0"/>
                <w:bCs w:val="0"/>
                <w:i w:val="0"/>
                <w:iCs w:val="0"/>
                <w:color w:val="auto"/>
                <w:kern w:val="0"/>
                <w:sz w:val="21"/>
                <w:szCs w:val="21"/>
                <w:highlight w:val="none"/>
                <w:vertAlign w:val="baseline"/>
                <w:lang w:val="en-US" w:eastAsia="zh-CN" w:bidi="ar-SA"/>
              </w:rPr>
              <w:t>分，最高</w:t>
            </w:r>
            <w:r>
              <w:rPr>
                <w:rFonts w:hint="eastAsia" w:ascii="宋体" w:hAnsi="宋体" w:cs="Times New Roman"/>
                <w:b w:val="0"/>
                <w:bCs w:val="0"/>
                <w:i w:val="0"/>
                <w:iCs w:val="0"/>
                <w:color w:val="auto"/>
                <w:kern w:val="0"/>
                <w:sz w:val="21"/>
                <w:szCs w:val="21"/>
                <w:highlight w:val="none"/>
                <w:vertAlign w:val="baseline"/>
                <w:lang w:val="en-US" w:eastAsia="zh-CN" w:bidi="ar-SA"/>
              </w:rPr>
              <w:t>8</w:t>
            </w:r>
            <w:r>
              <w:rPr>
                <w:rFonts w:hint="default" w:ascii="宋体" w:hAnsi="宋体" w:eastAsia="宋体" w:cs="Times New Roman"/>
                <w:b w:val="0"/>
                <w:bCs w:val="0"/>
                <w:i w:val="0"/>
                <w:iCs w:val="0"/>
                <w:color w:val="auto"/>
                <w:kern w:val="0"/>
                <w:sz w:val="21"/>
                <w:szCs w:val="21"/>
                <w:highlight w:val="none"/>
                <w:vertAlign w:val="baseline"/>
                <w:lang w:val="en-US" w:eastAsia="zh-CN" w:bidi="ar-SA"/>
              </w:rPr>
              <w:t>分。</w:t>
            </w:r>
          </w:p>
        </w:tc>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rFonts w:hint="default"/>
                <w:color w:val="auto"/>
                <w:highlight w:val="none"/>
                <w:lang w:val="en-US"/>
              </w:rPr>
            </w:pPr>
            <w:r>
              <w:rPr>
                <w:rFonts w:hint="eastAsia" w:ascii="宋体" w:hAnsi="宋体" w:cs="Times New Roman"/>
                <w:b w:val="0"/>
                <w:bCs w:val="0"/>
                <w:i w:val="0"/>
                <w:iCs w:val="0"/>
                <w:color w:val="auto"/>
                <w:kern w:val="0"/>
                <w:sz w:val="21"/>
                <w:szCs w:val="21"/>
                <w:highlight w:val="none"/>
                <w:vertAlign w:val="baseline"/>
                <w:lang w:val="en-US" w:eastAsia="zh-CN" w:bidi="ar-SA"/>
              </w:rPr>
              <w:t>8</w:t>
            </w:r>
          </w:p>
        </w:tc>
      </w:tr>
      <w:tr>
        <w:tblPrEx>
          <w:tblCellMar>
            <w:top w:w="0" w:type="dxa"/>
            <w:left w:w="108" w:type="dxa"/>
            <w:bottom w:w="0" w:type="dxa"/>
            <w:right w:w="108" w:type="dxa"/>
          </w:tblCellMar>
        </w:tblPrEx>
        <w:trPr>
          <w:trHeight w:val="466" w:hRule="atLeast"/>
          <w:jc w:val="center"/>
        </w:trPr>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p>
        </w:tc>
        <w:tc>
          <w:tcPr>
            <w:tcW w:w="851"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default" w:ascii="宋体" w:hAnsi="宋体" w:eastAsia="宋体" w:cs="Times New Roman"/>
                <w:b/>
                <w:bCs/>
                <w:i w:val="0"/>
                <w:iCs w:val="0"/>
                <w:color w:val="auto"/>
                <w:kern w:val="0"/>
                <w:sz w:val="21"/>
                <w:szCs w:val="21"/>
                <w:highlight w:val="none"/>
                <w:vertAlign w:val="baseline"/>
                <w:lang w:val="en-US" w:eastAsia="zh-CN" w:bidi="ar-SA"/>
              </w:rPr>
              <w:t>合计</w:t>
            </w:r>
          </w:p>
        </w:tc>
        <w:tc>
          <w:tcPr>
            <w:tcW w:w="6257"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left"/>
              <w:rPr>
                <w:color w:val="auto"/>
                <w:highlight w:val="none"/>
              </w:rPr>
            </w:pPr>
          </w:p>
        </w:tc>
        <w:tc>
          <w:tcPr>
            <w:tcW w:w="709" w:type="dxa"/>
            <w:tcBorders>
              <w:top w:val="single" w:color="auto" w:sz="4" w:space="0"/>
              <w:left w:val="single" w:color="auto" w:sz="4" w:space="0"/>
              <w:bottom w:val="single" w:color="auto" w:sz="4" w:space="0"/>
              <w:right w:val="single" w:color="auto" w:sz="4" w:space="0"/>
            </w:tcBorders>
            <w:shd w:val="clear" w:color="FFFFFF" w:fill="auto"/>
            <w:tcMar>
              <w:top w:w="0" w:type="dxa"/>
              <w:left w:w="108" w:type="dxa"/>
              <w:bottom w:w="0" w:type="dxa"/>
              <w:right w:w="108" w:type="dxa"/>
            </w:tcMar>
            <w:vAlign w:val="center"/>
          </w:tcPr>
          <w:p>
            <w:pPr>
              <w:widowControl/>
              <w:autoSpaceDE w:val="0"/>
              <w:autoSpaceDN w:val="0"/>
              <w:adjustRightInd w:val="0"/>
              <w:spacing w:line="240" w:lineRule="auto"/>
              <w:jc w:val="center"/>
              <w:rPr>
                <w:color w:val="auto"/>
                <w:highlight w:val="none"/>
              </w:rPr>
            </w:pPr>
            <w:r>
              <w:rPr>
                <w:rFonts w:hint="default" w:ascii="宋体" w:hAnsi="宋体" w:eastAsia="宋体" w:cs="Times New Roman"/>
                <w:b/>
                <w:bCs/>
                <w:i w:val="0"/>
                <w:iCs w:val="0"/>
                <w:color w:val="auto"/>
                <w:kern w:val="0"/>
                <w:sz w:val="21"/>
                <w:szCs w:val="21"/>
                <w:highlight w:val="none"/>
                <w:vertAlign w:val="baseline"/>
                <w:lang w:val="en-US" w:eastAsia="zh-CN" w:bidi="ar-SA"/>
              </w:rPr>
              <w:t>25</w:t>
            </w:r>
          </w:p>
        </w:tc>
      </w:tr>
    </w:tbl>
    <w:p>
      <w:pPr>
        <w:rPr>
          <w:highlight w:val="none"/>
        </w:rPr>
      </w:pPr>
    </w:p>
    <w:p>
      <w:pPr>
        <w:pStyle w:val="2"/>
        <w:rPr>
          <w:rFonts w:hint="eastAsia"/>
        </w:rPr>
        <w:sectPr>
          <w:pgSz w:w="11907" w:h="16840"/>
          <w:pgMar w:top="1418" w:right="1418" w:bottom="1418" w:left="1418" w:header="567" w:footer="748" w:gutter="0"/>
          <w:cols w:space="720" w:num="1"/>
          <w:docGrid w:linePitch="312" w:charSpace="0"/>
        </w:sectPr>
      </w:pPr>
    </w:p>
    <w:p>
      <w:pPr>
        <w:rPr>
          <w:rFonts w:hint="eastAsia"/>
        </w:rPr>
      </w:pPr>
    </w:p>
    <w:p>
      <w:pPr>
        <w:pStyle w:val="3"/>
        <w:bidi w:val="0"/>
        <w:jc w:val="center"/>
        <w:rPr>
          <w:rFonts w:hint="eastAsia" w:ascii="宋体" w:hAnsi="宋体" w:eastAsia="宋体" w:cs="宋体"/>
          <w:color w:val="auto"/>
          <w:highlight w:val="none"/>
        </w:rPr>
      </w:pPr>
    </w:p>
    <w:p>
      <w:pPr>
        <w:pStyle w:val="3"/>
        <w:bidi w:val="0"/>
        <w:jc w:val="center"/>
        <w:rPr>
          <w:rFonts w:hint="eastAsia" w:ascii="宋体" w:hAnsi="宋体" w:eastAsia="宋体" w:cs="宋体"/>
          <w:color w:val="auto"/>
          <w:highlight w:val="none"/>
        </w:rPr>
      </w:pPr>
    </w:p>
    <w:p>
      <w:pPr>
        <w:pStyle w:val="3"/>
        <w:bidi w:val="0"/>
        <w:jc w:val="center"/>
        <w:rPr>
          <w:rFonts w:hint="eastAsia" w:ascii="宋体" w:hAnsi="宋体" w:eastAsia="宋体" w:cs="宋体"/>
          <w:color w:val="auto"/>
          <w:highlight w:val="none"/>
        </w:rPr>
      </w:pPr>
    </w:p>
    <w:p>
      <w:pPr>
        <w:pStyle w:val="3"/>
        <w:numPr>
          <w:ilvl w:val="0"/>
          <w:numId w:val="19"/>
        </w:numPr>
        <w:bidi w:val="0"/>
        <w:ind w:left="0" w:leftChars="0" w:firstLine="0" w:firstLineChars="0"/>
        <w:jc w:val="center"/>
        <w:rPr>
          <w:rFonts w:hint="eastAsia"/>
          <w:lang w:val="en-US" w:eastAsia="zh-CN"/>
        </w:rPr>
      </w:pPr>
      <w:bookmarkStart w:id="5" w:name="_Toc26271"/>
      <w:r>
        <w:rPr>
          <w:rFonts w:hint="eastAsia"/>
          <w:lang w:val="en-US" w:eastAsia="zh-CN"/>
        </w:rPr>
        <w:t>报价文件格式</w:t>
      </w:r>
      <w:bookmarkEnd w:id="5"/>
    </w:p>
    <w:p>
      <w:pPr>
        <w:widowControl w:val="0"/>
        <w:numPr>
          <w:ilvl w:val="0"/>
          <w:numId w:val="0"/>
        </w:numPr>
        <w:jc w:val="both"/>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61"/>
        <w:rPr>
          <w:rFonts w:hint="eastAsia"/>
          <w:lang w:val="en-US" w:eastAsia="zh-CN"/>
        </w:rPr>
      </w:pPr>
    </w:p>
    <w:p>
      <w:pPr>
        <w:pStyle w:val="25"/>
        <w:jc w:val="both"/>
        <w:rPr>
          <w:rFonts w:hint="eastAsia" w:hAnsi="宋体"/>
          <w:b/>
          <w:color w:val="auto"/>
          <w:sz w:val="96"/>
          <w:szCs w:val="96"/>
          <w:lang w:val="en-US" w:eastAsia="zh-CN"/>
        </w:rPr>
      </w:pPr>
    </w:p>
    <w:p>
      <w:pPr>
        <w:pStyle w:val="25"/>
        <w:jc w:val="center"/>
        <w:rPr>
          <w:rFonts w:hint="eastAsia" w:hAnsi="宋体"/>
          <w:b/>
          <w:color w:val="auto"/>
          <w:sz w:val="96"/>
          <w:szCs w:val="96"/>
          <w:lang w:val="en-US" w:eastAsia="zh-CN"/>
        </w:rPr>
      </w:pPr>
    </w:p>
    <w:p>
      <w:pPr>
        <w:pStyle w:val="25"/>
        <w:jc w:val="center"/>
        <w:rPr>
          <w:rFonts w:hint="default" w:hAnsi="宋体" w:eastAsia="宋体"/>
          <w:b/>
          <w:color w:val="auto"/>
          <w:sz w:val="96"/>
          <w:szCs w:val="96"/>
          <w:lang w:val="en-US" w:eastAsia="zh-CN"/>
        </w:rPr>
      </w:pPr>
      <w:r>
        <w:rPr>
          <w:rFonts w:hint="eastAsia" w:hAnsi="宋体"/>
          <w:b/>
          <w:color w:val="auto"/>
          <w:sz w:val="96"/>
          <w:szCs w:val="96"/>
          <w:lang w:val="en-US" w:eastAsia="zh-CN"/>
        </w:rPr>
        <w:t>报价文件</w:t>
      </w:r>
    </w:p>
    <w:p>
      <w:pPr>
        <w:pStyle w:val="25"/>
        <w:jc w:val="center"/>
        <w:rPr>
          <w:rFonts w:hAnsi="宋体"/>
          <w:b/>
          <w:color w:val="auto"/>
          <w:sz w:val="28"/>
          <w:szCs w:val="28"/>
        </w:rPr>
      </w:pPr>
    </w:p>
    <w:p>
      <w:pPr>
        <w:pStyle w:val="25"/>
        <w:jc w:val="both"/>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5"/>
        <w:jc w:val="both"/>
        <w:rPr>
          <w:rFonts w:hAnsi="宋体"/>
          <w:b/>
          <w:color w:val="auto"/>
          <w:sz w:val="28"/>
          <w:szCs w:val="28"/>
        </w:rPr>
      </w:pPr>
    </w:p>
    <w:p>
      <w:pPr>
        <w:pStyle w:val="25"/>
        <w:jc w:val="center"/>
        <w:rPr>
          <w:rFonts w:hAnsi="宋体"/>
          <w:b/>
          <w:color w:val="auto"/>
          <w:sz w:val="28"/>
          <w:szCs w:val="28"/>
        </w:rPr>
      </w:pPr>
    </w:p>
    <w:p>
      <w:pPr>
        <w:pStyle w:val="25"/>
        <w:jc w:val="center"/>
        <w:rPr>
          <w:rFonts w:hAnsi="宋体"/>
          <w:b/>
          <w:color w:val="auto"/>
          <w:sz w:val="28"/>
          <w:szCs w:val="28"/>
        </w:rPr>
      </w:pPr>
    </w:p>
    <w:p>
      <w:pPr>
        <w:pStyle w:val="21"/>
        <w:spacing w:line="360" w:lineRule="auto"/>
        <w:ind w:firstLine="1285" w:firstLineChars="400"/>
        <w:rPr>
          <w:rFonts w:hint="eastAsia" w:ascii="宋体" w:hAnsi="宋体" w:eastAsia="宋体"/>
          <w:b/>
          <w:color w:val="auto"/>
          <w:sz w:val="32"/>
          <w:szCs w:val="32"/>
          <w:u w:val="single"/>
          <w:lang w:eastAsia="zh-CN"/>
        </w:rPr>
      </w:pPr>
      <w:r>
        <w:rPr>
          <w:rFonts w:hint="eastAsia" w:ascii="宋体" w:hAnsi="宋体" w:eastAsia="宋体"/>
          <w:b/>
          <w:color w:val="auto"/>
          <w:sz w:val="32"/>
          <w:szCs w:val="32"/>
        </w:rPr>
        <w:t>项目名称：</w:t>
      </w: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ind w:firstLine="843" w:firstLineChars="300"/>
        <w:rPr>
          <w:rFonts w:hAnsi="宋体"/>
          <w:b/>
          <w:color w:val="auto"/>
          <w:sz w:val="28"/>
          <w:szCs w:val="28"/>
        </w:rPr>
      </w:pPr>
    </w:p>
    <w:p>
      <w:pPr>
        <w:pStyle w:val="25"/>
        <w:spacing w:line="360" w:lineRule="auto"/>
        <w:ind w:firstLine="1405" w:firstLineChars="500"/>
        <w:jc w:val="both"/>
        <w:rPr>
          <w:rFonts w:hint="eastAsia" w:hAnsi="宋体"/>
          <w:b/>
          <w:color w:val="auto"/>
          <w:sz w:val="28"/>
          <w:szCs w:val="28"/>
        </w:rPr>
      </w:pPr>
      <w:r>
        <w:rPr>
          <w:rFonts w:hint="eastAsia" w:hAnsi="宋体"/>
          <w:b/>
          <w:color w:val="auto"/>
          <w:sz w:val="28"/>
          <w:szCs w:val="28"/>
        </w:rPr>
        <w:t>供应商名称：</w:t>
      </w:r>
    </w:p>
    <w:p>
      <w:pPr>
        <w:pStyle w:val="25"/>
        <w:spacing w:line="360" w:lineRule="auto"/>
        <w:ind w:firstLine="1405" w:firstLineChars="500"/>
        <w:jc w:val="both"/>
        <w:rPr>
          <w:rFonts w:hint="eastAsia" w:hAnsi="宋体"/>
          <w:b/>
          <w:color w:val="auto"/>
          <w:sz w:val="28"/>
          <w:szCs w:val="28"/>
          <w:lang w:val="en-US" w:eastAsia="zh-CN"/>
        </w:rPr>
      </w:pPr>
      <w:r>
        <w:rPr>
          <w:rFonts w:hint="eastAsia" w:hAnsi="宋体"/>
          <w:b/>
          <w:color w:val="auto"/>
          <w:sz w:val="28"/>
          <w:szCs w:val="28"/>
          <w:lang w:val="en-US" w:eastAsia="zh-CN"/>
        </w:rPr>
        <w:t>授权代表：</w:t>
      </w:r>
    </w:p>
    <w:p>
      <w:pPr>
        <w:pStyle w:val="25"/>
        <w:spacing w:line="360" w:lineRule="auto"/>
        <w:ind w:firstLine="1405" w:firstLineChars="500"/>
        <w:jc w:val="both"/>
        <w:rPr>
          <w:rFonts w:hint="default" w:hAnsi="宋体"/>
          <w:b/>
          <w:color w:val="auto"/>
          <w:sz w:val="28"/>
          <w:szCs w:val="28"/>
          <w:lang w:val="en-US" w:eastAsia="zh-CN"/>
        </w:rPr>
      </w:pPr>
      <w:r>
        <w:rPr>
          <w:rFonts w:hint="eastAsia" w:hAnsi="宋体"/>
          <w:b/>
          <w:color w:val="auto"/>
          <w:sz w:val="28"/>
          <w:szCs w:val="28"/>
          <w:lang w:val="en-US" w:eastAsia="zh-CN"/>
        </w:rPr>
        <w:t>联系方式：</w:t>
      </w:r>
    </w:p>
    <w:p>
      <w:pPr>
        <w:pStyle w:val="25"/>
        <w:spacing w:line="360" w:lineRule="auto"/>
        <w:ind w:firstLine="3117" w:firstLineChars="1109"/>
        <w:jc w:val="center"/>
        <w:rPr>
          <w:rFonts w:hint="eastAsia" w:hAnsi="宋体"/>
          <w:b/>
          <w:color w:val="auto"/>
          <w:sz w:val="28"/>
          <w:szCs w:val="28"/>
        </w:rPr>
      </w:pPr>
    </w:p>
    <w:p>
      <w:pPr>
        <w:autoSpaceDE w:val="0"/>
        <w:autoSpaceDN w:val="0"/>
        <w:spacing w:line="240" w:lineRule="atLeast"/>
        <w:jc w:val="center"/>
        <w:rPr>
          <w:rFonts w:ascii="宋体" w:hAnsi="宋体"/>
          <w:b/>
          <w:color w:val="auto"/>
          <w:sz w:val="28"/>
          <w:szCs w:val="28"/>
          <w:u w:val="single"/>
        </w:rPr>
      </w:pPr>
      <w:r>
        <w:rPr>
          <w:rFonts w:hint="eastAsia" w:ascii="宋体" w:hAnsi="宋体"/>
          <w:b/>
          <w:color w:val="auto"/>
          <w:sz w:val="28"/>
          <w:szCs w:val="28"/>
        </w:rPr>
        <w:t>日期：</w:t>
      </w:r>
      <w:r>
        <w:rPr>
          <w:rFonts w:hint="eastAsia" w:ascii="宋体" w:hAnsi="宋体"/>
          <w:b/>
          <w:color w:val="auto"/>
          <w:sz w:val="28"/>
          <w:szCs w:val="28"/>
          <w:lang w:val="en-US" w:eastAsia="zh-CN"/>
        </w:rPr>
        <w:t xml:space="preserve">    </w:t>
      </w:r>
      <w:r>
        <w:rPr>
          <w:rFonts w:hint="eastAsia" w:ascii="宋体" w:hAnsi="宋体"/>
          <w:b/>
          <w:color w:val="auto"/>
          <w:sz w:val="28"/>
          <w:szCs w:val="28"/>
        </w:rPr>
        <w:t>年</w:t>
      </w:r>
      <w:r>
        <w:rPr>
          <w:rFonts w:hint="eastAsia" w:ascii="宋体" w:hAnsi="宋体"/>
          <w:b/>
          <w:color w:val="auto"/>
          <w:sz w:val="28"/>
          <w:szCs w:val="28"/>
          <w:lang w:val="en-US" w:eastAsia="zh-CN"/>
        </w:rPr>
        <w:t xml:space="preserve">  </w:t>
      </w:r>
      <w:r>
        <w:rPr>
          <w:rFonts w:hint="eastAsia" w:ascii="宋体" w:hAnsi="宋体"/>
          <w:b/>
          <w:color w:val="auto"/>
          <w:sz w:val="28"/>
          <w:szCs w:val="28"/>
        </w:rPr>
        <w:t>月</w:t>
      </w:r>
      <w:r>
        <w:rPr>
          <w:rFonts w:hint="eastAsia" w:ascii="宋体" w:hAnsi="宋体"/>
          <w:b/>
          <w:color w:val="auto"/>
          <w:sz w:val="28"/>
          <w:szCs w:val="28"/>
          <w:lang w:val="en-US" w:eastAsia="zh-CN"/>
        </w:rPr>
        <w:t xml:space="preserve">  </w:t>
      </w:r>
      <w:r>
        <w:rPr>
          <w:rFonts w:hint="eastAsia" w:ascii="宋体" w:hAnsi="宋体"/>
          <w:b/>
          <w:color w:val="auto"/>
          <w:sz w:val="28"/>
          <w:szCs w:val="28"/>
        </w:rPr>
        <w:t>日</w:t>
      </w:r>
    </w:p>
    <w:p>
      <w:pPr>
        <w:pStyle w:val="61"/>
        <w:rPr>
          <w:rFonts w:hint="eastAsia"/>
          <w:lang w:val="en-US" w:eastAsia="zh-CN"/>
        </w:rPr>
      </w:pPr>
    </w:p>
    <w:p>
      <w:pPr>
        <w:pStyle w:val="61"/>
        <w:rPr>
          <w:rFonts w:hint="eastAsia"/>
          <w:lang w:val="en-US" w:eastAsia="zh-CN"/>
        </w:rPr>
      </w:pPr>
    </w:p>
    <w:p>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参数偏离响应情况</w:t>
      </w:r>
    </w:p>
    <w:tbl>
      <w:tblPr>
        <w:tblStyle w:val="52"/>
        <w:tblpPr w:leftFromText="180" w:rightFromText="180" w:vertAnchor="text" w:horzAnchor="page" w:tblpX="1087" w:tblpY="375"/>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09"/>
        <w:gridCol w:w="4680"/>
        <w:gridCol w:w="150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6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技术参数项目</w:t>
            </w:r>
          </w:p>
        </w:tc>
        <w:tc>
          <w:tcPr>
            <w:tcW w:w="46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restart"/>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2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2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2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2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2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2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2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2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2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2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val="en-US" w:eastAsia="zh-CN"/>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2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2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000000" w:themeColor="text1"/>
          <w:sz w:val="24"/>
          <w:highlight w:val="none"/>
          <w14:textFill>
            <w14:solidFill>
              <w14:schemeClr w14:val="tx1"/>
            </w14:solidFill>
          </w14:textFill>
        </w:rPr>
      </w:pPr>
    </w:p>
    <w:p>
      <w:pPr>
        <w:pStyle w:val="23"/>
        <w:rPr>
          <w:rFonts w:hint="eastAsia" w:ascii="宋体" w:hAnsi="宋体" w:eastAsia="宋体" w:cs="宋体"/>
        </w:rPr>
        <w:sectPr>
          <w:pgSz w:w="11907" w:h="16840"/>
          <w:pgMar w:top="1418" w:right="1418" w:bottom="1418" w:left="1418" w:header="567" w:footer="748" w:gutter="0"/>
          <w:cols w:space="720" w:num="1"/>
          <w:docGrid w:linePitch="312" w:charSpace="0"/>
        </w:sectPr>
      </w:pPr>
    </w:p>
    <w:p>
      <w:pPr>
        <w:pStyle w:val="25"/>
        <w:keepNext w:val="0"/>
        <w:keepLines w:val="0"/>
        <w:pageBreakBefore w:val="0"/>
        <w:widowControl w:val="0"/>
        <w:numPr>
          <w:ilvl w:val="0"/>
          <w:numId w:val="2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800"/>
        <w:gridCol w:w="1117"/>
        <w:gridCol w:w="783"/>
        <w:gridCol w:w="983"/>
        <w:gridCol w:w="817"/>
        <w:gridCol w:w="1033"/>
        <w:gridCol w:w="96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0" w:type="dxa"/>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货物名称</w:t>
            </w:r>
          </w:p>
        </w:tc>
        <w:tc>
          <w:tcPr>
            <w:tcW w:w="800"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品牌</w:t>
            </w:r>
          </w:p>
        </w:tc>
        <w:tc>
          <w:tcPr>
            <w:tcW w:w="1117"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型号、规格</w:t>
            </w:r>
          </w:p>
        </w:tc>
        <w:tc>
          <w:tcPr>
            <w:tcW w:w="783"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产地</w:t>
            </w:r>
          </w:p>
        </w:tc>
        <w:tc>
          <w:tcPr>
            <w:tcW w:w="983"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817"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1033"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b w:val="0"/>
                <w:bCs/>
                <w:color w:val="auto"/>
                <w:sz w:val="21"/>
                <w:szCs w:val="21"/>
                <w:highlight w:val="none"/>
              </w:rPr>
              <w:t>单价最高限价（元</w:t>
            </w:r>
            <w:r>
              <w:rPr>
                <w:rFonts w:hint="eastAsia" w:ascii="宋体" w:hAnsi="宋体"/>
                <w:b w:val="0"/>
                <w:bCs/>
                <w:color w:val="auto"/>
                <w:sz w:val="21"/>
                <w:szCs w:val="21"/>
                <w:highlight w:val="none"/>
                <w:lang w:eastAsia="zh-CN"/>
              </w:rPr>
              <w:t>）</w:t>
            </w:r>
          </w:p>
        </w:tc>
        <w:tc>
          <w:tcPr>
            <w:tcW w:w="967"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w:t>
            </w:r>
          </w:p>
          <w:p>
            <w:pPr>
              <w:spacing w:line="5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元）</w:t>
            </w:r>
          </w:p>
        </w:tc>
        <w:tc>
          <w:tcPr>
            <w:tcW w:w="1050" w:type="dxa"/>
            <w:vAlign w:val="center"/>
          </w:tcPr>
          <w:p>
            <w:pPr>
              <w:pStyle w:val="297"/>
              <w:keepNext w:val="0"/>
              <w:adjustRightInd/>
              <w:spacing w:before="0" w:after="0" w:line="560" w:lineRule="exact"/>
              <w:jc w:val="center"/>
              <w:textAlignment w:val="auto"/>
              <w:rPr>
                <w:rFonts w:hint="eastAsia" w:ascii="宋体" w:hAnsi="宋体" w:eastAsia="宋体" w:cs="宋体"/>
                <w:snapToGrid/>
                <w:color w:val="000000" w:themeColor="text1"/>
                <w:spacing w:val="0"/>
                <w:kern w:val="2"/>
                <w:sz w:val="21"/>
                <w:szCs w:val="21"/>
                <w14:textFill>
                  <w14:solidFill>
                    <w14:schemeClr w14:val="tx1"/>
                  </w14:solidFill>
                </w14:textFill>
              </w:rPr>
            </w:pPr>
            <w:r>
              <w:rPr>
                <w:rFonts w:hint="eastAsia" w:ascii="宋体" w:hAnsi="宋体" w:eastAsia="宋体" w:cs="宋体"/>
                <w:snapToGrid/>
                <w:color w:val="000000" w:themeColor="text1"/>
                <w:spacing w:val="0"/>
                <w:kern w:val="2"/>
                <w:sz w:val="21"/>
                <w:szCs w:val="21"/>
                <w14:textFill>
                  <w14:solidFill>
                    <w14:schemeClr w14:val="tx1"/>
                  </w14:solidFill>
                </w14:textFill>
              </w:rPr>
              <w:t>总价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760" w:type="dxa"/>
            <w:vAlign w:val="center"/>
          </w:tcPr>
          <w:p>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rPr>
              <w:t>女室外护士鞋</w:t>
            </w:r>
          </w:p>
        </w:tc>
        <w:tc>
          <w:tcPr>
            <w:tcW w:w="800"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1117"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783"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983"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2700</w:t>
            </w:r>
          </w:p>
        </w:tc>
        <w:tc>
          <w:tcPr>
            <w:tcW w:w="817" w:type="dxa"/>
            <w:vAlign w:val="center"/>
          </w:tcPr>
          <w:p>
            <w:pPr>
              <w:spacing w:line="56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双</w:t>
            </w:r>
          </w:p>
        </w:tc>
        <w:tc>
          <w:tcPr>
            <w:tcW w:w="1033" w:type="dxa"/>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85</w:t>
            </w:r>
            <w:r>
              <w:rPr>
                <w:rFonts w:hint="eastAsia" w:ascii="宋体" w:hAnsi="宋体" w:eastAsia="宋体" w:cs="宋体"/>
                <w:color w:val="000000"/>
                <w:sz w:val="21"/>
                <w:szCs w:val="21"/>
                <w:highlight w:val="none"/>
                <w:lang w:val="en-US" w:eastAsia="zh-CN"/>
              </w:rPr>
              <w:t>.00</w:t>
            </w:r>
          </w:p>
        </w:tc>
        <w:tc>
          <w:tcPr>
            <w:tcW w:w="967"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1050"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760" w:type="dxa"/>
            <w:vAlign w:val="center"/>
          </w:tcPr>
          <w:p>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rPr>
              <w:t>男室外护士鞋</w:t>
            </w:r>
          </w:p>
        </w:tc>
        <w:tc>
          <w:tcPr>
            <w:tcW w:w="800"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1117"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783"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983"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180</w:t>
            </w:r>
          </w:p>
        </w:tc>
        <w:tc>
          <w:tcPr>
            <w:tcW w:w="817"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双</w:t>
            </w:r>
          </w:p>
        </w:tc>
        <w:tc>
          <w:tcPr>
            <w:tcW w:w="1033" w:type="dxa"/>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85</w:t>
            </w:r>
            <w:r>
              <w:rPr>
                <w:rFonts w:hint="eastAsia" w:ascii="宋体" w:hAnsi="宋体" w:eastAsia="宋体" w:cs="宋体"/>
                <w:color w:val="000000"/>
                <w:sz w:val="21"/>
                <w:szCs w:val="21"/>
                <w:highlight w:val="none"/>
                <w:lang w:val="en-US" w:eastAsia="zh-CN"/>
              </w:rPr>
              <w:t>.00</w:t>
            </w:r>
          </w:p>
        </w:tc>
        <w:tc>
          <w:tcPr>
            <w:tcW w:w="967"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1050"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760" w:type="dxa"/>
            <w:vAlign w:val="center"/>
          </w:tcPr>
          <w:p>
            <w:pPr>
              <w:spacing w:line="360" w:lineRule="exact"/>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室内护士鞋</w:t>
            </w:r>
          </w:p>
          <w:p>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rPr>
              <w:t>(男女同款)</w:t>
            </w:r>
          </w:p>
        </w:tc>
        <w:tc>
          <w:tcPr>
            <w:tcW w:w="800"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1117"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783"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983" w:type="dxa"/>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540</w:t>
            </w:r>
          </w:p>
        </w:tc>
        <w:tc>
          <w:tcPr>
            <w:tcW w:w="817"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双</w:t>
            </w:r>
          </w:p>
        </w:tc>
        <w:tc>
          <w:tcPr>
            <w:tcW w:w="1033"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sz w:val="21"/>
                <w:szCs w:val="21"/>
                <w:highlight w:val="none"/>
                <w:lang w:val="en-US" w:eastAsia="zh-CN"/>
              </w:rPr>
              <w:t>55</w:t>
            </w:r>
            <w:r>
              <w:rPr>
                <w:rFonts w:hint="eastAsia" w:ascii="宋体" w:hAnsi="宋体" w:eastAsia="宋体" w:cs="宋体"/>
                <w:color w:val="000000"/>
                <w:sz w:val="21"/>
                <w:szCs w:val="21"/>
                <w:highlight w:val="none"/>
                <w:lang w:val="en-US" w:eastAsia="zh-CN"/>
              </w:rPr>
              <w:t>.00</w:t>
            </w:r>
          </w:p>
        </w:tc>
        <w:tc>
          <w:tcPr>
            <w:tcW w:w="967"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c>
          <w:tcPr>
            <w:tcW w:w="1050" w:type="dxa"/>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293" w:type="dxa"/>
            <w:gridSpan w:val="7"/>
            <w:vAlign w:val="center"/>
          </w:tcPr>
          <w:p>
            <w:pPr>
              <w:jc w:val="right"/>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合计（元）</w:t>
            </w:r>
          </w:p>
        </w:tc>
        <w:tc>
          <w:tcPr>
            <w:tcW w:w="2017" w:type="dxa"/>
            <w:gridSpan w:val="2"/>
            <w:vAlign w:val="center"/>
          </w:tcPr>
          <w:p>
            <w:pPr>
              <w:spacing w:line="560" w:lineRule="exact"/>
              <w:jc w:val="center"/>
              <w:rPr>
                <w:rFonts w:hint="eastAsia" w:ascii="宋体" w:hAnsi="宋体" w:eastAsia="宋体" w:cs="宋体"/>
                <w:color w:val="000000" w:themeColor="text1"/>
                <w:sz w:val="21"/>
                <w:szCs w:val="21"/>
                <w14:textFill>
                  <w14:solidFill>
                    <w14:schemeClr w14:val="tx1"/>
                  </w14:solidFill>
                </w14:textFill>
              </w:rPr>
            </w:pPr>
          </w:p>
        </w:tc>
      </w:tr>
    </w:tbl>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w:t>
      </w:r>
      <w:bookmarkStart w:id="6" w:name="_GoBack"/>
      <w:bookmarkEnd w:id="6"/>
      <w:r>
        <w:rPr>
          <w:rFonts w:hint="eastAsia" w:ascii="宋体" w:hAnsi="宋体" w:cs="宋体"/>
          <w:color w:val="auto"/>
          <w:sz w:val="24"/>
          <w:szCs w:val="24"/>
          <w:highlight w:val="none"/>
        </w:rPr>
        <w:t>本项采购数量为</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年内预计发生量，结算时以实际发生量为准</w:t>
      </w: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before="156" w:beforeLines="50" w:after="156" w:afterLines="50" w:line="360" w:lineRule="auto"/>
        <w:rPr>
          <w:rFonts w:hint="eastAsia"/>
        </w:rPr>
      </w:pPr>
      <w:r>
        <w:rPr>
          <w:rFonts w:hint="eastAsia" w:ascii="宋体" w:hAnsi="宋体" w:eastAsia="宋体" w:cs="宋体"/>
          <w:sz w:val="24"/>
        </w:rPr>
        <w:t>供应商名称（加盖公章）：</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法定代表人或其委托人签字：</w:t>
      </w:r>
    </w:p>
    <w:p>
      <w:pPr>
        <w:spacing w:before="156" w:beforeLines="50" w:after="156" w:afterLines="50" w:line="360" w:lineRule="auto"/>
        <w:rPr>
          <w:rFonts w:hint="eastAsia" w:ascii="宋体" w:hAnsi="宋体" w:eastAsia="宋体" w:cs="宋体"/>
          <w:color w:val="auto"/>
          <w:sz w:val="24"/>
          <w:szCs w:val="24"/>
          <w:highlight w:val="none"/>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 xml:space="preserve"> 年 </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pPr>
        <w:rPr>
          <w:rFonts w:hint="eastAsia" w:ascii="宋体" w:hAnsi="宋体" w:eastAsia="宋体" w:cs="宋体"/>
          <w:color w:val="auto"/>
          <w:sz w:val="24"/>
          <w:szCs w:val="24"/>
          <w:highlight w:val="none"/>
        </w:rPr>
      </w:pPr>
    </w:p>
    <w:p>
      <w:pPr>
        <w:pStyle w:val="2"/>
        <w:rPr>
          <w:rFonts w:hint="eastAsia"/>
        </w:rPr>
      </w:pPr>
    </w:p>
    <w:p>
      <w:pPr>
        <w:pStyle w:val="25"/>
        <w:keepNext w:val="0"/>
        <w:keepLines w:val="0"/>
        <w:pageBreakBefore w:val="0"/>
        <w:widowControl w:val="0"/>
        <w:numPr>
          <w:ilvl w:val="0"/>
          <w:numId w:val="2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期限：与本公司报价文件中标注的投标有效期相同，自本单位盖公章之日起生效。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25"/>
        <w:keepNext w:val="0"/>
        <w:keepLines w:val="0"/>
        <w:pageBreakBefore w:val="0"/>
        <w:widowControl w:val="0"/>
        <w:numPr>
          <w:ilvl w:val="0"/>
          <w:numId w:val="21"/>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单位负责人为同一人或者存在直接控股、管理关系的不同报价人，不得参加同一合同项下的谈判活动，供应商在参与本次谈判活动中未有围标、串标行为。并出具《无围标、串标行为承诺书》（加盖公章）。</w:t>
      </w:r>
    </w:p>
    <w:p>
      <w:pPr>
        <w:pStyle w:val="6"/>
        <w:tabs>
          <w:tab w:val="center" w:pos="4450"/>
          <w:tab w:val="left" w:pos="6396"/>
        </w:tabs>
        <w:jc w:val="center"/>
        <w:rPr>
          <w:rFonts w:hint="eastAsia" w:ascii="宋体" w:hAnsi="宋体" w:eastAsia="宋体" w:cs="宋体"/>
        </w:rPr>
      </w:pPr>
    </w:p>
    <w:p>
      <w:pPr>
        <w:pStyle w:val="6"/>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lang w:eastAsia="zh-CN"/>
        </w:rPr>
      </w:pPr>
      <w:r>
        <w:rPr>
          <w:rFonts w:hint="eastAsia" w:ascii="宋体" w:hAnsi="宋体" w:eastAsia="宋体" w:cs="宋体"/>
        </w:rPr>
        <w:t>无围标、串标行为</w:t>
      </w:r>
      <w:r>
        <w:rPr>
          <w:rFonts w:hint="eastAsia" w:ascii="宋体" w:hAnsi="宋体" w:eastAsia="宋体" w:cs="宋体"/>
          <w:lang w:eastAsia="zh-CN"/>
        </w:rPr>
        <w:t>声明函</w:t>
      </w:r>
    </w:p>
    <w:p>
      <w:pPr>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w:t>
      </w:r>
      <w:r>
        <w:rPr>
          <w:rFonts w:hint="eastAsia" w:ascii="宋体" w:hAnsi="宋体" w:eastAsia="宋体" w:cs="宋体"/>
          <w:sz w:val="24"/>
          <w:lang w:eastAsia="zh-CN"/>
        </w:rPr>
        <w:t>声明</w:t>
      </w:r>
      <w:r>
        <w:rPr>
          <w:rFonts w:hint="eastAsia" w:ascii="宋体" w:hAnsi="宋体" w:eastAsia="宋体" w:cs="宋体"/>
          <w:sz w:val="24"/>
        </w:rPr>
        <w:t>：本公司在参加本次</w:t>
      </w:r>
      <w:r>
        <w:rPr>
          <w:rFonts w:hint="eastAsia" w:ascii="宋体" w:hAnsi="宋体" w:eastAsia="宋体" w:cs="宋体"/>
          <w:sz w:val="24"/>
          <w:u w:val="none"/>
          <w:lang w:eastAsia="zh-CN"/>
        </w:rPr>
        <w:t>中山市小榄人民医院</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谈判</w:t>
      </w:r>
      <w:r>
        <w:rPr>
          <w:rFonts w:hint="eastAsia" w:ascii="宋体" w:hAnsi="宋体" w:eastAsia="宋体" w:cs="宋体"/>
          <w:sz w:val="24"/>
          <w:u w:val="none"/>
          <w:lang w:eastAsia="zh-CN"/>
        </w:rPr>
        <w:t>项目</w:t>
      </w:r>
      <w:r>
        <w:rPr>
          <w:rFonts w:hint="eastAsia" w:ascii="宋体" w:hAnsi="宋体" w:eastAsia="宋体" w:cs="宋体"/>
          <w:sz w:val="24"/>
        </w:rPr>
        <w:t>采购活动中，无以下围标、串标行为。</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由同一单位或者个人编制；</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不同供应商委托同一单位或者个人办理响应事宜；</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载明的项目管理成员或者联系人员为同一人；</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异常一致或者响应报价呈规律性差异；</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相互混装；</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不同供应商的董事、监事、高管、单位负责人为同一人或者存在控股、管理关系的不同单位参加同一包组项目；</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法律法规界定的其他围标串标行为</w:t>
      </w:r>
      <w:r>
        <w:rPr>
          <w:rFonts w:hint="eastAsia" w:ascii="宋体" w:hAnsi="宋体" w:cs="宋体"/>
          <w:sz w:val="24"/>
          <w:lang w:eastAsia="zh-CN"/>
        </w:rPr>
        <w:t>；</w:t>
      </w:r>
    </w:p>
    <w:p>
      <w:pPr>
        <w:spacing w:line="360" w:lineRule="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w:t>
      </w:r>
      <w:r>
        <w:rPr>
          <w:rFonts w:hint="eastAsia" w:ascii="宋体" w:hAnsi="宋体" w:eastAsia="宋体" w:cs="宋体"/>
          <w:sz w:val="24"/>
          <w:lang w:eastAsia="zh-CN"/>
        </w:rPr>
        <w:t>声明</w:t>
      </w:r>
      <w:r>
        <w:rPr>
          <w:rFonts w:hint="eastAsia" w:ascii="宋体" w:hAnsi="宋体" w:eastAsia="宋体" w:cs="宋体"/>
          <w:sz w:val="24"/>
        </w:rPr>
        <w:t>。</w:t>
      </w:r>
    </w:p>
    <w:p>
      <w:pPr>
        <w:spacing w:before="156" w:beforeLines="50" w:after="156" w:afterLines="50" w:line="360" w:lineRule="auto"/>
        <w:ind w:firstLine="480" w:firstLineChars="200"/>
        <w:rPr>
          <w:rFonts w:hint="eastAsia" w:ascii="宋体" w:hAnsi="宋体" w:eastAsia="宋体" w:cs="宋体"/>
          <w:sz w:val="24"/>
        </w:rPr>
      </w:pPr>
    </w:p>
    <w:p>
      <w:pPr>
        <w:spacing w:before="156" w:beforeLines="50" w:after="156" w:afterLines="50" w:line="360" w:lineRule="auto"/>
        <w:rPr>
          <w:rFonts w:hint="eastAsia" w:ascii="宋体" w:hAnsi="宋体" w:eastAsia="宋体" w:cs="宋体"/>
          <w:sz w:val="24"/>
          <w:vertAlign w:val="baseline"/>
        </w:rPr>
      </w:pPr>
      <w:r>
        <w:rPr>
          <w:rFonts w:hint="eastAsia" w:ascii="宋体" w:hAnsi="宋体" w:eastAsia="宋体" w:cs="宋体"/>
          <w:sz w:val="24"/>
        </w:rPr>
        <w:t xml:space="preserve">                    </w:t>
      </w:r>
    </w:p>
    <w:p>
      <w:pPr>
        <w:spacing w:before="156" w:beforeLines="50" w:after="156" w:afterLines="50" w:line="360" w:lineRule="auto"/>
        <w:rPr>
          <w:rFonts w:hint="eastAsia"/>
        </w:rPr>
      </w:pPr>
      <w:r>
        <w:rPr>
          <w:rFonts w:hint="eastAsia" w:ascii="宋体" w:hAnsi="宋体" w:eastAsia="宋体" w:cs="宋体"/>
          <w:sz w:val="24"/>
        </w:rPr>
        <w:t>供应商名称（加盖公章）：</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法定代表人或其委托人签字：</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 xml:space="preserve"> 年 </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ind w:left="0" w:leftChars="0" w:firstLine="0" w:firstLineChars="0"/>
        <w:rPr>
          <w:rFonts w:hint="eastAsia" w:ascii="宋体" w:hAnsi="宋体" w:eastAsia="宋体" w:cs="宋体"/>
          <w:b w:val="0"/>
          <w:bCs/>
          <w:color w:val="auto"/>
          <w:sz w:val="24"/>
          <w:szCs w:val="24"/>
          <w:highlight w:val="none"/>
        </w:rPr>
      </w:pPr>
    </w:p>
    <w:p>
      <w:pPr>
        <w:pStyle w:val="25"/>
        <w:keepNext w:val="0"/>
        <w:keepLines w:val="0"/>
        <w:pageBreakBefore w:val="0"/>
        <w:widowControl w:val="0"/>
        <w:numPr>
          <w:ilvl w:val="0"/>
          <w:numId w:val="21"/>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2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各级经销商资质证件（包括但不限于营业执照等）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0"/>
        </w:numPr>
        <w:ind w:leftChars="0"/>
        <w:rPr>
          <w:rFonts w:hint="eastAsia" w:ascii="宋体" w:hAnsi="宋体" w:eastAsia="宋体" w:cs="宋体"/>
          <w:color w:val="auto"/>
          <w:sz w:val="24"/>
          <w:szCs w:val="24"/>
          <w:highlight w:val="none"/>
        </w:rPr>
        <w:sectPr>
          <w:pgSz w:w="11907" w:h="16840"/>
          <w:pgMar w:top="1418" w:right="850" w:bottom="1418" w:left="850" w:header="567" w:footer="748" w:gutter="0"/>
          <w:cols w:space="720" w:num="1"/>
          <w:docGrid w:linePitch="312" w:charSpace="0"/>
        </w:sectPr>
      </w:pPr>
    </w:p>
    <w:p>
      <w:pPr>
        <w:numPr>
          <w:ilvl w:val="0"/>
          <w:numId w:val="21"/>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售后服务承诺函</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2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售后服务承诺书</w:t>
      </w: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hAnsi="宋体" w:cs="宋体"/>
          <w:color w:val="auto"/>
          <w:sz w:val="24"/>
          <w:szCs w:val="24"/>
          <w:highlight w:val="none"/>
          <w:lang w:val="en-US" w:eastAsia="zh-CN"/>
        </w:rPr>
      </w:pPr>
    </w:p>
    <w:p>
      <w:pPr>
        <w:pStyle w:val="25"/>
        <w:keepNext w:val="0"/>
        <w:keepLines w:val="0"/>
        <w:pageBreakBefore w:val="0"/>
        <w:widowControl w:val="0"/>
        <w:numPr>
          <w:ilvl w:val="0"/>
          <w:numId w:val="2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产品彩页</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2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rPr>
        <w:t>近</w:t>
      </w:r>
      <w:r>
        <w:rPr>
          <w:rFonts w:hint="eastAsia" w:hAnsi="宋体" w:cs="宋体"/>
          <w:color w:val="auto"/>
          <w:sz w:val="24"/>
          <w:szCs w:val="24"/>
          <w:highlight w:val="none"/>
          <w:lang w:val="en-US" w:eastAsia="zh-CN"/>
        </w:rPr>
        <w:t>四</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同类项目销售业绩（</w:t>
      </w:r>
      <w:r>
        <w:rPr>
          <w:rFonts w:hint="default" w:hAnsi="宋体" w:cs="宋体"/>
          <w:color w:val="auto"/>
          <w:sz w:val="24"/>
          <w:szCs w:val="24"/>
          <w:highlight w:val="none"/>
          <w:lang w:val="en-US" w:eastAsia="zh-CN"/>
        </w:rPr>
        <w:t>附上合同关键页复印件，含签约时间、项目名称、销售数量、双方盖章等为证明资料</w:t>
      </w:r>
      <w:r>
        <w:rPr>
          <w:rFonts w:hint="eastAsia" w:hAnsi="宋体" w:cs="宋体"/>
          <w:color w:val="auto"/>
          <w:sz w:val="24"/>
          <w:szCs w:val="24"/>
          <w:highlight w:val="none"/>
          <w:lang w:val="en-US" w:eastAsia="zh-CN"/>
        </w:rPr>
        <w:t>）</w:t>
      </w:r>
    </w:p>
    <w:p>
      <w:pPr>
        <w:pStyle w:val="23"/>
        <w:ind w:left="0" w:leftChars="0" w:firstLine="0" w:firstLineChars="0"/>
        <w:rPr>
          <w:rFonts w:hint="eastAsia" w:ascii="宋体" w:hAnsi="宋体" w:eastAsia="宋体" w:cs="宋体"/>
          <w:color w:val="auto"/>
          <w:sz w:val="24"/>
          <w:szCs w:val="24"/>
          <w:highlight w:val="none"/>
          <w:lang w:val="en-US" w:eastAsia="zh-CN"/>
        </w:rPr>
      </w:pPr>
    </w:p>
    <w:sectPr>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5"/>
      </w:rPr>
    </w:pPr>
    <w:r>
      <w:fldChar w:fldCharType="begin"/>
    </w:r>
    <w:r>
      <w:rPr>
        <w:rStyle w:val="55"/>
      </w:rPr>
      <w:instrText xml:space="preserve">PAGE  </w:instrText>
    </w:r>
    <w:r>
      <w:fldChar w:fldCharType="separate"/>
    </w:r>
    <w:r>
      <w:rPr>
        <w:rStyle w:val="55"/>
      </w:rPr>
      <w:t>47</w:t>
    </w:r>
    <w:r>
      <w:fldChar w:fldCharType="end"/>
    </w:r>
  </w:p>
  <w:p>
    <w:pPr>
      <w:pStyle w:val="30"/>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A2B3B281"/>
    <w:multiLevelType w:val="singleLevel"/>
    <w:tmpl w:val="A2B3B281"/>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2">
    <w:nsid w:val="E8FD4783"/>
    <w:multiLevelType w:val="singleLevel"/>
    <w:tmpl w:val="E8FD4783"/>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00000000"/>
    <w:multiLevelType w:val="singleLevel"/>
    <w:tmpl w:val="00000000"/>
    <w:lvl w:ilvl="0" w:tentative="0">
      <w:start w:val="1"/>
      <w:numFmt w:val="decimal"/>
      <w:lvlText w:val="%1."/>
      <w:lvlJc w:val="left"/>
      <w:pPr>
        <w:ind w:left="425" w:hanging="425"/>
      </w:pPr>
      <w:rPr>
        <w:rFonts w:hint="default"/>
      </w:rPr>
    </w:lvl>
  </w:abstractNum>
  <w:abstractNum w:abstractNumId="5">
    <w:nsid w:val="00000001"/>
    <w:multiLevelType w:val="singleLevel"/>
    <w:tmpl w:val="00000001"/>
    <w:lvl w:ilvl="0" w:tentative="0">
      <w:start w:val="1"/>
      <w:numFmt w:val="decimal"/>
      <w:lvlText w:val="%1."/>
      <w:lvlJc w:val="left"/>
      <w:pPr>
        <w:ind w:left="425" w:hanging="425"/>
      </w:pPr>
      <w:rPr>
        <w:rFonts w:hint="default"/>
      </w:rPr>
    </w:lvl>
  </w:abstractNum>
  <w:abstractNum w:abstractNumId="6">
    <w:nsid w:val="00000002"/>
    <w:multiLevelType w:val="singleLevel"/>
    <w:tmpl w:val="00000002"/>
    <w:lvl w:ilvl="0" w:tentative="0">
      <w:start w:val="1"/>
      <w:numFmt w:val="decimal"/>
      <w:lvlText w:val="%1."/>
      <w:lvlJc w:val="left"/>
      <w:pPr>
        <w:ind w:left="425" w:hanging="425"/>
      </w:pPr>
      <w:rPr>
        <w:rFonts w:hint="default"/>
      </w:rPr>
    </w:lvl>
  </w:abstractNum>
  <w:abstractNum w:abstractNumId="7">
    <w:nsid w:val="00000003"/>
    <w:multiLevelType w:val="singleLevel"/>
    <w:tmpl w:val="00000003"/>
    <w:lvl w:ilvl="0" w:tentative="0">
      <w:start w:val="1"/>
      <w:numFmt w:val="decimal"/>
      <w:lvlText w:val="%1."/>
      <w:lvlJc w:val="left"/>
      <w:pPr>
        <w:ind w:left="425" w:hanging="425"/>
      </w:pPr>
      <w:rPr>
        <w:rFonts w:hint="default"/>
      </w:rPr>
    </w:lvl>
  </w:abstractNum>
  <w:abstractNum w:abstractNumId="8">
    <w:nsid w:val="00000004"/>
    <w:multiLevelType w:val="singleLevel"/>
    <w:tmpl w:val="00000004"/>
    <w:lvl w:ilvl="0" w:tentative="0">
      <w:start w:val="1"/>
      <w:numFmt w:val="decimal"/>
      <w:lvlText w:val="%1."/>
      <w:lvlJc w:val="left"/>
      <w:pPr>
        <w:ind w:left="425" w:hanging="425"/>
      </w:pPr>
      <w:rPr>
        <w:rFonts w:hint="default"/>
      </w:rPr>
    </w:lvl>
  </w:abstractNum>
  <w:abstractNum w:abstractNumId="9">
    <w:nsid w:val="00000005"/>
    <w:multiLevelType w:val="singleLevel"/>
    <w:tmpl w:val="00000005"/>
    <w:lvl w:ilvl="0" w:tentative="0">
      <w:start w:val="1"/>
      <w:numFmt w:val="decimal"/>
      <w:lvlText w:val="%1."/>
      <w:lvlJc w:val="left"/>
      <w:pPr>
        <w:ind w:left="425" w:hanging="425"/>
      </w:pPr>
      <w:rPr>
        <w:rFonts w:hint="default"/>
      </w:rPr>
    </w:lvl>
  </w:abstractNum>
  <w:abstractNum w:abstractNumId="10">
    <w:nsid w:val="00000006"/>
    <w:multiLevelType w:val="singleLevel"/>
    <w:tmpl w:val="00000006"/>
    <w:lvl w:ilvl="0" w:tentative="0">
      <w:start w:val="1"/>
      <w:numFmt w:val="decimal"/>
      <w:lvlText w:val="%1."/>
      <w:lvlJc w:val="left"/>
      <w:pPr>
        <w:ind w:left="425" w:hanging="425"/>
      </w:pPr>
      <w:rPr>
        <w:rFonts w:hint="default"/>
      </w:rPr>
    </w:lvl>
  </w:abstractNum>
  <w:abstractNum w:abstractNumId="11">
    <w:nsid w:val="00000007"/>
    <w:multiLevelType w:val="singleLevel"/>
    <w:tmpl w:val="00000007"/>
    <w:lvl w:ilvl="0" w:tentative="0">
      <w:start w:val="1"/>
      <w:numFmt w:val="decimal"/>
      <w:lvlText w:val="%1."/>
      <w:lvlJc w:val="left"/>
      <w:pPr>
        <w:ind w:left="425" w:hanging="425"/>
      </w:pPr>
      <w:rPr>
        <w:rFonts w:hint="default"/>
      </w:rPr>
    </w:lvl>
  </w:abstractNum>
  <w:abstractNum w:abstractNumId="12">
    <w:nsid w:val="00000008"/>
    <w:multiLevelType w:val="singleLevel"/>
    <w:tmpl w:val="00000008"/>
    <w:lvl w:ilvl="0" w:tentative="0">
      <w:start w:val="1"/>
      <w:numFmt w:val="decimal"/>
      <w:lvlText w:val="(%1)"/>
      <w:lvlJc w:val="left"/>
      <w:pPr>
        <w:ind w:left="425" w:hanging="425"/>
      </w:pPr>
      <w:rPr>
        <w:rFonts w:hint="default"/>
      </w:rPr>
    </w:lvl>
  </w:abstractNum>
  <w:abstractNum w:abstractNumId="13">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14">
    <w:nsid w:val="0000000A"/>
    <w:multiLevelType w:val="singleLevel"/>
    <w:tmpl w:val="0000000A"/>
    <w:lvl w:ilvl="0" w:tentative="0">
      <w:start w:val="1"/>
      <w:numFmt w:val="decimal"/>
      <w:lvlText w:val="%1."/>
      <w:lvlJc w:val="left"/>
      <w:pPr>
        <w:ind w:left="425" w:hanging="425"/>
      </w:pPr>
      <w:rPr>
        <w:rFonts w:hint="default"/>
      </w:rPr>
    </w:lvl>
  </w:abstractNum>
  <w:abstractNum w:abstractNumId="15">
    <w:nsid w:val="0C69D465"/>
    <w:multiLevelType w:val="singleLevel"/>
    <w:tmpl w:val="0C69D465"/>
    <w:lvl w:ilvl="0" w:tentative="0">
      <w:start w:val="1"/>
      <w:numFmt w:val="decimal"/>
      <w:lvlText w:val="(%1)"/>
      <w:lvlJc w:val="left"/>
      <w:pPr>
        <w:ind w:left="425" w:hanging="425"/>
      </w:pPr>
      <w:rPr>
        <w:rFonts w:hint="default"/>
      </w:rPr>
    </w:lvl>
  </w:abstractNum>
  <w:abstractNum w:abstractNumId="16">
    <w:nsid w:val="22A7ED3F"/>
    <w:multiLevelType w:val="singleLevel"/>
    <w:tmpl w:val="22A7ED3F"/>
    <w:lvl w:ilvl="0" w:tentative="0">
      <w:start w:val="1"/>
      <w:numFmt w:val="decimal"/>
      <w:suff w:val="space"/>
      <w:lvlText w:val="1.%1"/>
      <w:lvlJc w:val="left"/>
      <w:pPr>
        <w:tabs>
          <w:tab w:val="left" w:pos="0"/>
        </w:tabs>
      </w:pPr>
      <w:rPr>
        <w:rFonts w:hint="default" w:ascii="宋体" w:hAnsi="宋体" w:eastAsia="宋体" w:cs="宋体"/>
      </w:rPr>
    </w:lvl>
  </w:abstractNum>
  <w:abstractNum w:abstractNumId="17">
    <w:nsid w:val="28ED6BFA"/>
    <w:multiLevelType w:val="singleLevel"/>
    <w:tmpl w:val="28ED6BFA"/>
    <w:lvl w:ilvl="0" w:tentative="0">
      <w:start w:val="1"/>
      <w:numFmt w:val="decimal"/>
      <w:lvlText w:val="%1."/>
      <w:lvlJc w:val="left"/>
      <w:pPr>
        <w:tabs>
          <w:tab w:val="left" w:pos="420"/>
        </w:tabs>
        <w:ind w:left="425" w:leftChars="0" w:hanging="425" w:firstLineChars="0"/>
      </w:pPr>
      <w:rPr>
        <w:rFonts w:hint="default"/>
      </w:rPr>
    </w:lvl>
  </w:abstractNum>
  <w:abstractNum w:abstractNumId="18">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19">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20">
    <w:nsid w:val="6FEF5E58"/>
    <w:multiLevelType w:val="singleLevel"/>
    <w:tmpl w:val="6FEF5E58"/>
    <w:lvl w:ilvl="0" w:tentative="0">
      <w:start w:val="1"/>
      <w:numFmt w:val="decimal"/>
      <w:lvlText w:val="%1."/>
      <w:lvlJc w:val="left"/>
      <w:pPr>
        <w:ind w:left="425" w:hanging="425"/>
      </w:pPr>
      <w:rPr>
        <w:rFonts w:hint="default"/>
      </w:rPr>
    </w:lvl>
  </w:abstractNum>
  <w:abstractNum w:abstractNumId="21">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3"/>
  </w:num>
  <w:num w:numId="2">
    <w:abstractNumId w:val="18"/>
  </w:num>
  <w:num w:numId="3">
    <w:abstractNumId w:val="19"/>
  </w:num>
  <w:num w:numId="4">
    <w:abstractNumId w:val="15"/>
  </w:num>
  <w:num w:numId="5">
    <w:abstractNumId w:val="1"/>
  </w:num>
  <w:num w:numId="6">
    <w:abstractNumId w:val="2"/>
  </w:num>
  <w:num w:numId="7">
    <w:abstractNumId w:val="21"/>
  </w:num>
  <w:num w:numId="8">
    <w:abstractNumId w:val="13"/>
  </w:num>
  <w:num w:numId="9">
    <w:abstractNumId w:val="8"/>
  </w:num>
  <w:num w:numId="10">
    <w:abstractNumId w:val="12"/>
  </w:num>
  <w:num w:numId="11">
    <w:abstractNumId w:val="9"/>
  </w:num>
  <w:num w:numId="12">
    <w:abstractNumId w:val="6"/>
  </w:num>
  <w:num w:numId="13">
    <w:abstractNumId w:val="11"/>
  </w:num>
  <w:num w:numId="14">
    <w:abstractNumId w:val="5"/>
  </w:num>
  <w:num w:numId="15">
    <w:abstractNumId w:val="4"/>
  </w:num>
  <w:num w:numId="16">
    <w:abstractNumId w:val="7"/>
  </w:num>
  <w:num w:numId="17">
    <w:abstractNumId w:val="14"/>
  </w:num>
  <w:num w:numId="18">
    <w:abstractNumId w:val="10"/>
  </w:num>
  <w:num w:numId="19">
    <w:abstractNumId w:val="0"/>
  </w:num>
  <w:num w:numId="20">
    <w:abstractNumId w:val="16"/>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6AA1"/>
    <w:rsid w:val="0004434C"/>
    <w:rsid w:val="000448A7"/>
    <w:rsid w:val="00045399"/>
    <w:rsid w:val="000511F8"/>
    <w:rsid w:val="00052538"/>
    <w:rsid w:val="00052F28"/>
    <w:rsid w:val="00054BEA"/>
    <w:rsid w:val="000564E4"/>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F92"/>
    <w:rsid w:val="00151FDD"/>
    <w:rsid w:val="00153982"/>
    <w:rsid w:val="00154B4E"/>
    <w:rsid w:val="00156122"/>
    <w:rsid w:val="00161836"/>
    <w:rsid w:val="0016311A"/>
    <w:rsid w:val="001637CA"/>
    <w:rsid w:val="00164B35"/>
    <w:rsid w:val="00164EA0"/>
    <w:rsid w:val="00165E64"/>
    <w:rsid w:val="00166543"/>
    <w:rsid w:val="001668AB"/>
    <w:rsid w:val="00166CA6"/>
    <w:rsid w:val="0016757F"/>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79E"/>
    <w:rsid w:val="00241593"/>
    <w:rsid w:val="002425EF"/>
    <w:rsid w:val="002430AE"/>
    <w:rsid w:val="002442AE"/>
    <w:rsid w:val="002464B3"/>
    <w:rsid w:val="00246B2C"/>
    <w:rsid w:val="002501D4"/>
    <w:rsid w:val="00250DFF"/>
    <w:rsid w:val="0025506F"/>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91712"/>
    <w:rsid w:val="002917F6"/>
    <w:rsid w:val="002923F7"/>
    <w:rsid w:val="00292F68"/>
    <w:rsid w:val="00293200"/>
    <w:rsid w:val="00293CCD"/>
    <w:rsid w:val="00296F68"/>
    <w:rsid w:val="00297961"/>
    <w:rsid w:val="002A3080"/>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22E5"/>
    <w:rsid w:val="003B347E"/>
    <w:rsid w:val="003B37ED"/>
    <w:rsid w:val="003B7278"/>
    <w:rsid w:val="003C0FA3"/>
    <w:rsid w:val="003C1DB0"/>
    <w:rsid w:val="003C4DBC"/>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4015C9"/>
    <w:rsid w:val="004021B9"/>
    <w:rsid w:val="00402F9A"/>
    <w:rsid w:val="0040373E"/>
    <w:rsid w:val="00404ABB"/>
    <w:rsid w:val="0041175E"/>
    <w:rsid w:val="004120C9"/>
    <w:rsid w:val="00412D83"/>
    <w:rsid w:val="004147DE"/>
    <w:rsid w:val="004149B0"/>
    <w:rsid w:val="00416822"/>
    <w:rsid w:val="00416A23"/>
    <w:rsid w:val="00420198"/>
    <w:rsid w:val="00420356"/>
    <w:rsid w:val="00421828"/>
    <w:rsid w:val="00421F27"/>
    <w:rsid w:val="00424B8E"/>
    <w:rsid w:val="00425950"/>
    <w:rsid w:val="0042604E"/>
    <w:rsid w:val="004260C3"/>
    <w:rsid w:val="004317B9"/>
    <w:rsid w:val="0043585F"/>
    <w:rsid w:val="00436438"/>
    <w:rsid w:val="00442819"/>
    <w:rsid w:val="004428B6"/>
    <w:rsid w:val="0044552C"/>
    <w:rsid w:val="0045170B"/>
    <w:rsid w:val="0045224A"/>
    <w:rsid w:val="00457BF1"/>
    <w:rsid w:val="00460072"/>
    <w:rsid w:val="00461543"/>
    <w:rsid w:val="004632CD"/>
    <w:rsid w:val="00463B4E"/>
    <w:rsid w:val="00464DA5"/>
    <w:rsid w:val="00465235"/>
    <w:rsid w:val="00467AA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7E2C"/>
    <w:rsid w:val="004C0AE1"/>
    <w:rsid w:val="004C123B"/>
    <w:rsid w:val="004C1976"/>
    <w:rsid w:val="004C285D"/>
    <w:rsid w:val="004C3B20"/>
    <w:rsid w:val="004C6047"/>
    <w:rsid w:val="004C6275"/>
    <w:rsid w:val="004C6DCC"/>
    <w:rsid w:val="004D04C0"/>
    <w:rsid w:val="004D13B4"/>
    <w:rsid w:val="004D1F23"/>
    <w:rsid w:val="004D3D52"/>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7592"/>
    <w:rsid w:val="005411E7"/>
    <w:rsid w:val="00541EF1"/>
    <w:rsid w:val="005436CE"/>
    <w:rsid w:val="00545552"/>
    <w:rsid w:val="00545EC2"/>
    <w:rsid w:val="00551738"/>
    <w:rsid w:val="00554D13"/>
    <w:rsid w:val="005550A5"/>
    <w:rsid w:val="005579F8"/>
    <w:rsid w:val="00561A0D"/>
    <w:rsid w:val="0056294A"/>
    <w:rsid w:val="005631C9"/>
    <w:rsid w:val="005643DC"/>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5F56"/>
    <w:rsid w:val="00606D97"/>
    <w:rsid w:val="0060740E"/>
    <w:rsid w:val="006110CF"/>
    <w:rsid w:val="00611802"/>
    <w:rsid w:val="00611D69"/>
    <w:rsid w:val="0061413B"/>
    <w:rsid w:val="00615B4D"/>
    <w:rsid w:val="0061740C"/>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B0E03"/>
    <w:rsid w:val="006B1AC1"/>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B9E"/>
    <w:rsid w:val="00757E6B"/>
    <w:rsid w:val="00762049"/>
    <w:rsid w:val="00762B90"/>
    <w:rsid w:val="00762D11"/>
    <w:rsid w:val="00763FF7"/>
    <w:rsid w:val="00764455"/>
    <w:rsid w:val="0076717B"/>
    <w:rsid w:val="00767EE5"/>
    <w:rsid w:val="00771460"/>
    <w:rsid w:val="0077277F"/>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4B"/>
    <w:rsid w:val="007A7E11"/>
    <w:rsid w:val="007B0A82"/>
    <w:rsid w:val="007B1C01"/>
    <w:rsid w:val="007B783B"/>
    <w:rsid w:val="007C07ED"/>
    <w:rsid w:val="007C18BA"/>
    <w:rsid w:val="007C214D"/>
    <w:rsid w:val="007C458F"/>
    <w:rsid w:val="007C4818"/>
    <w:rsid w:val="007C5993"/>
    <w:rsid w:val="007C5A86"/>
    <w:rsid w:val="007C5B09"/>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5102"/>
    <w:rsid w:val="009560C7"/>
    <w:rsid w:val="00960FD1"/>
    <w:rsid w:val="009613F6"/>
    <w:rsid w:val="00961EB0"/>
    <w:rsid w:val="00963B08"/>
    <w:rsid w:val="009646F7"/>
    <w:rsid w:val="00965395"/>
    <w:rsid w:val="00965516"/>
    <w:rsid w:val="00965BD5"/>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2FF2"/>
    <w:rsid w:val="009C3F12"/>
    <w:rsid w:val="009C4A68"/>
    <w:rsid w:val="009C66DD"/>
    <w:rsid w:val="009C6EFE"/>
    <w:rsid w:val="009C7376"/>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667"/>
    <w:rsid w:val="00AD273C"/>
    <w:rsid w:val="00AD2978"/>
    <w:rsid w:val="00AD4AD4"/>
    <w:rsid w:val="00AD527C"/>
    <w:rsid w:val="00AD5AE0"/>
    <w:rsid w:val="00AD68B3"/>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605D0"/>
    <w:rsid w:val="00B6270A"/>
    <w:rsid w:val="00B627E6"/>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6B22"/>
    <w:rsid w:val="00BC79B8"/>
    <w:rsid w:val="00BD0F3A"/>
    <w:rsid w:val="00BD100F"/>
    <w:rsid w:val="00BD10C7"/>
    <w:rsid w:val="00BD15AC"/>
    <w:rsid w:val="00BD2875"/>
    <w:rsid w:val="00BD3045"/>
    <w:rsid w:val="00BD54E8"/>
    <w:rsid w:val="00BE00E6"/>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384B"/>
    <w:rsid w:val="00C30125"/>
    <w:rsid w:val="00C312E7"/>
    <w:rsid w:val="00C33860"/>
    <w:rsid w:val="00C338F2"/>
    <w:rsid w:val="00C3393D"/>
    <w:rsid w:val="00C33AE8"/>
    <w:rsid w:val="00C34382"/>
    <w:rsid w:val="00C345E4"/>
    <w:rsid w:val="00C34D8C"/>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57E"/>
    <w:rsid w:val="00E17B7D"/>
    <w:rsid w:val="00E23B23"/>
    <w:rsid w:val="00E27064"/>
    <w:rsid w:val="00E3082D"/>
    <w:rsid w:val="00E31129"/>
    <w:rsid w:val="00E36AFC"/>
    <w:rsid w:val="00E4006D"/>
    <w:rsid w:val="00E4081A"/>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46D2"/>
    <w:rsid w:val="00EA49A1"/>
    <w:rsid w:val="00EA53C1"/>
    <w:rsid w:val="00EA6B6E"/>
    <w:rsid w:val="00EB1C7A"/>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79D0"/>
    <w:rsid w:val="00EF08D3"/>
    <w:rsid w:val="00EF285E"/>
    <w:rsid w:val="00EF4393"/>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DE1773"/>
    <w:rsid w:val="01E7687A"/>
    <w:rsid w:val="01F7186B"/>
    <w:rsid w:val="02034168"/>
    <w:rsid w:val="02327BE7"/>
    <w:rsid w:val="023B54FA"/>
    <w:rsid w:val="02605D06"/>
    <w:rsid w:val="02633999"/>
    <w:rsid w:val="026D59E2"/>
    <w:rsid w:val="028F7F02"/>
    <w:rsid w:val="029528F2"/>
    <w:rsid w:val="02AE1415"/>
    <w:rsid w:val="02B56378"/>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0F05C1"/>
    <w:rsid w:val="0526553C"/>
    <w:rsid w:val="05367A89"/>
    <w:rsid w:val="05424421"/>
    <w:rsid w:val="05840695"/>
    <w:rsid w:val="05871E6E"/>
    <w:rsid w:val="058E4FD3"/>
    <w:rsid w:val="05A542A6"/>
    <w:rsid w:val="05A913F5"/>
    <w:rsid w:val="05C3331F"/>
    <w:rsid w:val="05E858B2"/>
    <w:rsid w:val="05F23A3F"/>
    <w:rsid w:val="0629570D"/>
    <w:rsid w:val="063C49FB"/>
    <w:rsid w:val="064858BF"/>
    <w:rsid w:val="066C5EC4"/>
    <w:rsid w:val="067445DA"/>
    <w:rsid w:val="06747459"/>
    <w:rsid w:val="067936B9"/>
    <w:rsid w:val="067F07CD"/>
    <w:rsid w:val="069A302D"/>
    <w:rsid w:val="06A855A6"/>
    <w:rsid w:val="06B50D55"/>
    <w:rsid w:val="06C3434A"/>
    <w:rsid w:val="06C65535"/>
    <w:rsid w:val="06D73FD8"/>
    <w:rsid w:val="06DD6B90"/>
    <w:rsid w:val="06F827EF"/>
    <w:rsid w:val="06FF7F7C"/>
    <w:rsid w:val="07355F36"/>
    <w:rsid w:val="073F09E0"/>
    <w:rsid w:val="0744464A"/>
    <w:rsid w:val="0758572E"/>
    <w:rsid w:val="07A84150"/>
    <w:rsid w:val="07AF2033"/>
    <w:rsid w:val="07B3433B"/>
    <w:rsid w:val="07C378EB"/>
    <w:rsid w:val="07D16C50"/>
    <w:rsid w:val="07F67816"/>
    <w:rsid w:val="08006357"/>
    <w:rsid w:val="08105894"/>
    <w:rsid w:val="082B3D5A"/>
    <w:rsid w:val="087005FA"/>
    <w:rsid w:val="08954181"/>
    <w:rsid w:val="08964790"/>
    <w:rsid w:val="08A80D6B"/>
    <w:rsid w:val="08CA54A1"/>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B17B6"/>
    <w:rsid w:val="0A1C675F"/>
    <w:rsid w:val="0A514D0B"/>
    <w:rsid w:val="0A81255E"/>
    <w:rsid w:val="0A932A96"/>
    <w:rsid w:val="0A975FEE"/>
    <w:rsid w:val="0AAB7CC3"/>
    <w:rsid w:val="0AC80E5F"/>
    <w:rsid w:val="0ACB4F8A"/>
    <w:rsid w:val="0ADE256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46270"/>
    <w:rsid w:val="0BDE0BA4"/>
    <w:rsid w:val="0BE5040A"/>
    <w:rsid w:val="0C2879A2"/>
    <w:rsid w:val="0C403268"/>
    <w:rsid w:val="0C4D1AF4"/>
    <w:rsid w:val="0C7F5E63"/>
    <w:rsid w:val="0C864D4F"/>
    <w:rsid w:val="0C867E84"/>
    <w:rsid w:val="0C9C23ED"/>
    <w:rsid w:val="0CA160AC"/>
    <w:rsid w:val="0CA838F7"/>
    <w:rsid w:val="0CCD33BA"/>
    <w:rsid w:val="0CCE1629"/>
    <w:rsid w:val="0CD25268"/>
    <w:rsid w:val="0CD709A1"/>
    <w:rsid w:val="0CD845BB"/>
    <w:rsid w:val="0CDE7617"/>
    <w:rsid w:val="0CF7666B"/>
    <w:rsid w:val="0D0172AA"/>
    <w:rsid w:val="0D076299"/>
    <w:rsid w:val="0D0B0E0E"/>
    <w:rsid w:val="0D356B40"/>
    <w:rsid w:val="0D384A74"/>
    <w:rsid w:val="0D3F78DE"/>
    <w:rsid w:val="0D4B4C33"/>
    <w:rsid w:val="0D5B242A"/>
    <w:rsid w:val="0D5B2BE4"/>
    <w:rsid w:val="0D693873"/>
    <w:rsid w:val="0D7D6F4F"/>
    <w:rsid w:val="0D841B73"/>
    <w:rsid w:val="0DB405B0"/>
    <w:rsid w:val="0DB44368"/>
    <w:rsid w:val="0DBB2DC5"/>
    <w:rsid w:val="0DCC1553"/>
    <w:rsid w:val="0DD071C2"/>
    <w:rsid w:val="0DD424F9"/>
    <w:rsid w:val="0DE26A14"/>
    <w:rsid w:val="0DF625CA"/>
    <w:rsid w:val="0DFA164C"/>
    <w:rsid w:val="0E0A5DCA"/>
    <w:rsid w:val="0E1F73EE"/>
    <w:rsid w:val="0E214EC1"/>
    <w:rsid w:val="0E4F7C80"/>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3D454B"/>
    <w:rsid w:val="13457E30"/>
    <w:rsid w:val="13636461"/>
    <w:rsid w:val="13A91BE1"/>
    <w:rsid w:val="13AC16D1"/>
    <w:rsid w:val="13B261F6"/>
    <w:rsid w:val="13C11DA1"/>
    <w:rsid w:val="14027543"/>
    <w:rsid w:val="14051FC2"/>
    <w:rsid w:val="141230DF"/>
    <w:rsid w:val="14162D4E"/>
    <w:rsid w:val="14251166"/>
    <w:rsid w:val="14251AF4"/>
    <w:rsid w:val="14262115"/>
    <w:rsid w:val="142E658A"/>
    <w:rsid w:val="14664016"/>
    <w:rsid w:val="146B0942"/>
    <w:rsid w:val="148E2D5B"/>
    <w:rsid w:val="14AB7004"/>
    <w:rsid w:val="14BA0687"/>
    <w:rsid w:val="14CF0095"/>
    <w:rsid w:val="14D8369A"/>
    <w:rsid w:val="14DE2514"/>
    <w:rsid w:val="14ED7FF3"/>
    <w:rsid w:val="150809DC"/>
    <w:rsid w:val="1514426A"/>
    <w:rsid w:val="15264E0B"/>
    <w:rsid w:val="152D332F"/>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8032F06"/>
    <w:rsid w:val="180B7461"/>
    <w:rsid w:val="180F5368"/>
    <w:rsid w:val="181D188F"/>
    <w:rsid w:val="184009B1"/>
    <w:rsid w:val="188D37CC"/>
    <w:rsid w:val="189A33BD"/>
    <w:rsid w:val="189D7D8B"/>
    <w:rsid w:val="189E3CDE"/>
    <w:rsid w:val="18BD2BB2"/>
    <w:rsid w:val="18C309BD"/>
    <w:rsid w:val="18DF15BF"/>
    <w:rsid w:val="18E01938"/>
    <w:rsid w:val="18E77607"/>
    <w:rsid w:val="191363B2"/>
    <w:rsid w:val="19276719"/>
    <w:rsid w:val="19305E07"/>
    <w:rsid w:val="19782CD1"/>
    <w:rsid w:val="198A29AB"/>
    <w:rsid w:val="198D78AF"/>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CC366B"/>
    <w:rsid w:val="1DE00997"/>
    <w:rsid w:val="1DEB7C0B"/>
    <w:rsid w:val="1DEF3485"/>
    <w:rsid w:val="1E0D0FBF"/>
    <w:rsid w:val="1E2252DC"/>
    <w:rsid w:val="1E395CBB"/>
    <w:rsid w:val="1E494A55"/>
    <w:rsid w:val="1E4B5D7B"/>
    <w:rsid w:val="1E6A3E05"/>
    <w:rsid w:val="1E6C5614"/>
    <w:rsid w:val="1E860CC4"/>
    <w:rsid w:val="1E98100B"/>
    <w:rsid w:val="1E997651"/>
    <w:rsid w:val="1EB94F42"/>
    <w:rsid w:val="1EC32DAE"/>
    <w:rsid w:val="1EDE3461"/>
    <w:rsid w:val="1EF65CB8"/>
    <w:rsid w:val="1F237B61"/>
    <w:rsid w:val="1F246C19"/>
    <w:rsid w:val="1F280FF9"/>
    <w:rsid w:val="1F3E77A1"/>
    <w:rsid w:val="1F455F33"/>
    <w:rsid w:val="1F505606"/>
    <w:rsid w:val="1F733B3B"/>
    <w:rsid w:val="1F806DFE"/>
    <w:rsid w:val="1F841754"/>
    <w:rsid w:val="1F9A1E99"/>
    <w:rsid w:val="1FA21D36"/>
    <w:rsid w:val="1FA22EE8"/>
    <w:rsid w:val="1FA72D19"/>
    <w:rsid w:val="1FE133A2"/>
    <w:rsid w:val="1FE64B64"/>
    <w:rsid w:val="1FEE540B"/>
    <w:rsid w:val="1FF80A57"/>
    <w:rsid w:val="20330714"/>
    <w:rsid w:val="20904D4D"/>
    <w:rsid w:val="20985240"/>
    <w:rsid w:val="20A81875"/>
    <w:rsid w:val="20B971DB"/>
    <w:rsid w:val="20D86905"/>
    <w:rsid w:val="20DD0A0C"/>
    <w:rsid w:val="20E162FF"/>
    <w:rsid w:val="20FF5C55"/>
    <w:rsid w:val="211E3A59"/>
    <w:rsid w:val="21443574"/>
    <w:rsid w:val="214B0C28"/>
    <w:rsid w:val="21661111"/>
    <w:rsid w:val="2191100B"/>
    <w:rsid w:val="21971F32"/>
    <w:rsid w:val="21B87493"/>
    <w:rsid w:val="220C0960"/>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5B4D05"/>
    <w:rsid w:val="256831BE"/>
    <w:rsid w:val="256B5E5D"/>
    <w:rsid w:val="25845BF2"/>
    <w:rsid w:val="25A65B28"/>
    <w:rsid w:val="25F41EBB"/>
    <w:rsid w:val="2629789C"/>
    <w:rsid w:val="26356978"/>
    <w:rsid w:val="264E1C3C"/>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369D8"/>
    <w:rsid w:val="27942899"/>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C0E92"/>
    <w:rsid w:val="293776C0"/>
    <w:rsid w:val="29521395"/>
    <w:rsid w:val="295D3B9C"/>
    <w:rsid w:val="29601C4A"/>
    <w:rsid w:val="29602E0F"/>
    <w:rsid w:val="296340C2"/>
    <w:rsid w:val="29A40579"/>
    <w:rsid w:val="29BD36B4"/>
    <w:rsid w:val="29C60CE0"/>
    <w:rsid w:val="29D96E52"/>
    <w:rsid w:val="29DF425C"/>
    <w:rsid w:val="2A04399D"/>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4C35F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00F3C"/>
    <w:rsid w:val="2E42576A"/>
    <w:rsid w:val="2E555BF3"/>
    <w:rsid w:val="2E5E61C2"/>
    <w:rsid w:val="2E657877"/>
    <w:rsid w:val="2E660AB2"/>
    <w:rsid w:val="2E68188E"/>
    <w:rsid w:val="2E7A3849"/>
    <w:rsid w:val="2E801A22"/>
    <w:rsid w:val="2EAC4A06"/>
    <w:rsid w:val="2EC12883"/>
    <w:rsid w:val="2EC14090"/>
    <w:rsid w:val="2EDA3CBF"/>
    <w:rsid w:val="2EF12542"/>
    <w:rsid w:val="2EF42387"/>
    <w:rsid w:val="2F306121"/>
    <w:rsid w:val="2F35572C"/>
    <w:rsid w:val="2F465A57"/>
    <w:rsid w:val="2F51435A"/>
    <w:rsid w:val="2F53392B"/>
    <w:rsid w:val="2F814C34"/>
    <w:rsid w:val="2F9A7E20"/>
    <w:rsid w:val="2FA871C3"/>
    <w:rsid w:val="2FB229B0"/>
    <w:rsid w:val="2FB70161"/>
    <w:rsid w:val="2FCB5B57"/>
    <w:rsid w:val="2FD90005"/>
    <w:rsid w:val="300F3D54"/>
    <w:rsid w:val="300F5FB7"/>
    <w:rsid w:val="30222CE0"/>
    <w:rsid w:val="30251039"/>
    <w:rsid w:val="302E1E76"/>
    <w:rsid w:val="30622F45"/>
    <w:rsid w:val="3070730A"/>
    <w:rsid w:val="30737698"/>
    <w:rsid w:val="30B622C4"/>
    <w:rsid w:val="30BE5EF5"/>
    <w:rsid w:val="30FF6A4F"/>
    <w:rsid w:val="31055426"/>
    <w:rsid w:val="31512DCB"/>
    <w:rsid w:val="315D2EDA"/>
    <w:rsid w:val="316112F6"/>
    <w:rsid w:val="318B536B"/>
    <w:rsid w:val="318F1FBE"/>
    <w:rsid w:val="319A0963"/>
    <w:rsid w:val="31A63E1A"/>
    <w:rsid w:val="31B16257"/>
    <w:rsid w:val="31B94B86"/>
    <w:rsid w:val="31EC638E"/>
    <w:rsid w:val="31F81B44"/>
    <w:rsid w:val="31FD7651"/>
    <w:rsid w:val="320D66B2"/>
    <w:rsid w:val="32193F7E"/>
    <w:rsid w:val="32326AF3"/>
    <w:rsid w:val="32401CF2"/>
    <w:rsid w:val="32490A51"/>
    <w:rsid w:val="328A3C80"/>
    <w:rsid w:val="329022FB"/>
    <w:rsid w:val="32A4716F"/>
    <w:rsid w:val="32BD2189"/>
    <w:rsid w:val="32CE2617"/>
    <w:rsid w:val="33255962"/>
    <w:rsid w:val="33282942"/>
    <w:rsid w:val="332E6F42"/>
    <w:rsid w:val="3333106F"/>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6061C97"/>
    <w:rsid w:val="36172FD7"/>
    <w:rsid w:val="361948C5"/>
    <w:rsid w:val="36283EF8"/>
    <w:rsid w:val="3630044E"/>
    <w:rsid w:val="363D4775"/>
    <w:rsid w:val="36472426"/>
    <w:rsid w:val="36743CEC"/>
    <w:rsid w:val="368C0A20"/>
    <w:rsid w:val="36C305AE"/>
    <w:rsid w:val="36CC1A47"/>
    <w:rsid w:val="36CC6949"/>
    <w:rsid w:val="36D36BD5"/>
    <w:rsid w:val="371279B3"/>
    <w:rsid w:val="37133557"/>
    <w:rsid w:val="37212DBB"/>
    <w:rsid w:val="37461E38"/>
    <w:rsid w:val="37493D16"/>
    <w:rsid w:val="374F61B4"/>
    <w:rsid w:val="37520E43"/>
    <w:rsid w:val="37552147"/>
    <w:rsid w:val="377E635B"/>
    <w:rsid w:val="37935ED8"/>
    <w:rsid w:val="37A1598C"/>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2196A"/>
    <w:rsid w:val="39280EFA"/>
    <w:rsid w:val="39330B41"/>
    <w:rsid w:val="394202B4"/>
    <w:rsid w:val="395002ED"/>
    <w:rsid w:val="395D5123"/>
    <w:rsid w:val="39710CF5"/>
    <w:rsid w:val="397251C5"/>
    <w:rsid w:val="39872C9C"/>
    <w:rsid w:val="3996574B"/>
    <w:rsid w:val="39B913B7"/>
    <w:rsid w:val="39D2770E"/>
    <w:rsid w:val="39DF2730"/>
    <w:rsid w:val="39E16E07"/>
    <w:rsid w:val="3A07340E"/>
    <w:rsid w:val="3A0A2913"/>
    <w:rsid w:val="3A1B406E"/>
    <w:rsid w:val="3A1F01DF"/>
    <w:rsid w:val="3A3E0A25"/>
    <w:rsid w:val="3A4678DA"/>
    <w:rsid w:val="3A6A07B4"/>
    <w:rsid w:val="3A6E38EB"/>
    <w:rsid w:val="3A727012"/>
    <w:rsid w:val="3A893FFD"/>
    <w:rsid w:val="3A8940B1"/>
    <w:rsid w:val="3AA34D2C"/>
    <w:rsid w:val="3AAC076B"/>
    <w:rsid w:val="3AC21656"/>
    <w:rsid w:val="3ACA3DDA"/>
    <w:rsid w:val="3AE85BA1"/>
    <w:rsid w:val="3AF70869"/>
    <w:rsid w:val="3B9615D2"/>
    <w:rsid w:val="3B9A74B1"/>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491806"/>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719E5"/>
    <w:rsid w:val="3E6A3E89"/>
    <w:rsid w:val="3E8C564A"/>
    <w:rsid w:val="3E9C1D25"/>
    <w:rsid w:val="3E9C348E"/>
    <w:rsid w:val="3EA17E7E"/>
    <w:rsid w:val="3EAE65E4"/>
    <w:rsid w:val="3EE938AF"/>
    <w:rsid w:val="3EEC3295"/>
    <w:rsid w:val="3EEC6CA2"/>
    <w:rsid w:val="3EFC7BB7"/>
    <w:rsid w:val="3F1F421E"/>
    <w:rsid w:val="3F2A7503"/>
    <w:rsid w:val="3F3E3276"/>
    <w:rsid w:val="3F510815"/>
    <w:rsid w:val="3F516474"/>
    <w:rsid w:val="3F8F762D"/>
    <w:rsid w:val="3F944888"/>
    <w:rsid w:val="3F972E33"/>
    <w:rsid w:val="3FDF6858"/>
    <w:rsid w:val="3FF020DD"/>
    <w:rsid w:val="402674C3"/>
    <w:rsid w:val="403221B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443B2"/>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3F61F9C"/>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B61C2"/>
    <w:rsid w:val="462C6A34"/>
    <w:rsid w:val="463827CD"/>
    <w:rsid w:val="463C0D05"/>
    <w:rsid w:val="465D5385"/>
    <w:rsid w:val="46641814"/>
    <w:rsid w:val="4664259B"/>
    <w:rsid w:val="46667C67"/>
    <w:rsid w:val="469A1D73"/>
    <w:rsid w:val="46AC279B"/>
    <w:rsid w:val="46C34E51"/>
    <w:rsid w:val="46DC4A5C"/>
    <w:rsid w:val="46E02B11"/>
    <w:rsid w:val="46E10C81"/>
    <w:rsid w:val="46E661AA"/>
    <w:rsid w:val="46E841F3"/>
    <w:rsid w:val="46E93F7A"/>
    <w:rsid w:val="46ED1809"/>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580EB9"/>
    <w:rsid w:val="4A6C513B"/>
    <w:rsid w:val="4A8A6589"/>
    <w:rsid w:val="4A8B03C8"/>
    <w:rsid w:val="4A9119F4"/>
    <w:rsid w:val="4A9E5CB8"/>
    <w:rsid w:val="4AA303F8"/>
    <w:rsid w:val="4AB5504D"/>
    <w:rsid w:val="4ABD6726"/>
    <w:rsid w:val="4AC14F22"/>
    <w:rsid w:val="4AC565F9"/>
    <w:rsid w:val="4AD85168"/>
    <w:rsid w:val="4B053160"/>
    <w:rsid w:val="4B221C9D"/>
    <w:rsid w:val="4B271982"/>
    <w:rsid w:val="4B2B0CEB"/>
    <w:rsid w:val="4B5369A1"/>
    <w:rsid w:val="4B5F0435"/>
    <w:rsid w:val="4B6477BE"/>
    <w:rsid w:val="4B7E6380"/>
    <w:rsid w:val="4B810772"/>
    <w:rsid w:val="4B856A8D"/>
    <w:rsid w:val="4BA33F87"/>
    <w:rsid w:val="4BC512F0"/>
    <w:rsid w:val="4BD44F67"/>
    <w:rsid w:val="4BF7253B"/>
    <w:rsid w:val="4C304D3C"/>
    <w:rsid w:val="4C332B02"/>
    <w:rsid w:val="4C3E04C0"/>
    <w:rsid w:val="4C5C06BD"/>
    <w:rsid w:val="4C721299"/>
    <w:rsid w:val="4C891286"/>
    <w:rsid w:val="4C9170DB"/>
    <w:rsid w:val="4CB3388E"/>
    <w:rsid w:val="4CE52F83"/>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54F77"/>
    <w:rsid w:val="51976982"/>
    <w:rsid w:val="51C44AA6"/>
    <w:rsid w:val="51EA690B"/>
    <w:rsid w:val="51F4704C"/>
    <w:rsid w:val="520656F7"/>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C735ED"/>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996E43"/>
    <w:rsid w:val="57D72641"/>
    <w:rsid w:val="57DF49B0"/>
    <w:rsid w:val="57E871CE"/>
    <w:rsid w:val="57F36B56"/>
    <w:rsid w:val="58001151"/>
    <w:rsid w:val="580F7EE2"/>
    <w:rsid w:val="58165ED4"/>
    <w:rsid w:val="582E2F97"/>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6A0FB2"/>
    <w:rsid w:val="5CA04DC3"/>
    <w:rsid w:val="5CA671AF"/>
    <w:rsid w:val="5CA724A4"/>
    <w:rsid w:val="5CAF19DD"/>
    <w:rsid w:val="5CB707C5"/>
    <w:rsid w:val="5CE172C2"/>
    <w:rsid w:val="5CE93FAD"/>
    <w:rsid w:val="5CFB3014"/>
    <w:rsid w:val="5D047F71"/>
    <w:rsid w:val="5D0A66EF"/>
    <w:rsid w:val="5D1F2F43"/>
    <w:rsid w:val="5D273801"/>
    <w:rsid w:val="5D467FFE"/>
    <w:rsid w:val="5D8472EA"/>
    <w:rsid w:val="5D8A4779"/>
    <w:rsid w:val="5DA7116E"/>
    <w:rsid w:val="5DA9544E"/>
    <w:rsid w:val="5DE2680B"/>
    <w:rsid w:val="5DF86988"/>
    <w:rsid w:val="5E0771FD"/>
    <w:rsid w:val="5E114E10"/>
    <w:rsid w:val="5E224CBF"/>
    <w:rsid w:val="5E2B4BE9"/>
    <w:rsid w:val="5E3F500E"/>
    <w:rsid w:val="5E40626B"/>
    <w:rsid w:val="5E445C1F"/>
    <w:rsid w:val="5E524116"/>
    <w:rsid w:val="5E58616B"/>
    <w:rsid w:val="5E8C07B2"/>
    <w:rsid w:val="5E99764E"/>
    <w:rsid w:val="5EB96801"/>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DD22C7"/>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1F0284"/>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254A4"/>
    <w:rsid w:val="676F353D"/>
    <w:rsid w:val="6774714C"/>
    <w:rsid w:val="67B7154F"/>
    <w:rsid w:val="67B8747C"/>
    <w:rsid w:val="67C718C7"/>
    <w:rsid w:val="67D63063"/>
    <w:rsid w:val="67F85650"/>
    <w:rsid w:val="67FF2612"/>
    <w:rsid w:val="68014CBD"/>
    <w:rsid w:val="68061943"/>
    <w:rsid w:val="680A2964"/>
    <w:rsid w:val="68107747"/>
    <w:rsid w:val="68142AB6"/>
    <w:rsid w:val="681D527E"/>
    <w:rsid w:val="6841477E"/>
    <w:rsid w:val="68427F3D"/>
    <w:rsid w:val="685500AB"/>
    <w:rsid w:val="68552879"/>
    <w:rsid w:val="68746F73"/>
    <w:rsid w:val="68774076"/>
    <w:rsid w:val="68890E7E"/>
    <w:rsid w:val="689A1068"/>
    <w:rsid w:val="68D92708"/>
    <w:rsid w:val="68E249DE"/>
    <w:rsid w:val="69083E29"/>
    <w:rsid w:val="6917091E"/>
    <w:rsid w:val="691E2ADE"/>
    <w:rsid w:val="69627FB7"/>
    <w:rsid w:val="697F4ACF"/>
    <w:rsid w:val="69873DC4"/>
    <w:rsid w:val="698F2438"/>
    <w:rsid w:val="69C37DA2"/>
    <w:rsid w:val="69D106BF"/>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6712DB"/>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924135"/>
    <w:rsid w:val="6CAB2417"/>
    <w:rsid w:val="6CBC217F"/>
    <w:rsid w:val="6CCC08EC"/>
    <w:rsid w:val="6CD11399"/>
    <w:rsid w:val="6CD1360A"/>
    <w:rsid w:val="6CE902DE"/>
    <w:rsid w:val="6CF0563B"/>
    <w:rsid w:val="6D0A52F9"/>
    <w:rsid w:val="6D454EF0"/>
    <w:rsid w:val="6D457F16"/>
    <w:rsid w:val="6D551C34"/>
    <w:rsid w:val="6D702A25"/>
    <w:rsid w:val="6D964586"/>
    <w:rsid w:val="6D9D3DD1"/>
    <w:rsid w:val="6DA002CF"/>
    <w:rsid w:val="6DCA5496"/>
    <w:rsid w:val="6DE40488"/>
    <w:rsid w:val="6DEA61F3"/>
    <w:rsid w:val="6DEE1364"/>
    <w:rsid w:val="6E2C05BA"/>
    <w:rsid w:val="6E3A37B1"/>
    <w:rsid w:val="6E93606B"/>
    <w:rsid w:val="6E952935"/>
    <w:rsid w:val="6EAE7221"/>
    <w:rsid w:val="6EB46052"/>
    <w:rsid w:val="6ED62BCF"/>
    <w:rsid w:val="6EF349AA"/>
    <w:rsid w:val="6EF966EE"/>
    <w:rsid w:val="6EFF0D30"/>
    <w:rsid w:val="6F0629AB"/>
    <w:rsid w:val="6F0A12DB"/>
    <w:rsid w:val="6F0F5D1B"/>
    <w:rsid w:val="6F2649D6"/>
    <w:rsid w:val="6F40431D"/>
    <w:rsid w:val="6F4D5D6E"/>
    <w:rsid w:val="6F631DB9"/>
    <w:rsid w:val="6F6B5112"/>
    <w:rsid w:val="6F803423"/>
    <w:rsid w:val="6F804A13"/>
    <w:rsid w:val="6F914DDA"/>
    <w:rsid w:val="6FA03741"/>
    <w:rsid w:val="6FA10BA6"/>
    <w:rsid w:val="6FB2692F"/>
    <w:rsid w:val="6FEB528F"/>
    <w:rsid w:val="700113EF"/>
    <w:rsid w:val="701025DA"/>
    <w:rsid w:val="70261F5D"/>
    <w:rsid w:val="7034384E"/>
    <w:rsid w:val="704040B4"/>
    <w:rsid w:val="705474F6"/>
    <w:rsid w:val="706B14D6"/>
    <w:rsid w:val="706E4EB9"/>
    <w:rsid w:val="70767BE0"/>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9B5694"/>
    <w:rsid w:val="71A35AFD"/>
    <w:rsid w:val="71B7635C"/>
    <w:rsid w:val="71CD290F"/>
    <w:rsid w:val="71D742ED"/>
    <w:rsid w:val="71FD01CD"/>
    <w:rsid w:val="72087E20"/>
    <w:rsid w:val="722929AE"/>
    <w:rsid w:val="726E7232"/>
    <w:rsid w:val="72761DC0"/>
    <w:rsid w:val="72777783"/>
    <w:rsid w:val="727E7DD7"/>
    <w:rsid w:val="728C37A3"/>
    <w:rsid w:val="72925148"/>
    <w:rsid w:val="729A7C74"/>
    <w:rsid w:val="72A1688B"/>
    <w:rsid w:val="72A81FBB"/>
    <w:rsid w:val="72AB41A3"/>
    <w:rsid w:val="73426189"/>
    <w:rsid w:val="73485414"/>
    <w:rsid w:val="735E1A0F"/>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70B6C"/>
    <w:rsid w:val="78682A2E"/>
    <w:rsid w:val="78B13C38"/>
    <w:rsid w:val="78B45AC2"/>
    <w:rsid w:val="78BB47FD"/>
    <w:rsid w:val="78CF0725"/>
    <w:rsid w:val="78E0091E"/>
    <w:rsid w:val="79572D4B"/>
    <w:rsid w:val="79672A2C"/>
    <w:rsid w:val="79677668"/>
    <w:rsid w:val="79D278F1"/>
    <w:rsid w:val="79F123D5"/>
    <w:rsid w:val="7A0032D5"/>
    <w:rsid w:val="7A0E1A1C"/>
    <w:rsid w:val="7A20185D"/>
    <w:rsid w:val="7A454978"/>
    <w:rsid w:val="7A5F1D1D"/>
    <w:rsid w:val="7A663400"/>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7D74F0"/>
    <w:rsid w:val="7B9A4F1C"/>
    <w:rsid w:val="7BA80726"/>
    <w:rsid w:val="7C28259F"/>
    <w:rsid w:val="7C356B11"/>
    <w:rsid w:val="7C5F39C3"/>
    <w:rsid w:val="7C777EA1"/>
    <w:rsid w:val="7C8138D5"/>
    <w:rsid w:val="7C970A57"/>
    <w:rsid w:val="7CB77796"/>
    <w:rsid w:val="7CBF1F4B"/>
    <w:rsid w:val="7CF31F41"/>
    <w:rsid w:val="7D0057F3"/>
    <w:rsid w:val="7D0F6E76"/>
    <w:rsid w:val="7D1F010B"/>
    <w:rsid w:val="7D353BF5"/>
    <w:rsid w:val="7D655346"/>
    <w:rsid w:val="7D7822A2"/>
    <w:rsid w:val="7DCB40B8"/>
    <w:rsid w:val="7DD82B9E"/>
    <w:rsid w:val="7DEE2790"/>
    <w:rsid w:val="7E0B0CB6"/>
    <w:rsid w:val="7E1F6B85"/>
    <w:rsid w:val="7E4822D1"/>
    <w:rsid w:val="7E530D29"/>
    <w:rsid w:val="7E581952"/>
    <w:rsid w:val="7E886D5C"/>
    <w:rsid w:val="7E907C0B"/>
    <w:rsid w:val="7EAF2129"/>
    <w:rsid w:val="7EB63253"/>
    <w:rsid w:val="7EB77CAC"/>
    <w:rsid w:val="7ECA40AE"/>
    <w:rsid w:val="7EF07B89"/>
    <w:rsid w:val="7EF6569B"/>
    <w:rsid w:val="7F0A0DCE"/>
    <w:rsid w:val="7F2A3794"/>
    <w:rsid w:val="7F2F7CA7"/>
    <w:rsid w:val="7F787E90"/>
    <w:rsid w:val="7F907094"/>
    <w:rsid w:val="7F907104"/>
    <w:rsid w:val="7F920C77"/>
    <w:rsid w:val="7F9C2D71"/>
    <w:rsid w:val="7FB670AF"/>
    <w:rsid w:val="7FC12D62"/>
    <w:rsid w:val="7FC748C1"/>
    <w:rsid w:val="7FE30351"/>
    <w:rsid w:val="7FE51065"/>
    <w:rsid w:val="7FF949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5"/>
    <w:link w:val="6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65"/>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66"/>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8">
    <w:name w:val="heading 5"/>
    <w:basedOn w:val="1"/>
    <w:next w:val="5"/>
    <w:link w:val="67"/>
    <w:qFormat/>
    <w:uiPriority w:val="0"/>
    <w:pPr>
      <w:keepNext/>
      <w:tabs>
        <w:tab w:val="left" w:pos="1008"/>
      </w:tabs>
      <w:autoSpaceDE w:val="0"/>
      <w:autoSpaceDN w:val="0"/>
      <w:adjustRightInd w:val="0"/>
      <w:snapToGrid w:val="0"/>
      <w:spacing w:before="280" w:beforeLines="0" w:after="290" w:afterLines="0" w:line="376" w:lineRule="auto"/>
      <w:ind w:left="1008" w:hanging="1008"/>
      <w:outlineLvl w:val="4"/>
    </w:pPr>
    <w:rPr>
      <w:rFonts w:ascii="宋体"/>
      <w:b/>
      <w:snapToGrid w:val="0"/>
      <w:color w:val="000000"/>
      <w:kern w:val="0"/>
      <w:sz w:val="28"/>
      <w:szCs w:val="20"/>
    </w:rPr>
  </w:style>
  <w:style w:type="paragraph" w:styleId="9">
    <w:name w:val="heading 6"/>
    <w:basedOn w:val="1"/>
    <w:next w:val="5"/>
    <w:link w:val="68"/>
    <w:qFormat/>
    <w:uiPriority w:val="0"/>
    <w:pPr>
      <w:keepNext/>
      <w:tabs>
        <w:tab w:val="left" w:pos="1152"/>
      </w:tabs>
      <w:autoSpaceDE w:val="0"/>
      <w:autoSpaceDN w:val="0"/>
      <w:adjustRightInd w:val="0"/>
      <w:snapToGrid w:val="0"/>
      <w:spacing w:before="240" w:beforeLines="0" w:after="64" w:afterLines="0" w:line="320" w:lineRule="auto"/>
      <w:ind w:left="1152" w:hanging="1152"/>
      <w:outlineLvl w:val="5"/>
    </w:pPr>
    <w:rPr>
      <w:rFonts w:ascii="Arial" w:hAnsi="Arial" w:eastAsia="黑体"/>
      <w:b/>
      <w:snapToGrid w:val="0"/>
      <w:color w:val="000000"/>
      <w:kern w:val="0"/>
      <w:sz w:val="24"/>
      <w:szCs w:val="20"/>
    </w:rPr>
  </w:style>
  <w:style w:type="paragraph" w:styleId="10">
    <w:name w:val="heading 7"/>
    <w:basedOn w:val="1"/>
    <w:next w:val="5"/>
    <w:link w:val="69"/>
    <w:qFormat/>
    <w:uiPriority w:val="0"/>
    <w:pPr>
      <w:keepNext/>
      <w:tabs>
        <w:tab w:val="left" w:pos="1296"/>
      </w:tabs>
      <w:autoSpaceDE w:val="0"/>
      <w:autoSpaceDN w:val="0"/>
      <w:adjustRightInd w:val="0"/>
      <w:snapToGrid w:val="0"/>
      <w:spacing w:before="240" w:beforeLines="0" w:after="64" w:afterLines="0" w:line="320" w:lineRule="auto"/>
      <w:ind w:left="1296" w:hanging="1296"/>
      <w:outlineLvl w:val="6"/>
    </w:pPr>
    <w:rPr>
      <w:rFonts w:ascii="宋体"/>
      <w:b/>
      <w:snapToGrid w:val="0"/>
      <w:color w:val="000000"/>
      <w:kern w:val="0"/>
      <w:sz w:val="24"/>
      <w:szCs w:val="20"/>
    </w:rPr>
  </w:style>
  <w:style w:type="paragraph" w:styleId="11">
    <w:name w:val="heading 8"/>
    <w:basedOn w:val="1"/>
    <w:next w:val="5"/>
    <w:link w:val="70"/>
    <w:qFormat/>
    <w:uiPriority w:val="0"/>
    <w:pPr>
      <w:keepNext/>
      <w:tabs>
        <w:tab w:val="left" w:pos="1440"/>
      </w:tabs>
      <w:autoSpaceDE w:val="0"/>
      <w:autoSpaceDN w:val="0"/>
      <w:adjustRightInd w:val="0"/>
      <w:snapToGrid w:val="0"/>
      <w:spacing w:before="240" w:beforeLines="0" w:after="64" w:afterLines="0" w:line="320" w:lineRule="auto"/>
      <w:ind w:left="1440" w:hanging="1440"/>
      <w:outlineLvl w:val="7"/>
    </w:pPr>
    <w:rPr>
      <w:rFonts w:ascii="Arial" w:hAnsi="Arial" w:eastAsia="黑体"/>
      <w:snapToGrid w:val="0"/>
      <w:color w:val="000000"/>
      <w:kern w:val="0"/>
      <w:sz w:val="24"/>
      <w:szCs w:val="20"/>
    </w:rPr>
  </w:style>
  <w:style w:type="paragraph" w:styleId="12">
    <w:name w:val="heading 9"/>
    <w:basedOn w:val="1"/>
    <w:next w:val="5"/>
    <w:link w:val="71"/>
    <w:qFormat/>
    <w:uiPriority w:val="0"/>
    <w:pPr>
      <w:keepNext/>
      <w:tabs>
        <w:tab w:val="left" w:pos="1584"/>
      </w:tabs>
      <w:autoSpaceDE w:val="0"/>
      <w:autoSpaceDN w:val="0"/>
      <w:adjustRightInd w:val="0"/>
      <w:snapToGrid w:val="0"/>
      <w:spacing w:before="240" w:beforeLines="0" w:after="64" w:afterLines="0" w:line="320" w:lineRule="auto"/>
      <w:ind w:left="1584" w:hanging="1584"/>
      <w:outlineLvl w:val="8"/>
    </w:pPr>
    <w:rPr>
      <w:rFonts w:ascii="Arial" w:hAnsi="Arial" w:eastAsia="黑体"/>
      <w:snapToGrid w:val="0"/>
      <w:color w:val="000000"/>
      <w:kern w:val="0"/>
      <w:szCs w:val="20"/>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5">
    <w:name w:val="Normal Indent"/>
    <w:basedOn w:val="1"/>
    <w:link w:val="64"/>
    <w:qFormat/>
    <w:uiPriority w:val="0"/>
    <w:pPr>
      <w:ind w:firstLine="420"/>
    </w:pPr>
    <w:rPr>
      <w:szCs w:val="20"/>
    </w:rPr>
  </w:style>
  <w:style w:type="paragraph" w:styleId="13">
    <w:name w:val="toc 7"/>
    <w:basedOn w:val="1"/>
    <w:next w:val="1"/>
    <w:qFormat/>
    <w:uiPriority w:val="0"/>
    <w:pPr>
      <w:ind w:left="1260"/>
      <w:jc w:val="left"/>
    </w:pPr>
    <w:rPr>
      <w:rFonts w:ascii="Calibri" w:hAnsi="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keepNext/>
      <w:spacing w:before="80" w:beforeLines="0" w:after="80" w:afterLines="0"/>
    </w:pPr>
    <w:rPr>
      <w:sz w:val="18"/>
      <w:szCs w:val="18"/>
    </w:rPr>
  </w:style>
  <w:style w:type="paragraph" w:styleId="16">
    <w:name w:val="Document Map"/>
    <w:basedOn w:val="1"/>
    <w:qFormat/>
    <w:uiPriority w:val="0"/>
    <w:pPr>
      <w:widowControl/>
      <w:shd w:val="clear" w:color="auto" w:fill="000080"/>
      <w:jc w:val="left"/>
    </w:pPr>
    <w:rPr>
      <w:kern w:val="0"/>
      <w:szCs w:val="20"/>
    </w:rPr>
  </w:style>
  <w:style w:type="paragraph" w:styleId="1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8">
    <w:name w:val="annotation text"/>
    <w:basedOn w:val="1"/>
    <w:link w:val="72"/>
    <w:qFormat/>
    <w:uiPriority w:val="0"/>
    <w:pPr>
      <w:widowControl/>
      <w:jc w:val="left"/>
    </w:pPr>
    <w:rPr>
      <w:kern w:val="0"/>
      <w:szCs w:val="20"/>
    </w:rPr>
  </w:style>
  <w:style w:type="paragraph" w:styleId="19">
    <w:name w:val="Salutation"/>
    <w:basedOn w:val="1"/>
    <w:next w:val="1"/>
    <w:qFormat/>
    <w:uiPriority w:val="0"/>
  </w:style>
  <w:style w:type="paragraph" w:styleId="20">
    <w:name w:val="Body Text 3"/>
    <w:basedOn w:val="1"/>
    <w:qFormat/>
    <w:uiPriority w:val="0"/>
    <w:pPr>
      <w:spacing w:after="120" w:afterLines="0"/>
    </w:pPr>
    <w:rPr>
      <w:sz w:val="16"/>
      <w:szCs w:val="16"/>
    </w:rPr>
  </w:style>
  <w:style w:type="paragraph" w:styleId="21">
    <w:name w:val="Body Text Indent"/>
    <w:basedOn w:val="1"/>
    <w:link w:val="73"/>
    <w:qFormat/>
    <w:uiPriority w:val="0"/>
    <w:pPr>
      <w:ind w:firstLine="830" w:firstLineChars="352"/>
    </w:pPr>
    <w:rPr>
      <w:rFonts w:ascii="仿宋_GB2312" w:eastAsia="仿宋_GB2312"/>
      <w:sz w:val="32"/>
      <w:szCs w:val="20"/>
    </w:rPr>
  </w:style>
  <w:style w:type="paragraph" w:styleId="22">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3">
    <w:name w:val="toc 5"/>
    <w:basedOn w:val="1"/>
    <w:next w:val="1"/>
    <w:qFormat/>
    <w:uiPriority w:val="0"/>
    <w:pPr>
      <w:ind w:left="840"/>
      <w:jc w:val="left"/>
    </w:pPr>
    <w:rPr>
      <w:rFonts w:ascii="Calibri" w:hAnsi="Calibri"/>
      <w:sz w:val="18"/>
      <w:szCs w:val="18"/>
    </w:rPr>
  </w:style>
  <w:style w:type="paragraph" w:styleId="24">
    <w:name w:val="toc 3"/>
    <w:basedOn w:val="1"/>
    <w:next w:val="1"/>
    <w:qFormat/>
    <w:uiPriority w:val="0"/>
    <w:pPr>
      <w:tabs>
        <w:tab w:val="right" w:leader="dot" w:pos="9499"/>
      </w:tabs>
      <w:ind w:left="318" w:hanging="105"/>
    </w:pPr>
    <w:rPr>
      <w:szCs w:val="20"/>
    </w:rPr>
  </w:style>
  <w:style w:type="paragraph" w:styleId="25">
    <w:name w:val="Plain Text"/>
    <w:basedOn w:val="1"/>
    <w:link w:val="74"/>
    <w:qFormat/>
    <w:uiPriority w:val="0"/>
    <w:rPr>
      <w:rFonts w:ascii="宋体" w:hAnsi="Courier New" w:cs="Courier New"/>
      <w:szCs w:val="21"/>
    </w:rPr>
  </w:style>
  <w:style w:type="paragraph" w:styleId="26">
    <w:name w:val="toc 8"/>
    <w:basedOn w:val="1"/>
    <w:next w:val="1"/>
    <w:qFormat/>
    <w:uiPriority w:val="0"/>
    <w:pPr>
      <w:ind w:left="1470"/>
      <w:jc w:val="left"/>
    </w:pPr>
    <w:rPr>
      <w:rFonts w:ascii="Calibri" w:hAnsi="Calibri"/>
      <w:sz w:val="18"/>
      <w:szCs w:val="18"/>
    </w:rPr>
  </w:style>
  <w:style w:type="paragraph" w:styleId="27">
    <w:name w:val="Date"/>
    <w:basedOn w:val="1"/>
    <w:next w:val="1"/>
    <w:qFormat/>
    <w:uiPriority w:val="0"/>
    <w:rPr>
      <w:rFonts w:ascii="楷体_GB2312" w:eastAsia="楷体_GB2312"/>
      <w:sz w:val="28"/>
      <w:szCs w:val="20"/>
    </w:rPr>
  </w:style>
  <w:style w:type="paragraph" w:styleId="28">
    <w:name w:val="Body Text Indent 2"/>
    <w:basedOn w:val="1"/>
    <w:qFormat/>
    <w:uiPriority w:val="0"/>
    <w:pPr>
      <w:spacing w:line="360" w:lineRule="auto"/>
      <w:ind w:firstLine="420"/>
    </w:pPr>
    <w:rPr>
      <w:szCs w:val="20"/>
    </w:rPr>
  </w:style>
  <w:style w:type="paragraph" w:styleId="29">
    <w:name w:val="Balloon Text"/>
    <w:basedOn w:val="1"/>
    <w:link w:val="75"/>
    <w:qFormat/>
    <w:uiPriority w:val="0"/>
    <w:pPr>
      <w:widowControl/>
      <w:jc w:val="left"/>
    </w:pPr>
    <w:rPr>
      <w:kern w:val="0"/>
      <w:sz w:val="18"/>
      <w:szCs w:val="18"/>
    </w:rPr>
  </w:style>
  <w:style w:type="paragraph" w:styleId="30">
    <w:name w:val="footer"/>
    <w:basedOn w:val="1"/>
    <w:link w:val="76"/>
    <w:qFormat/>
    <w:uiPriority w:val="0"/>
    <w:pPr>
      <w:tabs>
        <w:tab w:val="center" w:pos="4153"/>
        <w:tab w:val="right" w:pos="8306"/>
      </w:tabs>
      <w:snapToGrid w:val="0"/>
      <w:jc w:val="left"/>
    </w:pPr>
    <w:rPr>
      <w:sz w:val="18"/>
      <w:szCs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qFormat/>
    <w:uiPriority w:val="0"/>
    <w:pPr>
      <w:ind w:left="4320"/>
    </w:pPr>
    <w:rPr>
      <w:rFonts w:eastAsia="楷体_GB2312"/>
      <w:szCs w:val="20"/>
    </w:rPr>
  </w:style>
  <w:style w:type="paragraph" w:styleId="33">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34">
    <w:name w:val="toc 4"/>
    <w:basedOn w:val="1"/>
    <w:next w:val="1"/>
    <w:qFormat/>
    <w:uiPriority w:val="0"/>
    <w:pPr>
      <w:ind w:left="630"/>
      <w:jc w:val="left"/>
    </w:pPr>
    <w:rPr>
      <w:rFonts w:ascii="Calibri" w:hAnsi="Calibri"/>
      <w:sz w:val="18"/>
      <w:szCs w:val="18"/>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38">
    <w:name w:val="footnote text"/>
    <w:basedOn w:val="1"/>
    <w:unhideWhenUsed/>
    <w:qFormat/>
    <w:uiPriority w:val="99"/>
    <w:pPr>
      <w:snapToGrid w:val="0"/>
      <w:jc w:val="left"/>
    </w:pPr>
    <w:rPr>
      <w:sz w:val="18"/>
      <w:szCs w:val="18"/>
    </w:rPr>
  </w:style>
  <w:style w:type="paragraph" w:styleId="39">
    <w:name w:val="toc 6"/>
    <w:basedOn w:val="1"/>
    <w:next w:val="1"/>
    <w:qFormat/>
    <w:uiPriority w:val="0"/>
    <w:pPr>
      <w:ind w:left="1050"/>
      <w:jc w:val="left"/>
    </w:pPr>
    <w:rPr>
      <w:rFonts w:ascii="Calibri" w:hAnsi="Calibri"/>
      <w:sz w:val="18"/>
      <w:szCs w:val="18"/>
    </w:rPr>
  </w:style>
  <w:style w:type="paragraph" w:styleId="40">
    <w:name w:val="Body Text Indent 3"/>
    <w:basedOn w:val="1"/>
    <w:qFormat/>
    <w:uiPriority w:val="0"/>
    <w:pPr>
      <w:spacing w:line="360" w:lineRule="auto"/>
      <w:ind w:firstLine="420" w:firstLineChars="200"/>
    </w:pPr>
    <w:rPr>
      <w:szCs w:val="20"/>
    </w:rPr>
  </w:style>
  <w:style w:type="paragraph" w:styleId="41">
    <w:name w:val="table of figures"/>
    <w:basedOn w:val="1"/>
    <w:next w:val="1"/>
    <w:qFormat/>
    <w:uiPriority w:val="0"/>
    <w:pPr>
      <w:ind w:left="840" w:leftChars="200" w:hanging="420" w:hangingChars="200"/>
    </w:pPr>
  </w:style>
  <w:style w:type="paragraph" w:styleId="42">
    <w:name w:val="toc 2"/>
    <w:basedOn w:val="1"/>
    <w:next w:val="1"/>
    <w:qFormat/>
    <w:uiPriority w:val="39"/>
    <w:pPr>
      <w:tabs>
        <w:tab w:val="right" w:leader="dot" w:pos="9540"/>
      </w:tabs>
      <w:spacing w:line="360" w:lineRule="auto"/>
      <w:ind w:right="-468" w:rightChars="-223"/>
      <w:jc w:val="left"/>
    </w:pPr>
    <w:rPr>
      <w:rFonts w:ascii="宋体" w:hAnsi="宋体"/>
      <w:bCs/>
      <w:smallCaps/>
      <w:kern w:val="0"/>
      <w:sz w:val="28"/>
      <w:szCs w:val="28"/>
    </w:rPr>
  </w:style>
  <w:style w:type="paragraph" w:styleId="43">
    <w:name w:val="toc 9"/>
    <w:basedOn w:val="1"/>
    <w:next w:val="1"/>
    <w:qFormat/>
    <w:uiPriority w:val="0"/>
    <w:pPr>
      <w:ind w:left="1680"/>
      <w:jc w:val="left"/>
    </w:pPr>
    <w:rPr>
      <w:rFonts w:ascii="Calibri" w:hAnsi="Calibri"/>
      <w:sz w:val="18"/>
      <w:szCs w:val="18"/>
    </w:rPr>
  </w:style>
  <w:style w:type="paragraph" w:styleId="44">
    <w:name w:val="Body Text 2"/>
    <w:basedOn w:val="1"/>
    <w:qFormat/>
    <w:uiPriority w:val="0"/>
    <w:pPr>
      <w:widowControl/>
      <w:spacing w:line="360" w:lineRule="auto"/>
      <w:jc w:val="left"/>
    </w:pPr>
    <w:rPr>
      <w:rFonts w:ascii="宋体" w:hAnsi="宋体"/>
      <w:color w:val="000000"/>
      <w:kern w:val="0"/>
      <w:sz w:val="24"/>
      <w:szCs w:val="20"/>
    </w:r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47">
    <w:name w:val="Title"/>
    <w:basedOn w:val="1"/>
    <w:qFormat/>
    <w:uiPriority w:val="0"/>
    <w:pPr>
      <w:spacing w:before="240" w:beforeLines="0" w:after="60" w:afterLines="0"/>
      <w:jc w:val="center"/>
      <w:outlineLvl w:val="0"/>
    </w:pPr>
    <w:rPr>
      <w:rFonts w:ascii="Arial" w:hAnsi="Arial" w:cs="Arial"/>
      <w:b/>
      <w:bCs/>
      <w:sz w:val="32"/>
      <w:szCs w:val="32"/>
    </w:rPr>
  </w:style>
  <w:style w:type="paragraph" w:styleId="48">
    <w:name w:val="annotation subject"/>
    <w:basedOn w:val="18"/>
    <w:next w:val="18"/>
    <w:link w:val="78"/>
    <w:qFormat/>
    <w:uiPriority w:val="0"/>
    <w:rPr>
      <w:b/>
      <w:bCs/>
    </w:rPr>
  </w:style>
  <w:style w:type="paragraph" w:styleId="49">
    <w:name w:val="Body Text First Indent"/>
    <w:basedOn w:val="2"/>
    <w:next w:val="1"/>
    <w:qFormat/>
    <w:uiPriority w:val="0"/>
    <w:pPr>
      <w:spacing w:after="120" w:afterLines="0" w:line="240" w:lineRule="auto"/>
      <w:ind w:firstLine="420" w:firstLineChars="100"/>
    </w:pPr>
    <w:rPr>
      <w:szCs w:val="24"/>
    </w:rPr>
  </w:style>
  <w:style w:type="paragraph" w:styleId="50">
    <w:name w:val="Body Text First Indent 2"/>
    <w:basedOn w:val="21"/>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basedOn w:val="53"/>
    <w:qFormat/>
    <w:uiPriority w:val="0"/>
    <w:rPr>
      <w:rFonts w:ascii="Tahoma" w:hAnsi="Tahoma" w:eastAsia="宋体"/>
      <w:b/>
      <w:bCs/>
      <w:spacing w:val="10"/>
      <w:sz w:val="24"/>
      <w:lang w:val="en-US" w:eastAsia="zh-CN" w:bidi="ar-SA"/>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vertAlign w:val="superscript"/>
    </w:rPr>
  </w:style>
  <w:style w:type="paragraph" w:styleId="61">
    <w:name w:val="List Paragraph"/>
    <w:basedOn w:val="1"/>
    <w:link w:val="133"/>
    <w:qFormat/>
    <w:uiPriority w:val="34"/>
    <w:pPr>
      <w:ind w:firstLine="420" w:firstLineChars="200"/>
    </w:pPr>
    <w:rPr>
      <w:rFonts w:ascii="Calibri" w:hAnsi="Calibri"/>
      <w:szCs w:val="22"/>
    </w:rPr>
  </w:style>
  <w:style w:type="character" w:customStyle="1" w:styleId="62">
    <w:name w:val="标题 1 Char"/>
    <w:link w:val="3"/>
    <w:qFormat/>
    <w:uiPriority w:val="0"/>
    <w:rPr>
      <w:rFonts w:eastAsia="宋体"/>
      <w:b/>
      <w:bCs/>
      <w:kern w:val="44"/>
      <w:sz w:val="44"/>
      <w:szCs w:val="44"/>
      <w:lang w:val="en-US" w:eastAsia="zh-CN" w:bidi="ar-SA"/>
    </w:rPr>
  </w:style>
  <w:style w:type="character" w:customStyle="1" w:styleId="63">
    <w:name w:val="标题 2 Char1"/>
    <w:link w:val="4"/>
    <w:qFormat/>
    <w:uiPriority w:val="0"/>
    <w:rPr>
      <w:rFonts w:ascii="Arial" w:hAnsi="Arial" w:eastAsia="黑体"/>
      <w:b/>
      <w:bCs/>
      <w:kern w:val="2"/>
      <w:sz w:val="32"/>
      <w:szCs w:val="32"/>
      <w:lang w:val="en-US" w:eastAsia="zh-CN" w:bidi="ar-SA"/>
    </w:rPr>
  </w:style>
  <w:style w:type="character" w:customStyle="1" w:styleId="64">
    <w:name w:val="正文缩进 Char"/>
    <w:link w:val="5"/>
    <w:qFormat/>
    <w:uiPriority w:val="0"/>
    <w:rPr>
      <w:rFonts w:eastAsia="宋体"/>
      <w:kern w:val="2"/>
      <w:sz w:val="21"/>
      <w:lang w:val="en-US" w:eastAsia="zh-CN" w:bidi="ar-SA"/>
    </w:rPr>
  </w:style>
  <w:style w:type="character" w:customStyle="1" w:styleId="65">
    <w:name w:val="标题 3 Char"/>
    <w:link w:val="6"/>
    <w:qFormat/>
    <w:uiPriority w:val="0"/>
    <w:rPr>
      <w:rFonts w:eastAsia="宋体"/>
      <w:b/>
      <w:bCs/>
      <w:kern w:val="2"/>
      <w:sz w:val="32"/>
      <w:szCs w:val="32"/>
      <w:lang w:val="en-US" w:eastAsia="zh-CN" w:bidi="ar-SA"/>
    </w:rPr>
  </w:style>
  <w:style w:type="character" w:customStyle="1" w:styleId="66">
    <w:name w:val="标题 4 Char"/>
    <w:link w:val="7"/>
    <w:qFormat/>
    <w:uiPriority w:val="0"/>
    <w:rPr>
      <w:rFonts w:ascii="Arial" w:hAnsi="Arial" w:eastAsia="黑体"/>
      <w:b/>
      <w:bCs/>
      <w:kern w:val="2"/>
      <w:sz w:val="28"/>
      <w:szCs w:val="28"/>
      <w:lang w:val="en-US" w:eastAsia="zh-CN" w:bidi="ar-SA"/>
    </w:rPr>
  </w:style>
  <w:style w:type="character" w:customStyle="1" w:styleId="67">
    <w:name w:val="标题 5 Char"/>
    <w:link w:val="8"/>
    <w:qFormat/>
    <w:uiPriority w:val="0"/>
    <w:rPr>
      <w:rFonts w:ascii="宋体" w:eastAsia="宋体"/>
      <w:b/>
      <w:snapToGrid w:val="0"/>
      <w:color w:val="000000"/>
      <w:sz w:val="28"/>
      <w:lang w:val="en-US" w:eastAsia="zh-CN" w:bidi="ar-SA"/>
    </w:rPr>
  </w:style>
  <w:style w:type="character" w:customStyle="1" w:styleId="68">
    <w:name w:val="标题 6 Char"/>
    <w:link w:val="9"/>
    <w:qFormat/>
    <w:uiPriority w:val="0"/>
    <w:rPr>
      <w:rFonts w:ascii="Arial" w:hAnsi="Arial" w:eastAsia="黑体"/>
      <w:b/>
      <w:snapToGrid w:val="0"/>
      <w:color w:val="000000"/>
      <w:sz w:val="24"/>
      <w:lang w:val="en-US" w:eastAsia="zh-CN" w:bidi="ar-SA"/>
    </w:rPr>
  </w:style>
  <w:style w:type="character" w:customStyle="1" w:styleId="69">
    <w:name w:val="标题 7 Char"/>
    <w:link w:val="10"/>
    <w:qFormat/>
    <w:uiPriority w:val="0"/>
    <w:rPr>
      <w:rFonts w:ascii="宋体" w:eastAsia="宋体"/>
      <w:b/>
      <w:snapToGrid w:val="0"/>
      <w:color w:val="000000"/>
      <w:sz w:val="24"/>
      <w:lang w:val="en-US" w:eastAsia="zh-CN" w:bidi="ar-SA"/>
    </w:rPr>
  </w:style>
  <w:style w:type="character" w:customStyle="1" w:styleId="70">
    <w:name w:val="标题 8 Char"/>
    <w:link w:val="11"/>
    <w:qFormat/>
    <w:uiPriority w:val="0"/>
    <w:rPr>
      <w:rFonts w:ascii="Arial" w:hAnsi="Arial" w:eastAsia="黑体"/>
      <w:snapToGrid w:val="0"/>
      <w:color w:val="000000"/>
      <w:sz w:val="24"/>
      <w:lang w:val="en-US" w:eastAsia="zh-CN" w:bidi="ar-SA"/>
    </w:rPr>
  </w:style>
  <w:style w:type="character" w:customStyle="1" w:styleId="71">
    <w:name w:val="标题 9 Char"/>
    <w:link w:val="12"/>
    <w:qFormat/>
    <w:uiPriority w:val="0"/>
    <w:rPr>
      <w:rFonts w:ascii="Arial" w:hAnsi="Arial" w:eastAsia="黑体"/>
      <w:snapToGrid w:val="0"/>
      <w:color w:val="000000"/>
      <w:sz w:val="21"/>
      <w:lang w:val="en-US" w:eastAsia="zh-CN" w:bidi="ar-SA"/>
    </w:rPr>
  </w:style>
  <w:style w:type="character" w:customStyle="1" w:styleId="72">
    <w:name w:val="批注文字 Char"/>
    <w:link w:val="18"/>
    <w:qFormat/>
    <w:uiPriority w:val="0"/>
    <w:rPr>
      <w:rFonts w:eastAsia="宋体"/>
      <w:sz w:val="21"/>
      <w:lang w:val="en-US" w:eastAsia="zh-CN" w:bidi="ar-SA"/>
    </w:rPr>
  </w:style>
  <w:style w:type="character" w:customStyle="1" w:styleId="73">
    <w:name w:val="正文文本缩进 Char"/>
    <w:link w:val="21"/>
    <w:qFormat/>
    <w:uiPriority w:val="0"/>
    <w:rPr>
      <w:rFonts w:ascii="仿宋_GB2312" w:eastAsia="仿宋_GB2312"/>
      <w:kern w:val="2"/>
      <w:sz w:val="32"/>
      <w:lang w:val="en-US" w:eastAsia="zh-CN" w:bidi="ar-SA"/>
    </w:rPr>
  </w:style>
  <w:style w:type="character" w:customStyle="1" w:styleId="74">
    <w:name w:val="纯文本 Char"/>
    <w:link w:val="25"/>
    <w:qFormat/>
    <w:uiPriority w:val="0"/>
    <w:rPr>
      <w:rFonts w:ascii="宋体" w:hAnsi="Courier New" w:eastAsia="宋体" w:cs="Courier New"/>
      <w:kern w:val="2"/>
      <w:sz w:val="21"/>
      <w:szCs w:val="21"/>
      <w:lang w:val="en-US" w:eastAsia="zh-CN" w:bidi="ar-SA"/>
    </w:rPr>
  </w:style>
  <w:style w:type="character" w:customStyle="1" w:styleId="75">
    <w:name w:val="批注框文本 Char"/>
    <w:link w:val="29"/>
    <w:qFormat/>
    <w:locked/>
    <w:uiPriority w:val="0"/>
    <w:rPr>
      <w:sz w:val="18"/>
      <w:szCs w:val="18"/>
    </w:rPr>
  </w:style>
  <w:style w:type="character" w:customStyle="1" w:styleId="76">
    <w:name w:val="页脚 Char"/>
    <w:link w:val="30"/>
    <w:qFormat/>
    <w:uiPriority w:val="0"/>
    <w:rPr>
      <w:rFonts w:eastAsia="宋体"/>
      <w:kern w:val="2"/>
      <w:sz w:val="18"/>
      <w:szCs w:val="18"/>
      <w:lang w:val="en-US" w:eastAsia="zh-CN" w:bidi="ar-SA"/>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批注主题 Char"/>
    <w:link w:val="48"/>
    <w:qFormat/>
    <w:uiPriority w:val="0"/>
    <w:rPr>
      <w:rFonts w:eastAsia="宋体"/>
      <w:b/>
      <w:bCs/>
      <w:sz w:val="21"/>
      <w:lang w:val="en-US" w:eastAsia="zh-CN" w:bidi="ar-SA"/>
    </w:rPr>
  </w:style>
  <w:style w:type="character" w:customStyle="1" w:styleId="79">
    <w:name w:val="marklong"/>
    <w:basedOn w:val="53"/>
    <w:qFormat/>
    <w:uiPriority w:val="0"/>
  </w:style>
  <w:style w:type="character" w:customStyle="1" w:styleId="80">
    <w:name w:val=" Char Char5"/>
    <w:qFormat/>
    <w:uiPriority w:val="0"/>
    <w:rPr>
      <w:rFonts w:ascii="Arial" w:hAnsi="Arial" w:eastAsia="黑体"/>
      <w:snapToGrid w:val="0"/>
      <w:color w:val="000000"/>
      <w:sz w:val="21"/>
      <w:lang w:val="en-US" w:eastAsia="zh-CN" w:bidi="ar-SA"/>
    </w:rPr>
  </w:style>
  <w:style w:type="character" w:customStyle="1" w:styleId="81">
    <w:name w:val="style111"/>
    <w:qFormat/>
    <w:uiPriority w:val="0"/>
    <w:rPr>
      <w:sz w:val="27"/>
    </w:rPr>
  </w:style>
  <w:style w:type="character" w:customStyle="1" w:styleId="82">
    <w:name w:val="question-title2"/>
    <w:qFormat/>
    <w:uiPriority w:val="99"/>
    <w:rPr>
      <w:rFonts w:cs="Times New Roman"/>
    </w:rPr>
  </w:style>
  <w:style w:type="character" w:customStyle="1" w:styleId="83">
    <w:name w:val="cnfont1"/>
    <w:basedOn w:val="53"/>
    <w:qFormat/>
    <w:uiPriority w:val="0"/>
  </w:style>
  <w:style w:type="character" w:customStyle="1" w:styleId="84">
    <w:name w:val="h Char2"/>
    <w:qFormat/>
    <w:uiPriority w:val="0"/>
    <w:rPr>
      <w:rFonts w:eastAsia="宋体"/>
      <w:kern w:val="2"/>
      <w:sz w:val="18"/>
      <w:szCs w:val="18"/>
      <w:lang w:val="en-US" w:eastAsia="zh-CN" w:bidi="ar-SA"/>
    </w:rPr>
  </w:style>
  <w:style w:type="character" w:customStyle="1" w:styleId="85">
    <w:name w:val="fee"/>
    <w:basedOn w:val="53"/>
    <w:qFormat/>
    <w:uiPriority w:val="0"/>
  </w:style>
  <w:style w:type="character" w:customStyle="1" w:styleId="86">
    <w:name w:val="页眉 Char"/>
    <w:qFormat/>
    <w:uiPriority w:val="0"/>
    <w:rPr>
      <w:rFonts w:eastAsia="宋体"/>
      <w:sz w:val="18"/>
      <w:lang w:val="en-US" w:eastAsia="zh-CN" w:bidi="ar-SA"/>
    </w:rPr>
  </w:style>
  <w:style w:type="character" w:customStyle="1" w:styleId="87">
    <w:name w:val="param_td12"/>
    <w:basedOn w:val="53"/>
    <w:qFormat/>
    <w:uiPriority w:val="0"/>
  </w:style>
  <w:style w:type="character" w:customStyle="1" w:styleId="88">
    <w:name w:val="apple-converted-space"/>
    <w:basedOn w:val="53"/>
    <w:qFormat/>
    <w:uiPriority w:val="0"/>
  </w:style>
  <w:style w:type="character" w:customStyle="1" w:styleId="89">
    <w:name w:val="正文文本 Char Char Char Char Char Char"/>
    <w:qFormat/>
    <w:uiPriority w:val="0"/>
    <w:rPr>
      <w:rFonts w:eastAsia="宋体"/>
      <w:kern w:val="2"/>
      <w:sz w:val="21"/>
      <w:szCs w:val="24"/>
      <w:lang w:val="en-US" w:eastAsia="zh-CN" w:bidi="ar-SA"/>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style11"/>
    <w:qFormat/>
    <w:uiPriority w:val="0"/>
    <w:rPr>
      <w:sz w:val="21"/>
      <w:szCs w:val="21"/>
    </w:rPr>
  </w:style>
  <w:style w:type="character" w:customStyle="1" w:styleId="92">
    <w:name w:val="span_paramvalue"/>
    <w:basedOn w:val="53"/>
    <w:qFormat/>
    <w:uiPriority w:val="0"/>
  </w:style>
  <w:style w:type="character" w:customStyle="1" w:styleId="93">
    <w:name w:val="text_darkgray1"/>
    <w:qFormat/>
    <w:uiPriority w:val="0"/>
    <w:rPr>
      <w:color w:val="000000"/>
      <w:sz w:val="22"/>
      <w:szCs w:val="22"/>
    </w:rPr>
  </w:style>
  <w:style w:type="character" w:customStyle="1" w:styleId="94">
    <w:name w:val="标题 31"/>
    <w:qFormat/>
    <w:uiPriority w:val="0"/>
    <w:rPr>
      <w:rFonts w:ascii="黑体" w:hAnsi="ˎ̥" w:eastAsia="黑体"/>
      <w:sz w:val="28"/>
    </w:rPr>
  </w:style>
  <w:style w:type="character" w:customStyle="1" w:styleId="95">
    <w:name w:val=" Char Char7"/>
    <w:qFormat/>
    <w:uiPriority w:val="0"/>
    <w:rPr>
      <w:rFonts w:ascii="宋体" w:eastAsia="宋体"/>
      <w:b/>
      <w:snapToGrid w:val="0"/>
      <w:color w:val="000000"/>
      <w:sz w:val="24"/>
      <w:lang w:val="en-US" w:eastAsia="zh-CN" w:bidi="ar-SA"/>
    </w:rPr>
  </w:style>
  <w:style w:type="character" w:customStyle="1" w:styleId="96">
    <w:name w:val=" Char Char6"/>
    <w:qFormat/>
    <w:uiPriority w:val="0"/>
    <w:rPr>
      <w:rFonts w:ascii="Arial" w:hAnsi="Arial" w:eastAsia="黑体"/>
      <w:snapToGrid w:val="0"/>
      <w:color w:val="000000"/>
      <w:sz w:val="24"/>
      <w:lang w:val="en-US" w:eastAsia="zh-CN" w:bidi="ar-SA"/>
    </w:rPr>
  </w:style>
  <w:style w:type="character" w:customStyle="1" w:styleId="97">
    <w:name w:val="favorite"/>
    <w:basedOn w:val="53"/>
    <w:qFormat/>
    <w:uiPriority w:val="0"/>
  </w:style>
  <w:style w:type="character" w:customStyle="1" w:styleId="98">
    <w:name w:val="标题 2 Char"/>
    <w:qFormat/>
    <w:uiPriority w:val="0"/>
    <w:rPr>
      <w:rFonts w:ascii="Arial" w:hAnsi="Arial" w:eastAsia="黑体"/>
      <w:b/>
      <w:bCs/>
      <w:kern w:val="2"/>
      <w:sz w:val="32"/>
      <w:szCs w:val="32"/>
      <w:lang w:val="en-US" w:eastAsia="zh-CN" w:bidi="ar-SA"/>
    </w:rPr>
  </w:style>
  <w:style w:type="character" w:customStyle="1" w:styleId="99">
    <w:name w:val="labelstyle1"/>
    <w:qFormat/>
    <w:uiPriority w:val="0"/>
    <w:rPr>
      <w:rFonts w:hint="default" w:ascii="ˎ̥" w:hAnsi="ˎ̥"/>
      <w:color w:val="000000"/>
      <w:sz w:val="20"/>
      <w:szCs w:val="20"/>
    </w:rPr>
  </w:style>
  <w:style w:type="character" w:customStyle="1" w:styleId="100">
    <w:name w:val="highlight"/>
    <w:basedOn w:val="53"/>
    <w:qFormat/>
    <w:uiPriority w:val="0"/>
  </w:style>
  <w:style w:type="character" w:customStyle="1" w:styleId="101">
    <w:name w:val="arial1"/>
    <w:qFormat/>
    <w:uiPriority w:val="0"/>
    <w:rPr>
      <w:rFonts w:hint="default" w:ascii="Arial" w:hAnsi="Arial" w:cs="Arial"/>
    </w:rPr>
  </w:style>
  <w:style w:type="character" w:customStyle="1" w:styleId="102">
    <w:name w:val="apple-style-span"/>
    <w:basedOn w:val="53"/>
    <w:qFormat/>
    <w:uiPriority w:val="0"/>
  </w:style>
  <w:style w:type="character" w:customStyle="1" w:styleId="103">
    <w:name w:val="font12b21"/>
    <w:qFormat/>
    <w:uiPriority w:val="0"/>
    <w:rPr>
      <w:rFonts w:hint="default" w:ascii="Arial" w:hAnsi="Arial" w:cs="Arial"/>
      <w:color w:val="FFFFFF"/>
      <w:sz w:val="18"/>
      <w:szCs w:val="18"/>
      <w:u w:val="none"/>
    </w:rPr>
  </w:style>
  <w:style w:type="character" w:customStyle="1" w:styleId="104">
    <w:name w:val="Header Char"/>
    <w:qFormat/>
    <w:uiPriority w:val="0"/>
    <w:rPr>
      <w:rFonts w:ascii="Calibri" w:hAnsi="Calibri" w:eastAsia="宋体"/>
      <w:kern w:val="2"/>
      <w:sz w:val="18"/>
      <w:szCs w:val="18"/>
      <w:lang w:val="en-US" w:eastAsia="zh-CN" w:bidi="ar-SA"/>
    </w:rPr>
  </w:style>
  <w:style w:type="character" w:customStyle="1" w:styleId="105">
    <w:name w:val="font01"/>
    <w:qFormat/>
    <w:uiPriority w:val="0"/>
    <w:rPr>
      <w:rFonts w:ascii="font-weight : 400" w:hAnsi="font-weight : 400" w:eastAsia="font-weight : 400" w:cs="font-weight : 400"/>
      <w:color w:val="000000"/>
      <w:sz w:val="22"/>
      <w:szCs w:val="22"/>
      <w:u w:val="none"/>
    </w:rPr>
  </w:style>
  <w:style w:type="character" w:customStyle="1" w:styleId="106">
    <w:name w:val="para"/>
    <w:basedOn w:val="53"/>
    <w:qFormat/>
    <w:uiPriority w:val="0"/>
  </w:style>
  <w:style w:type="character" w:customStyle="1" w:styleId="107">
    <w:name w:val="text5"/>
    <w:basedOn w:val="53"/>
    <w:qFormat/>
    <w:uiPriority w:val="0"/>
  </w:style>
  <w:style w:type="character" w:customStyle="1" w:styleId="108">
    <w:name w:val="dg2"/>
    <w:basedOn w:val="53"/>
    <w:qFormat/>
    <w:uiPriority w:val="0"/>
  </w:style>
  <w:style w:type="character" w:customStyle="1" w:styleId="109">
    <w:name w:val="a"/>
    <w:basedOn w:val="53"/>
    <w:qFormat/>
    <w:uiPriority w:val="0"/>
  </w:style>
  <w:style w:type="character" w:customStyle="1" w:styleId="110">
    <w:name w:val=" Char Char12"/>
    <w:qFormat/>
    <w:uiPriority w:val="0"/>
    <w:rPr>
      <w:rFonts w:eastAsia="宋体"/>
      <w:sz w:val="21"/>
      <w:lang w:val="en-US" w:eastAsia="zh-CN" w:bidi="ar-SA"/>
    </w:rPr>
  </w:style>
  <w:style w:type="character" w:customStyle="1" w:styleId="111">
    <w:name w:val="txt11"/>
    <w:qFormat/>
    <w:uiPriority w:val="0"/>
    <w:rPr>
      <w:rFonts w:hint="default" w:ascii="Arial" w:hAnsi="Arial" w:cs="Arial"/>
      <w:color w:val="000000"/>
      <w:sz w:val="18"/>
      <w:szCs w:val="18"/>
    </w:rPr>
  </w:style>
  <w:style w:type="character" w:customStyle="1" w:styleId="112">
    <w:name w:val="backtop"/>
    <w:basedOn w:val="53"/>
    <w:qFormat/>
    <w:uiPriority w:val="0"/>
  </w:style>
  <w:style w:type="character" w:customStyle="1" w:styleId="113">
    <w:name w:val="表正文 Char1"/>
    <w:qFormat/>
    <w:uiPriority w:val="0"/>
    <w:rPr>
      <w:rFonts w:eastAsia="宋体"/>
      <w:kern w:val="2"/>
      <w:sz w:val="21"/>
      <w:lang w:val="en-US" w:eastAsia="zh-CN" w:bidi="ar-SA"/>
    </w:rPr>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 Char Char11"/>
    <w:qFormat/>
    <w:uiPriority w:val="0"/>
    <w:rPr>
      <w:rFonts w:ascii="宋体" w:eastAsia="宋体"/>
      <w:b/>
      <w:snapToGrid w:val="0"/>
      <w:color w:val="000000"/>
      <w:sz w:val="28"/>
      <w:lang w:val="en-US" w:eastAsia="zh-CN" w:bidi="ar-SA"/>
    </w:rPr>
  </w:style>
  <w:style w:type="character" w:customStyle="1" w:styleId="116">
    <w:name w:val="titleblack14px1"/>
    <w:qFormat/>
    <w:uiPriority w:val="0"/>
    <w:rPr>
      <w:b/>
      <w:bCs/>
      <w:color w:val="000000"/>
      <w:sz w:val="21"/>
      <w:szCs w:val="21"/>
    </w:rPr>
  </w:style>
  <w:style w:type="character" w:customStyle="1" w:styleId="117">
    <w:name w:val="line_h201"/>
    <w:basedOn w:val="53"/>
    <w:qFormat/>
    <w:uiPriority w:val="0"/>
  </w:style>
  <w:style w:type="character" w:customStyle="1" w:styleId="118">
    <w:name w:val="Footer Char"/>
    <w:qFormat/>
    <w:uiPriority w:val="0"/>
    <w:rPr>
      <w:rFonts w:ascii="Calibri" w:hAnsi="Calibri" w:eastAsia="宋体"/>
      <w:kern w:val="2"/>
      <w:sz w:val="18"/>
      <w:szCs w:val="18"/>
      <w:lang w:val="en-US" w:eastAsia="zh-CN" w:bidi="ar-SA"/>
    </w:rPr>
  </w:style>
  <w:style w:type="character" w:customStyle="1" w:styleId="119">
    <w:name w:val="price"/>
    <w:basedOn w:val="53"/>
    <w:qFormat/>
    <w:uiPriority w:val="0"/>
  </w:style>
  <w:style w:type="character" w:customStyle="1" w:styleId="120">
    <w:name w:val="!aj_sol_居中_图文框 Char Char"/>
    <w:link w:val="121"/>
    <w:qFormat/>
    <w:uiPriority w:val="0"/>
    <w:rPr>
      <w:rFonts w:ascii="宋体" w:hAnsi="宋体" w:eastAsia="仿宋_GB2312"/>
      <w:kern w:val="2"/>
      <w:sz w:val="24"/>
      <w:szCs w:val="22"/>
      <w:lang w:val="en-US" w:eastAsia="zh-CN" w:bidi="ar-SA"/>
    </w:rPr>
  </w:style>
  <w:style w:type="paragraph" w:customStyle="1" w:styleId="121">
    <w:name w:val="!aj_sol_居中_图文框"/>
    <w:basedOn w:val="1"/>
    <w:link w:val="120"/>
    <w:qFormat/>
    <w:uiPriority w:val="0"/>
    <w:pPr>
      <w:keepNext/>
      <w:spacing w:line="360" w:lineRule="auto"/>
      <w:jc w:val="center"/>
    </w:pPr>
    <w:rPr>
      <w:rFonts w:ascii="宋体" w:hAnsi="宋体" w:eastAsia="仿宋_GB2312"/>
      <w:sz w:val="24"/>
      <w:szCs w:val="22"/>
    </w:rPr>
  </w:style>
  <w:style w:type="character" w:customStyle="1" w:styleId="122">
    <w:name w:val="样式 Char Char"/>
    <w:link w:val="123"/>
    <w:qFormat/>
    <w:uiPriority w:val="0"/>
    <w:rPr>
      <w:rFonts w:ascii="宋体" w:hAnsi="宋体" w:cs="宋体"/>
      <w:sz w:val="24"/>
      <w:szCs w:val="24"/>
      <w:lang w:val="en-US" w:eastAsia="zh-CN" w:bidi="ar-SA"/>
    </w:rPr>
  </w:style>
  <w:style w:type="paragraph" w:customStyle="1" w:styleId="123">
    <w:name w:val="样式"/>
    <w:link w:val="12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4">
    <w:name w:val="样式 宋体 小三 加粗"/>
    <w:qFormat/>
    <w:uiPriority w:val="0"/>
    <w:rPr>
      <w:rFonts w:hint="default" w:ascii="Times New Roman" w:hAnsi="Times New Roman" w:eastAsia="宋体" w:cs="Times New Roman"/>
      <w:b/>
      <w:bCs/>
      <w:sz w:val="30"/>
      <w:szCs w:val="30"/>
    </w:rPr>
  </w:style>
  <w:style w:type="character" w:customStyle="1" w:styleId="125">
    <w:name w:val="9pix"/>
    <w:basedOn w:val="53"/>
    <w:qFormat/>
    <w:uiPriority w:val="0"/>
  </w:style>
  <w:style w:type="character" w:customStyle="1" w:styleId="126">
    <w:name w:val="style3"/>
    <w:basedOn w:val="53"/>
    <w:qFormat/>
    <w:uiPriority w:val="0"/>
  </w:style>
  <w:style w:type="character" w:customStyle="1" w:styleId="127">
    <w:name w:val="段 Char"/>
    <w:link w:val="128"/>
    <w:qFormat/>
    <w:uiPriority w:val="0"/>
    <w:rPr>
      <w:rFonts w:ascii="宋体"/>
      <w:sz w:val="21"/>
      <w:lang w:val="en-US" w:eastAsia="zh-CN" w:bidi="ar-SA"/>
    </w:rPr>
  </w:style>
  <w:style w:type="paragraph" w:customStyle="1" w:styleId="128">
    <w:name w:val="段"/>
    <w:link w:val="1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9">
    <w:name w:val="1.正文 Char Char"/>
    <w:link w:val="130"/>
    <w:qFormat/>
    <w:uiPriority w:val="0"/>
    <w:rPr>
      <w:rFonts w:ascii="Tahoma" w:hAnsi="Tahoma" w:eastAsia="宋体" w:cs="Tahoma"/>
      <w:color w:val="000000"/>
      <w:kern w:val="2"/>
      <w:sz w:val="18"/>
      <w:szCs w:val="18"/>
      <w:lang w:val="en-US" w:eastAsia="zh-CN" w:bidi="ar-SA"/>
    </w:rPr>
  </w:style>
  <w:style w:type="paragraph" w:customStyle="1" w:styleId="130">
    <w:name w:val="1.正文"/>
    <w:basedOn w:val="1"/>
    <w:next w:val="1"/>
    <w:link w:val="129"/>
    <w:qFormat/>
    <w:uiPriority w:val="0"/>
    <w:pPr>
      <w:widowControl/>
      <w:spacing w:line="360" w:lineRule="auto"/>
    </w:pPr>
    <w:rPr>
      <w:rFonts w:ascii="Tahoma" w:hAnsi="Tahoma" w:cs="Tahoma"/>
      <w:color w:val="000000"/>
      <w:sz w:val="18"/>
      <w:szCs w:val="18"/>
    </w:rPr>
  </w:style>
  <w:style w:type="character" w:customStyle="1" w:styleId="131">
    <w:name w:val="方案正文 Char Char"/>
    <w:link w:val="132"/>
    <w:qFormat/>
    <w:uiPriority w:val="0"/>
    <w:rPr>
      <w:rFonts w:ascii="宋体" w:eastAsia="宋体"/>
      <w:sz w:val="24"/>
      <w:szCs w:val="28"/>
      <w:lang w:bidi="ar-SA"/>
    </w:rPr>
  </w:style>
  <w:style w:type="paragraph" w:customStyle="1" w:styleId="132">
    <w:name w:val="方案正文"/>
    <w:basedOn w:val="1"/>
    <w:link w:val="131"/>
    <w:qFormat/>
    <w:uiPriority w:val="0"/>
    <w:pPr>
      <w:spacing w:before="100" w:beforeLines="0" w:line="360" w:lineRule="auto"/>
      <w:ind w:firstLine="480" w:firstLineChars="200"/>
    </w:pPr>
    <w:rPr>
      <w:rFonts w:ascii="宋体"/>
      <w:kern w:val="0"/>
      <w:sz w:val="24"/>
      <w:szCs w:val="28"/>
    </w:rPr>
  </w:style>
  <w:style w:type="character" w:customStyle="1" w:styleId="133">
    <w:name w:val="列出段落 Char"/>
    <w:link w:val="61"/>
    <w:qFormat/>
    <w:locked/>
    <w:uiPriority w:val="99"/>
    <w:rPr>
      <w:rFonts w:ascii="Calibri" w:hAnsi="Calibri"/>
      <w:kern w:val="2"/>
      <w:sz w:val="21"/>
      <w:szCs w:val="22"/>
    </w:rPr>
  </w:style>
  <w:style w:type="character" w:customStyle="1" w:styleId="134">
    <w:name w:val="p141"/>
    <w:qFormat/>
    <w:uiPriority w:val="0"/>
    <w:rPr>
      <w:sz w:val="21"/>
      <w:szCs w:val="21"/>
    </w:rPr>
  </w:style>
  <w:style w:type="character" w:customStyle="1" w:styleId="135">
    <w:name w:val="unnamed21"/>
    <w:qFormat/>
    <w:uiPriority w:val="0"/>
    <w:rPr>
      <w:color w:val="CC6633"/>
      <w:u w:val="none"/>
    </w:rPr>
  </w:style>
  <w:style w:type="character" w:customStyle="1" w:styleId="136">
    <w:name w:val="Table Text Char1"/>
    <w:link w:val="137"/>
    <w:qFormat/>
    <w:uiPriority w:val="0"/>
    <w:rPr>
      <w:rFonts w:ascii="Arial" w:hAnsi="Arial" w:cs="Arial"/>
      <w:sz w:val="18"/>
      <w:lang w:val="en-US" w:eastAsia="zh-CN" w:bidi="ar-SA"/>
    </w:rPr>
  </w:style>
  <w:style w:type="paragraph" w:customStyle="1" w:styleId="137">
    <w:name w:val="Table Text"/>
    <w:link w:val="136"/>
    <w:qFormat/>
    <w:uiPriority w:val="0"/>
    <w:pPr>
      <w:snapToGrid w:val="0"/>
      <w:spacing w:before="80" w:after="80"/>
    </w:pPr>
    <w:rPr>
      <w:rFonts w:ascii="Arial" w:hAnsi="Arial" w:eastAsia="宋体" w:cs="Arial"/>
      <w:sz w:val="18"/>
      <w:lang w:val="en-US" w:eastAsia="zh-CN" w:bidi="ar-SA"/>
    </w:rPr>
  </w:style>
  <w:style w:type="character" w:customStyle="1" w:styleId="138">
    <w:name w:val=" Char Char9"/>
    <w:qFormat/>
    <w:uiPriority w:val="0"/>
    <w:rPr>
      <w:rFonts w:ascii="宋体" w:eastAsia="宋体"/>
      <w:b/>
      <w:snapToGrid w:val="0"/>
      <w:color w:val="000000"/>
      <w:sz w:val="24"/>
      <w:lang w:val="en-US" w:eastAsia="zh-CN" w:bidi="ar-SA"/>
    </w:rPr>
  </w:style>
  <w:style w:type="character" w:customStyle="1" w:styleId="139">
    <w:name w:val="纯文本 Char2"/>
    <w:qFormat/>
    <w:uiPriority w:val="0"/>
    <w:rPr>
      <w:rFonts w:ascii="宋体" w:hAnsi="Courier New" w:eastAsia="宋体" w:cs="Courier New"/>
      <w:kern w:val="2"/>
      <w:sz w:val="21"/>
      <w:szCs w:val="21"/>
      <w:lang w:val="en-US" w:eastAsia="zh-CN" w:bidi="ar-SA"/>
    </w:rPr>
  </w:style>
  <w:style w:type="character" w:customStyle="1" w:styleId="140">
    <w:name w:val="content2"/>
    <w:qFormat/>
    <w:uiPriority w:val="0"/>
    <w:rPr>
      <w:color w:val="666666"/>
      <w:sz w:val="18"/>
      <w:szCs w:val="18"/>
    </w:rPr>
  </w:style>
  <w:style w:type="character" w:customStyle="1" w:styleId="141">
    <w:name w:val="NormalCharacter"/>
    <w:semiHidden/>
    <w:qFormat/>
    <w:uiPriority w:val="0"/>
  </w:style>
  <w:style w:type="character" w:customStyle="1" w:styleId="142">
    <w:name w:val=" Char Char8"/>
    <w:qFormat/>
    <w:uiPriority w:val="0"/>
    <w:rPr>
      <w:rFonts w:ascii="Arial" w:hAnsi="Arial" w:eastAsia="黑体"/>
      <w:snapToGrid w:val="0"/>
      <w:color w:val="000000"/>
      <w:sz w:val="24"/>
      <w:lang w:val="en-US" w:eastAsia="zh-CN" w:bidi="ar-SA"/>
    </w:rPr>
  </w:style>
  <w:style w:type="character" w:customStyle="1" w:styleId="143">
    <w:name w:val="biaoti2"/>
    <w:basedOn w:val="53"/>
    <w:qFormat/>
    <w:uiPriority w:val="0"/>
  </w:style>
  <w:style w:type="character" w:customStyle="1" w:styleId="144">
    <w:name w:val="font21"/>
    <w:qFormat/>
    <w:uiPriority w:val="0"/>
    <w:rPr>
      <w:color w:val="417998"/>
      <w:sz w:val="18"/>
      <w:szCs w:val="18"/>
    </w:rPr>
  </w:style>
  <w:style w:type="character" w:customStyle="1" w:styleId="145">
    <w:name w:val="v"/>
    <w:basedOn w:val="53"/>
    <w:qFormat/>
    <w:uiPriority w:val="0"/>
  </w:style>
  <w:style w:type="character" w:customStyle="1" w:styleId="146">
    <w:name w:val="样式 样式 首行缩进:  2 字符 + 首行缩进:  2 字符 Char Char"/>
    <w:link w:val="147"/>
    <w:qFormat/>
    <w:uiPriority w:val="0"/>
    <w:rPr>
      <w:rFonts w:ascii="宋体" w:hAnsi="宋体"/>
      <w:lang w:bidi="ar-SA"/>
    </w:rPr>
  </w:style>
  <w:style w:type="paragraph" w:customStyle="1" w:styleId="147">
    <w:name w:val="样式 样式 首行缩进:  2 字符 + 首行缩进:  2 字符"/>
    <w:basedOn w:val="1"/>
    <w:link w:val="146"/>
    <w:qFormat/>
    <w:uiPriority w:val="0"/>
    <w:pPr>
      <w:spacing w:line="400" w:lineRule="exact"/>
      <w:ind w:firstLine="482"/>
    </w:pPr>
    <w:rPr>
      <w:rFonts w:ascii="宋体" w:hAnsi="宋体"/>
      <w:kern w:val="0"/>
      <w:sz w:val="20"/>
      <w:szCs w:val="20"/>
    </w:rPr>
  </w:style>
  <w:style w:type="character" w:customStyle="1" w:styleId="148">
    <w:name w:val="xl51 Char Char"/>
    <w:link w:val="149"/>
    <w:qFormat/>
    <w:uiPriority w:val="0"/>
    <w:rPr>
      <w:rFonts w:ascii="Arial" w:hAnsi="Arial" w:eastAsia="Arial Unicode MS" w:cs="Arial"/>
      <w:sz w:val="21"/>
      <w:szCs w:val="21"/>
      <w:lang w:val="en-US" w:eastAsia="zh-CN" w:bidi="ar-SA"/>
    </w:rPr>
  </w:style>
  <w:style w:type="paragraph" w:customStyle="1" w:styleId="149">
    <w:name w:val="xl51"/>
    <w:basedOn w:val="1"/>
    <w:link w:val="148"/>
    <w:qFormat/>
    <w:uiPriority w:val="0"/>
    <w:pPr>
      <w:widowControl/>
      <w:pBdr>
        <w:bottom w:val="single" w:color="auto" w:sz="4" w:space="0"/>
        <w:right w:val="single" w:color="auto" w:sz="4" w:space="0"/>
      </w:pBdr>
      <w:spacing w:before="100" w:beforeLines="0" w:beforeAutospacing="1" w:after="100" w:afterLines="0" w:afterAutospacing="1"/>
      <w:textAlignment w:val="center"/>
    </w:pPr>
    <w:rPr>
      <w:rFonts w:ascii="Arial" w:hAnsi="Arial" w:eastAsia="Arial Unicode MS" w:cs="Arial"/>
      <w:kern w:val="0"/>
      <w:szCs w:val="21"/>
    </w:rPr>
  </w:style>
  <w:style w:type="character" w:customStyle="1" w:styleId="150">
    <w:name w:val="large1"/>
    <w:qFormat/>
    <w:uiPriority w:val="0"/>
    <w:rPr>
      <w:rFonts w:hint="eastAsia" w:ascii="宋体" w:hAnsi="宋体" w:eastAsia="宋体"/>
      <w:sz w:val="21"/>
      <w:szCs w:val="21"/>
    </w:rPr>
  </w:style>
  <w:style w:type="character" w:customStyle="1" w:styleId="151">
    <w:name w:val="H6 Char Char"/>
    <w:qFormat/>
    <w:uiPriority w:val="0"/>
    <w:rPr>
      <w:rFonts w:ascii="Arial" w:hAnsi="Arial" w:eastAsia="黑体"/>
      <w:b/>
      <w:snapToGrid w:val="0"/>
      <w:color w:val="000000"/>
      <w:sz w:val="24"/>
      <w:lang w:val="en-US" w:eastAsia="zh-CN" w:bidi="ar-SA"/>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页脚 Char Char"/>
    <w:qFormat/>
    <w:uiPriority w:val="0"/>
    <w:rPr>
      <w:rFonts w:eastAsia="宋体"/>
      <w:kern w:val="2"/>
      <w:sz w:val="18"/>
      <w:szCs w:val="18"/>
      <w:lang w:val="en-US" w:eastAsia="zh-CN" w:bidi="ar-SA"/>
    </w:rPr>
  </w:style>
  <w:style w:type="character" w:customStyle="1" w:styleId="154">
    <w:name w:val=" Char Char4"/>
    <w:qFormat/>
    <w:uiPriority w:val="0"/>
    <w:rPr>
      <w:rFonts w:eastAsia="宋体"/>
      <w:sz w:val="21"/>
      <w:lang w:val="en-US" w:eastAsia="zh-CN" w:bidi="ar-SA"/>
    </w:rPr>
  </w:style>
  <w:style w:type="character" w:customStyle="1" w:styleId="155">
    <w:name w:val="main_text"/>
    <w:basedOn w:val="53"/>
    <w:qFormat/>
    <w:uiPriority w:val="0"/>
  </w:style>
  <w:style w:type="character" w:customStyle="1" w:styleId="156">
    <w:name w:val="正文首行缩进2字 Char Char"/>
    <w:link w:val="157"/>
    <w:qFormat/>
    <w:uiPriority w:val="0"/>
    <w:rPr>
      <w:rFonts w:eastAsia="楷体_GB2312"/>
      <w:sz w:val="28"/>
      <w:lang w:val="en-US" w:eastAsia="zh-CN" w:bidi="ar-SA"/>
    </w:rPr>
  </w:style>
  <w:style w:type="paragraph" w:customStyle="1" w:styleId="157">
    <w:name w:val="正文首行缩进2字"/>
    <w:basedOn w:val="1"/>
    <w:link w:val="156"/>
    <w:qFormat/>
    <w:uiPriority w:val="0"/>
    <w:pPr>
      <w:spacing w:before="100" w:beforeLines="0" w:beforeAutospacing="1" w:after="100" w:afterLines="0" w:afterAutospacing="1"/>
      <w:ind w:firstLine="567"/>
    </w:pPr>
    <w:rPr>
      <w:rFonts w:eastAsia="楷体_GB2312"/>
      <w:kern w:val="0"/>
      <w:sz w:val="28"/>
      <w:szCs w:val="20"/>
    </w:rPr>
  </w:style>
  <w:style w:type="character" w:customStyle="1" w:styleId="158">
    <w:name w:val="普通文字 Char"/>
    <w:qFormat/>
    <w:uiPriority w:val="0"/>
    <w:rPr>
      <w:rFonts w:ascii="宋体" w:hAnsi="Courier New" w:eastAsia="宋体" w:cs="Courier New"/>
      <w:kern w:val="2"/>
      <w:sz w:val="21"/>
      <w:szCs w:val="21"/>
      <w:lang w:val="en-US" w:eastAsia="zh-CN" w:bidi="ar-SA"/>
    </w:rPr>
  </w:style>
  <w:style w:type="character" w:customStyle="1" w:styleId="159">
    <w:name w:val="pt141"/>
    <w:qFormat/>
    <w:uiPriority w:val="0"/>
    <w:rPr>
      <w:b/>
      <w:bCs/>
      <w:color w:val="F3F3F3"/>
      <w:sz w:val="20"/>
      <w:szCs w:val="20"/>
    </w:rPr>
  </w:style>
  <w:style w:type="character" w:customStyle="1" w:styleId="160">
    <w:name w:val="style21"/>
    <w:qFormat/>
    <w:uiPriority w:val="0"/>
    <w:rPr>
      <w:b/>
      <w:bCs/>
      <w:color w:val="044973"/>
    </w:rPr>
  </w:style>
  <w:style w:type="character" w:customStyle="1" w:styleId="161">
    <w:name w:val="样式 正文缩进 + 首行缩进:  2 字符 Char Char"/>
    <w:link w:val="162"/>
    <w:qFormat/>
    <w:uiPriority w:val="0"/>
    <w:rPr>
      <w:rFonts w:eastAsia="宋体"/>
      <w:kern w:val="2"/>
      <w:sz w:val="24"/>
      <w:lang w:val="en-US" w:eastAsia="zh-CN" w:bidi="ar-SA"/>
    </w:rPr>
  </w:style>
  <w:style w:type="paragraph" w:customStyle="1" w:styleId="162">
    <w:name w:val="样式 正文缩进 + 首行缩进:  2 字符"/>
    <w:basedOn w:val="5"/>
    <w:link w:val="161"/>
    <w:qFormat/>
    <w:uiPriority w:val="0"/>
    <w:pPr>
      <w:spacing w:line="360" w:lineRule="auto"/>
      <w:ind w:firstLine="480" w:firstLineChars="200"/>
    </w:pPr>
    <w:rPr>
      <w:sz w:val="24"/>
    </w:rPr>
  </w:style>
  <w:style w:type="character" w:customStyle="1" w:styleId="163">
    <w:name w:val=" Char Char10"/>
    <w:qFormat/>
    <w:uiPriority w:val="0"/>
    <w:rPr>
      <w:rFonts w:ascii="Arial" w:hAnsi="Arial" w:eastAsia="黑体"/>
      <w:b/>
      <w:snapToGrid w:val="0"/>
      <w:color w:val="000000"/>
      <w:sz w:val="24"/>
      <w:lang w:val="en-US" w:eastAsia="zh-CN" w:bidi="ar-SA"/>
    </w:rPr>
  </w:style>
  <w:style w:type="character" w:customStyle="1" w:styleId="164">
    <w:name w:val="表格正文 Char Char"/>
    <w:link w:val="165"/>
    <w:qFormat/>
    <w:uiPriority w:val="0"/>
    <w:rPr>
      <w:rFonts w:eastAsia="楷体_GB2312"/>
      <w:kern w:val="2"/>
      <w:sz w:val="24"/>
      <w:lang w:val="en-US" w:eastAsia="zh-CN" w:bidi="ar-SA"/>
    </w:rPr>
  </w:style>
  <w:style w:type="paragraph" w:customStyle="1" w:styleId="165">
    <w:name w:val="表格正文"/>
    <w:basedOn w:val="1"/>
    <w:link w:val="164"/>
    <w:qFormat/>
    <w:uiPriority w:val="0"/>
    <w:pPr>
      <w:spacing w:line="240" w:lineRule="atLeast"/>
    </w:pPr>
    <w:rPr>
      <w:rFonts w:eastAsia="楷体_GB2312"/>
      <w:sz w:val="24"/>
      <w:szCs w:val="20"/>
    </w:rPr>
  </w:style>
  <w:style w:type="character" w:customStyle="1" w:styleId="166">
    <w:name w:val="Anrede1IhrZeichen"/>
    <w:qFormat/>
    <w:uiPriority w:val="0"/>
    <w:rPr>
      <w:rFonts w:ascii="Arial" w:hAnsi="Arial"/>
      <w:sz w:val="20"/>
    </w:rPr>
  </w:style>
  <w:style w:type="character" w:customStyle="1" w:styleId="167">
    <w:name w:val="纯文本 Char1"/>
    <w:qFormat/>
    <w:uiPriority w:val="0"/>
    <w:rPr>
      <w:rFonts w:ascii="宋体" w:hAnsi="Courier New" w:eastAsia="宋体" w:cs="Courier New"/>
      <w:kern w:val="2"/>
      <w:sz w:val="21"/>
      <w:szCs w:val="21"/>
      <w:lang w:val="en-US" w:eastAsia="zh-CN" w:bidi="ar-SA"/>
    </w:rPr>
  </w:style>
  <w:style w:type="paragraph" w:customStyle="1" w:styleId="168">
    <w:name w:val="需求书2"/>
    <w:basedOn w:val="1"/>
    <w:qFormat/>
    <w:uiPriority w:val="0"/>
    <w:pPr>
      <w:widowControl/>
      <w:jc w:val="center"/>
    </w:pPr>
    <w:rPr>
      <w:rFonts w:ascii="宋体" w:hAnsi="宋体" w:cs="Arial"/>
      <w:color w:val="FF0000"/>
      <w:kern w:val="0"/>
      <w:sz w:val="20"/>
      <w:szCs w:val="20"/>
    </w:rPr>
  </w:style>
  <w:style w:type="paragraph" w:customStyle="1" w:styleId="169">
    <w:name w:val="Table Heading"/>
    <w:basedOn w:val="1"/>
    <w:qFormat/>
    <w:uiPriority w:val="0"/>
    <w:pPr>
      <w:widowControl/>
      <w:jc w:val="center"/>
    </w:pPr>
    <w:rPr>
      <w:rFonts w:ascii="Arial" w:hAnsi="Arial"/>
      <w:b/>
      <w:kern w:val="0"/>
      <w:sz w:val="18"/>
      <w:szCs w:val="20"/>
    </w:rPr>
  </w:style>
  <w:style w:type="paragraph" w:customStyle="1" w:styleId="170">
    <w:name w:val="Style1"/>
    <w:basedOn w:val="3"/>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before="120" w:beforeLines="0" w:after="0" w:afterLines="0"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171">
    <w:name w:val="F正文"/>
    <w:basedOn w:val="1"/>
    <w:qFormat/>
    <w:uiPriority w:val="0"/>
    <w:pPr>
      <w:spacing w:line="440" w:lineRule="exact"/>
      <w:ind w:left="105" w:leftChars="50" w:firstLine="480" w:firstLineChars="200"/>
    </w:pPr>
    <w:rPr>
      <w:rFonts w:ascii="宋体" w:hAnsi="宋体"/>
      <w:sz w:val="24"/>
      <w:szCs w:val="20"/>
    </w:r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题注4"/>
    <w:basedOn w:val="1"/>
    <w:next w:val="14"/>
    <w:qFormat/>
    <w:uiPriority w:val="0"/>
    <w:pPr>
      <w:ind w:left="-132" w:leftChars="-64" w:right="-105" w:rightChars="-50" w:hanging="2"/>
      <w:jc w:val="center"/>
    </w:pPr>
    <w:rPr>
      <w:b/>
      <w:color w:val="FF0000"/>
      <w:szCs w:val="21"/>
      <w:lang w:val="en-GB"/>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175">
    <w:name w:val="font14"/>
    <w:basedOn w:val="1"/>
    <w:qFormat/>
    <w:uiPriority w:val="0"/>
    <w:pPr>
      <w:widowControl/>
      <w:spacing w:before="100" w:beforeLines="0" w:beforeAutospacing="1" w:after="100" w:afterLines="0" w:afterAutospacing="1"/>
      <w:jc w:val="left"/>
    </w:pPr>
    <w:rPr>
      <w:color w:val="000000"/>
      <w:kern w:val="0"/>
      <w:sz w:val="24"/>
    </w:rPr>
  </w:style>
  <w:style w:type="paragraph" w:customStyle="1" w:styleId="176">
    <w:name w:val="xl106"/>
    <w:basedOn w:val="1"/>
    <w:qFormat/>
    <w:uiPriority w:val="0"/>
    <w:pPr>
      <w:widowControl/>
      <w:pBdr>
        <w:bottom w:val="single" w:color="auto" w:sz="8" w:space="0"/>
      </w:pBdr>
      <w:spacing w:before="100" w:beforeLines="0" w:beforeAutospacing="1" w:after="100" w:afterLines="0" w:afterAutospacing="1"/>
      <w:jc w:val="center"/>
    </w:pPr>
    <w:rPr>
      <w:rFonts w:ascii="Arial Unicode MS" w:hAnsi="Arial Unicode MS" w:eastAsia="Arial Unicode MS" w:cs="Arial Unicode MS"/>
      <w:kern w:val="0"/>
      <w:sz w:val="16"/>
      <w:szCs w:val="16"/>
    </w:rPr>
  </w:style>
  <w:style w:type="paragraph" w:customStyle="1" w:styleId="177">
    <w:name w:val="标题 4 宋体"/>
    <w:basedOn w:val="178"/>
    <w:qFormat/>
    <w:uiPriority w:val="0"/>
    <w:pPr/>
    <w:rPr>
      <w:rFonts w:ascii="宋体" w:hAnsi="宋体" w:eastAsia="宋体"/>
      <w:b/>
      <w:bCs/>
      <w:kern w:val="2"/>
      <w:sz w:val="22"/>
    </w:rPr>
  </w:style>
  <w:style w:type="paragraph" w:customStyle="1" w:styleId="178">
    <w:name w:val="标题 4 +"/>
    <w:basedOn w:val="11"/>
    <w:qFormat/>
    <w:uiPriority w:val="0"/>
    <w:pPr>
      <w:keepLines/>
      <w:tabs>
        <w:tab w:val="clear" w:pos="1440"/>
      </w:tabs>
      <w:autoSpaceDE/>
      <w:autoSpaceDN/>
      <w:adjustRightInd/>
      <w:snapToGrid/>
      <w:ind w:left="0" w:firstLine="0"/>
    </w:pPr>
    <w:rPr>
      <w:snapToGrid/>
      <w:color w:val="auto"/>
      <w:szCs w:val="24"/>
    </w:rPr>
  </w:style>
  <w:style w:type="paragraph" w:customStyle="1" w:styleId="179">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80">
    <w:name w:val="font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181">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82">
    <w:name w:val="xl58"/>
    <w:basedOn w:val="1"/>
    <w:qFormat/>
    <w:uiPriority w:val="0"/>
    <w:pPr>
      <w:widowControl/>
      <w:pBdr>
        <w:bottom w:val="single" w:color="auto" w:sz="4" w:space="0"/>
      </w:pBdr>
      <w:spacing w:before="100" w:beforeLines="0" w:beforeAutospacing="1" w:after="100" w:afterLines="0" w:afterAutospacing="1"/>
      <w:jc w:val="left"/>
      <w:textAlignment w:val="bottom"/>
    </w:pPr>
    <w:rPr>
      <w:rFonts w:ascii="宋体" w:hAnsi="宋体" w:cs="宋体"/>
      <w:b/>
      <w:bCs/>
      <w:color w:val="000000"/>
      <w:kern w:val="0"/>
      <w:sz w:val="22"/>
      <w:szCs w:val="22"/>
    </w:rPr>
  </w:style>
  <w:style w:type="paragraph" w:customStyle="1" w:styleId="183">
    <w:name w:val="中等深浅网格 1 - 强调文字颜色 21"/>
    <w:basedOn w:val="1"/>
    <w:qFormat/>
    <w:uiPriority w:val="0"/>
    <w:pPr>
      <w:widowControl/>
      <w:ind w:firstLine="420" w:firstLineChars="200"/>
      <w:jc w:val="left"/>
    </w:pPr>
    <w:rPr>
      <w:kern w:val="0"/>
      <w:sz w:val="20"/>
      <w:szCs w:val="20"/>
    </w:rPr>
  </w:style>
  <w:style w:type="paragraph" w:customStyle="1" w:styleId="184">
    <w:name w:val="样式 正文文本 2正文文字 2 + 宋体 黑色 首行缩进:  0.95 厘米 段后: 0 磅 行距: 1.5 倍行距"/>
    <w:basedOn w:val="44"/>
    <w:qFormat/>
    <w:uiPriority w:val="0"/>
    <w:pPr>
      <w:widowControl w:val="0"/>
      <w:ind w:firstLine="540" w:firstLineChars="225"/>
      <w:jc w:val="both"/>
    </w:pPr>
    <w:rPr>
      <w:rFonts w:hAnsi="Times New Roman" w:cs="宋体"/>
      <w:szCs w:val="21"/>
    </w:rPr>
  </w:style>
  <w:style w:type="paragraph" w:customStyle="1" w:styleId="185">
    <w:name w:val="_Style 35"/>
    <w:basedOn w:val="1"/>
    <w:qFormat/>
    <w:uiPriority w:val="0"/>
    <w:pPr>
      <w:widowControl/>
      <w:spacing w:after="160" w:afterLines="0" w:line="240" w:lineRule="exact"/>
      <w:jc w:val="left"/>
    </w:pPr>
    <w:rPr>
      <w:szCs w:val="20"/>
    </w:rPr>
  </w:style>
  <w:style w:type="paragraph" w:customStyle="1" w:styleId="186">
    <w:name w:val="四级条标题"/>
    <w:basedOn w:val="187"/>
    <w:next w:val="7"/>
    <w:qFormat/>
    <w:uiPriority w:val="0"/>
    <w:pPr>
      <w:outlineLvl w:val="5"/>
    </w:pPr>
  </w:style>
  <w:style w:type="paragraph" w:customStyle="1" w:styleId="187">
    <w:name w:val="三级条标题"/>
    <w:basedOn w:val="188"/>
    <w:next w:val="7"/>
    <w:qFormat/>
    <w:uiPriority w:val="0"/>
    <w:pPr>
      <w:ind w:left="0"/>
      <w:outlineLvl w:val="4"/>
    </w:pPr>
  </w:style>
  <w:style w:type="paragraph" w:customStyle="1" w:styleId="188">
    <w:name w:val="二级条标题"/>
    <w:basedOn w:val="189"/>
    <w:next w:val="7"/>
    <w:qFormat/>
    <w:uiPriority w:val="0"/>
    <w:pPr>
      <w:ind w:left="540"/>
      <w:outlineLvl w:val="3"/>
    </w:pPr>
  </w:style>
  <w:style w:type="paragraph" w:customStyle="1" w:styleId="189">
    <w:name w:val="一级条标题"/>
    <w:basedOn w:val="190"/>
    <w:next w:val="7"/>
    <w:qFormat/>
    <w:uiPriority w:val="0"/>
    <w:pPr>
      <w:spacing w:before="0" w:beforeLines="0" w:after="0" w:afterLines="0"/>
      <w:ind w:left="0"/>
      <w:outlineLvl w:val="2"/>
    </w:pPr>
  </w:style>
  <w:style w:type="paragraph" w:customStyle="1" w:styleId="190">
    <w:name w:val="章标题"/>
    <w:next w:val="7"/>
    <w:qFormat/>
    <w:uiPriority w:val="0"/>
    <w:pPr>
      <w:spacing w:before="156" w:beforeLines="50" w:after="156" w:afterLines="50"/>
      <w:ind w:left="1260"/>
      <w:outlineLvl w:val="1"/>
    </w:pPr>
    <w:rPr>
      <w:rFonts w:ascii="黑体" w:hAnsi="Times New Roman" w:eastAsia="黑体" w:cs="Times New Roman"/>
      <w:sz w:val="24"/>
      <w:lang w:val="en-US" w:eastAsia="zh-CN" w:bidi="ar-SA"/>
    </w:rPr>
  </w:style>
  <w:style w:type="paragraph" w:customStyle="1" w:styleId="191">
    <w:name w:val="Char Char Char"/>
    <w:basedOn w:val="1"/>
    <w:qFormat/>
    <w:uiPriority w:val="0"/>
    <w:rPr>
      <w:rFonts w:ascii="Tahoma" w:hAnsi="Tahoma"/>
      <w:sz w:val="24"/>
      <w:szCs w:val="20"/>
    </w:rPr>
  </w:style>
  <w:style w:type="paragraph" w:customStyle="1" w:styleId="192">
    <w:name w:val="正文加重首行缩进2字"/>
    <w:basedOn w:val="157"/>
    <w:qFormat/>
    <w:uiPriority w:val="0"/>
    <w:rPr>
      <w:b/>
      <w:bCs/>
      <w:kern w:val="2"/>
      <w:szCs w:val="24"/>
    </w:rPr>
  </w:style>
  <w:style w:type="paragraph" w:customStyle="1" w:styleId="19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94">
    <w:name w:val="样式 标题 5 + 宋体"/>
    <w:basedOn w:val="8"/>
    <w:qFormat/>
    <w:uiPriority w:val="0"/>
    <w:pPr>
      <w:keepLines/>
      <w:tabs>
        <w:tab w:val="left" w:pos="948"/>
        <w:tab w:val="clear" w:pos="100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1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6">
    <w:name w:val="Date1"/>
    <w:basedOn w:val="1"/>
    <w:next w:val="1"/>
    <w:qFormat/>
    <w:uiPriority w:val="0"/>
    <w:pPr>
      <w:adjustRightInd w:val="0"/>
      <w:spacing w:line="360" w:lineRule="auto"/>
      <w:textAlignment w:val="baseline"/>
    </w:pPr>
    <w:rPr>
      <w:rFonts w:ascii="宋体"/>
      <w:b/>
      <w:spacing w:val="2"/>
      <w:sz w:val="24"/>
      <w:szCs w:val="20"/>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198">
    <w:name w:val="xl96"/>
    <w:basedOn w:val="1"/>
    <w:qFormat/>
    <w:uiPriority w:val="0"/>
    <w:pPr>
      <w:widowControl/>
      <w:pBdr>
        <w:top w:val="single" w:color="auto" w:sz="4" w:space="0"/>
        <w:left w:val="single" w:color="auto" w:sz="4" w:space="0"/>
        <w:bottom w:val="single" w:color="auto" w:sz="8"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199">
    <w:name w:val="xl101"/>
    <w:basedOn w:val="1"/>
    <w:qFormat/>
    <w:uiPriority w:val="0"/>
    <w:pPr>
      <w:widowControl/>
      <w:pBdr>
        <w:top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1">
    <w:name w:val="书籍标题3"/>
    <w:basedOn w:val="202"/>
    <w:qFormat/>
    <w:uiPriority w:val="0"/>
    <w:pPr>
      <w:tabs>
        <w:tab w:val="left" w:pos="840"/>
        <w:tab w:val="left" w:pos="1260"/>
      </w:tabs>
      <w:ind w:left="1260"/>
      <w:outlineLvl w:val="2"/>
    </w:pPr>
    <w:rPr>
      <w:sz w:val="28"/>
      <w:szCs w:val="28"/>
    </w:rPr>
  </w:style>
  <w:style w:type="paragraph" w:customStyle="1" w:styleId="202">
    <w:name w:val="书籍标题2"/>
    <w:basedOn w:val="1"/>
    <w:qFormat/>
    <w:uiPriority w:val="0"/>
    <w:pPr>
      <w:tabs>
        <w:tab w:val="left" w:pos="840"/>
      </w:tabs>
      <w:spacing w:before="312" w:beforeLines="100" w:after="312" w:afterLines="100"/>
      <w:ind w:left="840" w:hanging="420"/>
      <w:jc w:val="left"/>
      <w:outlineLvl w:val="1"/>
    </w:pPr>
    <w:rPr>
      <w:b/>
      <w:bCs/>
      <w:spacing w:val="20"/>
      <w:sz w:val="32"/>
      <w:szCs w:val="20"/>
    </w:rPr>
  </w:style>
  <w:style w:type="paragraph" w:customStyle="1" w:styleId="203">
    <w:name w:val="2册标题3"/>
    <w:basedOn w:val="1"/>
    <w:next w:val="1"/>
    <w:qFormat/>
    <w:uiPriority w:val="0"/>
    <w:pPr>
      <w:spacing w:before="156" w:beforeLines="50" w:after="156" w:afterLines="50"/>
      <w:ind w:left="420" w:leftChars="200"/>
      <w:outlineLvl w:val="2"/>
    </w:pPr>
    <w:rPr>
      <w:rFonts w:ascii="Arial" w:hAnsi="Arial" w:eastAsia="黑体"/>
      <w:sz w:val="24"/>
      <w:szCs w:val="30"/>
    </w:rPr>
  </w:style>
  <w:style w:type="paragraph" w:customStyle="1" w:styleId="20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2"/>
      <w:szCs w:val="22"/>
    </w:rPr>
  </w:style>
  <w:style w:type="paragraph" w:customStyle="1" w:styleId="20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7">
    <w:name w:val="小标题 2"/>
    <w:basedOn w:val="1"/>
    <w:qFormat/>
    <w:uiPriority w:val="0"/>
    <w:pPr>
      <w:autoSpaceDE w:val="0"/>
      <w:autoSpaceDN w:val="0"/>
      <w:adjustRightInd w:val="0"/>
    </w:pPr>
    <w:rPr>
      <w:rFonts w:ascii="黑体" w:eastAsia="黑体"/>
      <w:kern w:val="0"/>
      <w:sz w:val="24"/>
      <w:szCs w:val="20"/>
    </w:rPr>
  </w:style>
  <w:style w:type="paragraph" w:customStyle="1" w:styleId="208">
    <w:name w:val="文档正文"/>
    <w:basedOn w:val="1"/>
    <w:qFormat/>
    <w:uiPriority w:val="0"/>
    <w:rPr>
      <w:rFonts w:ascii="Arial" w:hAnsi="Arial" w:cs="Arial"/>
      <w:bCs/>
      <w:sz w:val="24"/>
    </w:rPr>
  </w:style>
  <w:style w:type="paragraph" w:customStyle="1" w:styleId="209">
    <w:name w:val="正文－首行缩进"/>
    <w:basedOn w:val="1"/>
    <w:qFormat/>
    <w:uiPriority w:val="0"/>
    <w:pPr>
      <w:ind w:firstLine="200" w:firstLineChars="200"/>
    </w:pPr>
  </w:style>
  <w:style w:type="paragraph" w:customStyle="1" w:styleId="210">
    <w:name w:val=" Char1 Char Char Char1"/>
    <w:basedOn w:val="1"/>
    <w:qFormat/>
    <w:uiPriority w:val="0"/>
    <w:pPr>
      <w:widowControl/>
      <w:spacing w:after="160" w:afterLines="0" w:line="240" w:lineRule="exact"/>
      <w:jc w:val="left"/>
    </w:pPr>
    <w:rPr>
      <w:kern w:val="0"/>
      <w:szCs w:val="20"/>
    </w:rPr>
  </w:style>
  <w:style w:type="paragraph" w:customStyle="1" w:styleId="211">
    <w:name w:val="xl32"/>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21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13">
    <w:name w:val=" Char"/>
    <w:basedOn w:val="1"/>
    <w:qFormat/>
    <w:uiPriority w:val="0"/>
    <w:rPr>
      <w:rFonts w:ascii="Tahoma" w:hAnsi="Tahoma"/>
      <w:sz w:val="24"/>
      <w:szCs w:val="20"/>
    </w:rPr>
  </w:style>
  <w:style w:type="paragraph" w:customStyle="1" w:styleId="214">
    <w:name w:val="xl92"/>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1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Cs w:val="21"/>
    </w:rPr>
  </w:style>
  <w:style w:type="paragraph" w:customStyle="1" w:styleId="21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218">
    <w:name w:val=" Char Char Char Char Char Char Char"/>
    <w:basedOn w:val="1"/>
    <w:qFormat/>
    <w:uiPriority w:val="0"/>
    <w:pPr>
      <w:tabs>
        <w:tab w:val="left" w:pos="425"/>
      </w:tabs>
      <w:ind w:left="425" w:hanging="425"/>
    </w:pPr>
    <w:rPr>
      <w:rFonts w:eastAsia="仿宋_GB2312"/>
      <w:kern w:val="24"/>
      <w:sz w:val="24"/>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20">
    <w:name w:val=" Char Char Char Char Char Char Char Char Char Char"/>
    <w:basedOn w:val="16"/>
    <w:qFormat/>
    <w:uiPriority w:val="0"/>
    <w:pPr>
      <w:widowControl w:val="0"/>
      <w:jc w:val="both"/>
    </w:pPr>
    <w:rPr>
      <w:kern w:val="2"/>
      <w:szCs w:val="24"/>
    </w:rPr>
  </w:style>
  <w:style w:type="paragraph" w:customStyle="1" w:styleId="221">
    <w:name w:val="正文样式"/>
    <w:basedOn w:val="1"/>
    <w:qFormat/>
    <w:uiPriority w:val="0"/>
    <w:pPr>
      <w:tabs>
        <w:tab w:val="left" w:pos="630"/>
      </w:tabs>
      <w:spacing w:before="163" w:beforeLines="0" w:after="163" w:afterLines="0" w:line="300" w:lineRule="auto"/>
      <w:ind w:left="630" w:hanging="630"/>
    </w:pPr>
    <w:rPr>
      <w:rFonts w:ascii="宋体"/>
      <w:sz w:val="24"/>
    </w:rPr>
  </w:style>
  <w:style w:type="paragraph" w:customStyle="1" w:styleId="222">
    <w:name w:val="xl62"/>
    <w:basedOn w:val="1"/>
    <w:qFormat/>
    <w:uiPriority w:val="0"/>
    <w:pPr>
      <w:widowControl/>
      <w:spacing w:before="100" w:beforeLines="0" w:beforeAutospacing="1" w:after="100" w:afterLines="0" w:afterAutospacing="1"/>
      <w:jc w:val="center"/>
    </w:pPr>
    <w:rPr>
      <w:rFonts w:ascii="宋体" w:hAnsi="宋体" w:cs="宋体"/>
      <w:b/>
      <w:bCs/>
      <w:color w:val="000000"/>
      <w:kern w:val="0"/>
      <w:sz w:val="36"/>
      <w:szCs w:val="36"/>
    </w:rPr>
  </w:style>
  <w:style w:type="paragraph" w:customStyle="1" w:styleId="223">
    <w:name w:val="书籍标题4"/>
    <w:basedOn w:val="201"/>
    <w:next w:val="1"/>
    <w:qFormat/>
    <w:uiPriority w:val="0"/>
    <w:pPr>
      <w:tabs>
        <w:tab w:val="left" w:pos="1680"/>
        <w:tab w:val="clear" w:pos="1260"/>
      </w:tabs>
      <w:spacing w:before="0" w:beforeLines="0" w:after="0" w:afterLines="0"/>
      <w:ind w:left="1680"/>
      <w:outlineLvl w:val="3"/>
    </w:pPr>
    <w:rPr>
      <w:sz w:val="24"/>
      <w:szCs w:val="24"/>
      <w:lang w:val="zh-CN"/>
    </w:rPr>
  </w:style>
  <w:style w:type="paragraph" w:customStyle="1" w:styleId="22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25">
    <w:name w:val="xl73"/>
    <w:basedOn w:val="1"/>
    <w:qFormat/>
    <w:uiPriority w:val="0"/>
    <w:pPr>
      <w:widowControl/>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26">
    <w:name w:val="1.1 标题"/>
    <w:basedOn w:val="3"/>
    <w:qFormat/>
    <w:uiPriority w:val="0"/>
    <w:pPr>
      <w:tabs>
        <w:tab w:val="left" w:pos="840"/>
      </w:tabs>
      <w:spacing w:before="120" w:after="120" w:line="240" w:lineRule="auto"/>
      <w:ind w:left="960" w:hanging="360"/>
      <w:jc w:val="left"/>
      <w:outlineLvl w:val="1"/>
    </w:pPr>
    <w:rPr>
      <w:rFonts w:eastAsia="黑体"/>
      <w:bCs w:val="0"/>
      <w:sz w:val="28"/>
      <w:szCs w:val="20"/>
    </w:rPr>
  </w:style>
  <w:style w:type="paragraph" w:customStyle="1" w:styleId="227">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0">
    <w:name w:val="样式 标题 3标题 3 Char Char Char Char(A-3)sect1.2.3h3H3 + 加粗 段前:..."/>
    <w:basedOn w:val="6"/>
    <w:qFormat/>
    <w:uiPriority w:val="0"/>
    <w:pPr>
      <w:tabs>
        <w:tab w:val="left" w:pos="0"/>
        <w:tab w:val="left" w:pos="1080"/>
      </w:tabs>
      <w:spacing w:before="240" w:after="0" w:line="360" w:lineRule="auto"/>
      <w:ind w:left="1920" w:hanging="360"/>
    </w:pPr>
    <w:rPr>
      <w:rFonts w:ascii="Calibri" w:hAnsi="Calibri" w:eastAsia="黑体"/>
      <w:b w:val="0"/>
      <w:bCs w:val="0"/>
      <w:sz w:val="28"/>
      <w:szCs w:val="20"/>
    </w:rPr>
  </w:style>
  <w:style w:type="paragraph" w:customStyle="1" w:styleId="231">
    <w:name w:val="xl56"/>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232">
    <w:name w:val="正文1"/>
    <w:basedOn w:val="1"/>
    <w:qFormat/>
    <w:uiPriority w:val="0"/>
    <w:pPr>
      <w:spacing w:after="120" w:afterLines="0" w:line="360" w:lineRule="auto"/>
    </w:pPr>
    <w:rPr>
      <w:rFonts w:ascii="Arial" w:hAnsi="Arial"/>
      <w:sz w:val="24"/>
      <w:szCs w:val="20"/>
    </w:rPr>
  </w:style>
  <w:style w:type="paragraph" w:customStyle="1" w:styleId="233">
    <w:name w:val="xl3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6">
    <w:name w:val="办公自动化专用标题"/>
    <w:basedOn w:val="47"/>
    <w:qFormat/>
    <w:uiPriority w:val="0"/>
    <w:pPr>
      <w:spacing w:line="560" w:lineRule="atLeast"/>
    </w:pPr>
    <w:rPr>
      <w:rFonts w:ascii="宋体" w:cs="Times New Roman"/>
      <w:bCs w:val="0"/>
      <w:sz w:val="44"/>
      <w:szCs w:val="20"/>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8">
    <w:name w:val="xl87"/>
    <w:basedOn w:val="1"/>
    <w:qFormat/>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39">
    <w:name w:val=" Char Char2 Char Char Char Char"/>
    <w:basedOn w:val="1"/>
    <w:qFormat/>
    <w:uiPriority w:val="0"/>
    <w:pPr>
      <w:widowControl/>
      <w:spacing w:after="160" w:afterLines="0" w:line="240" w:lineRule="exact"/>
      <w:jc w:val="left"/>
    </w:pPr>
    <w:rPr>
      <w:szCs w:val="20"/>
    </w:rPr>
  </w:style>
  <w:style w:type="paragraph" w:customStyle="1" w:styleId="24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41">
    <w:name w:val="编号2级"/>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24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243">
    <w:name w:val="(标书)正文 Char"/>
    <w:basedOn w:val="1"/>
    <w:qFormat/>
    <w:uiPriority w:val="0"/>
    <w:pPr>
      <w:spacing w:line="480" w:lineRule="auto"/>
      <w:ind w:firstLine="522"/>
      <w:jc w:val="left"/>
    </w:pPr>
    <w:rPr>
      <w:spacing w:val="10"/>
      <w:kern w:val="0"/>
      <w:sz w:val="24"/>
    </w:rPr>
  </w:style>
  <w:style w:type="paragraph" w:customStyle="1" w:styleId="244">
    <w:name w:val="有缩进正文"/>
    <w:basedOn w:val="1"/>
    <w:qFormat/>
    <w:uiPriority w:val="0"/>
    <w:pPr>
      <w:spacing w:before="156" w:beforeLines="50" w:after="156" w:afterLines="50" w:line="240" w:lineRule="atLeast"/>
      <w:ind w:firstLine="200" w:firstLineChars="200"/>
    </w:pPr>
    <w:rPr>
      <w:rFonts w:ascii="Arial" w:hAnsi="Arial"/>
      <w:sz w:val="24"/>
    </w:rPr>
  </w:style>
  <w:style w:type="paragraph" w:customStyle="1" w:styleId="245">
    <w:name w:val="表格文字"/>
    <w:basedOn w:val="1"/>
    <w:qFormat/>
    <w:uiPriority w:val="0"/>
    <w:pPr>
      <w:spacing w:before="25" w:beforeLines="0" w:after="25" w:afterLines="0"/>
      <w:jc w:val="left"/>
    </w:pPr>
    <w:rPr>
      <w:bCs/>
      <w:spacing w:val="10"/>
      <w:kern w:val="0"/>
      <w:sz w:val="24"/>
      <w:szCs w:val="20"/>
    </w:rPr>
  </w:style>
  <w:style w:type="paragraph" w:customStyle="1" w:styleId="246">
    <w:name w:val="text51"/>
    <w:basedOn w:val="1"/>
    <w:qFormat/>
    <w:uiPriority w:val="0"/>
    <w:pPr>
      <w:widowControl/>
      <w:jc w:val="left"/>
    </w:pPr>
    <w:rPr>
      <w:rFonts w:ascii="宋体" w:hAnsi="宋体" w:cs="宋体"/>
      <w:kern w:val="0"/>
      <w:sz w:val="24"/>
    </w:rPr>
  </w:style>
  <w:style w:type="paragraph" w:customStyle="1" w:styleId="247">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95"/>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color w:val="FF0000"/>
      <w:kern w:val="0"/>
      <w:sz w:val="16"/>
      <w:szCs w:val="16"/>
    </w:rPr>
  </w:style>
  <w:style w:type="paragraph" w:customStyle="1" w:styleId="250">
    <w:name w:val="font6"/>
    <w:basedOn w:val="1"/>
    <w:qFormat/>
    <w:uiPriority w:val="0"/>
    <w:pPr>
      <w:widowControl/>
      <w:spacing w:before="100" w:beforeLines="0" w:beforeAutospacing="1" w:after="100" w:afterLines="0" w:afterAutospacing="1"/>
      <w:jc w:val="left"/>
    </w:pPr>
    <w:rPr>
      <w:rFonts w:hint="eastAsia" w:ascii="宋体" w:hAnsi="宋体" w:cs="Arial Unicode MS"/>
      <w:kern w:val="0"/>
      <w:szCs w:val="21"/>
    </w:rPr>
  </w:style>
  <w:style w:type="paragraph" w:customStyle="1" w:styleId="2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52">
    <w:name w:val="样式1"/>
    <w:basedOn w:val="1"/>
    <w:qFormat/>
    <w:uiPriority w:val="0"/>
    <w:pPr>
      <w:tabs>
        <w:tab w:val="left" w:pos="284"/>
      </w:tabs>
      <w:adjustRightInd w:val="0"/>
      <w:snapToGrid w:val="0"/>
      <w:spacing w:before="40" w:beforeLines="0" w:after="40" w:afterLines="0" w:line="300" w:lineRule="auto"/>
      <w:ind w:left="227" w:hanging="170"/>
      <w:jc w:val="center"/>
      <w:textAlignment w:val="center"/>
    </w:pPr>
    <w:rPr>
      <w:snapToGrid w:val="0"/>
      <w:spacing w:val="20"/>
      <w:kern w:val="0"/>
      <w:sz w:val="18"/>
      <w:szCs w:val="20"/>
    </w:rPr>
  </w:style>
  <w:style w:type="paragraph" w:customStyle="1" w:styleId="253">
    <w:name w:val="表项"/>
    <w:next w:val="212"/>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4">
    <w:name w:val="表格标题"/>
    <w:basedOn w:val="165"/>
    <w:qFormat/>
    <w:uiPriority w:val="0"/>
    <w:pPr>
      <w:jc w:val="center"/>
    </w:pPr>
    <w:rPr>
      <w:b/>
    </w:rPr>
  </w:style>
  <w:style w:type="paragraph" w:customStyle="1" w:styleId="255">
    <w:name w:val="Date"/>
    <w:basedOn w:val="1"/>
    <w:next w:val="1"/>
    <w:qFormat/>
    <w:uiPriority w:val="0"/>
    <w:pPr>
      <w:adjustRightInd w:val="0"/>
      <w:spacing w:line="360" w:lineRule="auto"/>
      <w:textAlignment w:val="baseline"/>
    </w:pPr>
    <w:rPr>
      <w:rFonts w:ascii="宋体"/>
      <w:b/>
      <w:spacing w:val="2"/>
      <w:sz w:val="24"/>
      <w:szCs w:val="20"/>
    </w:rPr>
  </w:style>
  <w:style w:type="paragraph" w:customStyle="1" w:styleId="256">
    <w:name w:val="P标3"/>
    <w:basedOn w:val="6"/>
    <w:qFormat/>
    <w:uiPriority w:val="0"/>
    <w:pPr>
      <w:keepNext w:val="0"/>
      <w:keepLines w:val="0"/>
      <w:spacing w:before="0" w:beforeLines="0" w:after="0" w:afterLines="0" w:line="240" w:lineRule="auto"/>
      <w:jc w:val="center"/>
      <w:outlineLvl w:val="9"/>
    </w:pPr>
    <w:rPr>
      <w:rFonts w:ascii="宋体" w:hAnsi="宋体"/>
      <w:b w:val="0"/>
      <w:bCs w:val="0"/>
      <w:sz w:val="24"/>
      <w:szCs w:val="24"/>
    </w:rPr>
  </w:style>
  <w:style w:type="paragraph" w:customStyle="1" w:styleId="257">
    <w:name w:val="投标文件2"/>
    <w:basedOn w:val="1"/>
    <w:qFormat/>
    <w:uiPriority w:val="0"/>
    <w:pPr>
      <w:spacing w:line="480" w:lineRule="auto"/>
      <w:ind w:left="1134"/>
      <w:jc w:val="center"/>
      <w:outlineLvl w:val="0"/>
    </w:pPr>
    <w:rPr>
      <w:rFonts w:ascii="宋体"/>
      <w:b/>
      <w:sz w:val="30"/>
      <w:szCs w:val="20"/>
    </w:rPr>
  </w:style>
  <w:style w:type="paragraph" w:customStyle="1" w:styleId="258">
    <w:name w:val="题注5"/>
    <w:basedOn w:val="1"/>
    <w:next w:val="14"/>
    <w:qFormat/>
    <w:uiPriority w:val="0"/>
    <w:pPr>
      <w:jc w:val="center"/>
    </w:pPr>
    <w:rPr>
      <w:b/>
      <w:color w:val="000000"/>
      <w:sz w:val="24"/>
      <w:szCs w:val="21"/>
    </w:rPr>
  </w:style>
  <w:style w:type="paragraph" w:customStyle="1" w:styleId="2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1">
    <w:name w:val="标题3"/>
    <w:basedOn w:val="6"/>
    <w:qFormat/>
    <w:uiPriority w:val="0"/>
    <w:pPr>
      <w:ind w:left="210" w:leftChars="100" w:right="210" w:rightChars="100"/>
      <w:jc w:val="left"/>
    </w:pPr>
    <w:rPr>
      <w:rFonts w:ascii="宋体" w:hAnsi="宋体"/>
      <w:kern w:val="0"/>
    </w:rPr>
  </w:style>
  <w:style w:type="paragraph" w:customStyle="1" w:styleId="262">
    <w:name w:val="QB表内文字"/>
    <w:basedOn w:val="7"/>
    <w:qFormat/>
    <w:uiPriority w:val="0"/>
    <w:pPr>
      <w:keepNext w:val="0"/>
      <w:keepLines w:val="0"/>
      <w:tabs>
        <w:tab w:val="left" w:pos="864"/>
      </w:tabs>
      <w:autoSpaceDE w:val="0"/>
      <w:autoSpaceDN w:val="0"/>
      <w:spacing w:before="0" w:beforeLines="0" w:after="0" w:afterLines="0" w:line="240" w:lineRule="auto"/>
      <w:outlineLvl w:val="9"/>
    </w:pPr>
    <w:rPr>
      <w:rFonts w:ascii="宋体" w:hAnsi="Times New Roman" w:eastAsia="宋体"/>
      <w:b w:val="0"/>
      <w:bCs w:val="0"/>
      <w:kern w:val="0"/>
      <w:sz w:val="21"/>
      <w:szCs w:val="20"/>
    </w:rPr>
  </w:style>
  <w:style w:type="paragraph" w:customStyle="1" w:styleId="263">
    <w:name w:val="xl22"/>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264">
    <w:name w:val="xl100"/>
    <w:basedOn w:val="1"/>
    <w:qFormat/>
    <w:uiPriority w:val="0"/>
    <w:pPr>
      <w:widowControl/>
      <w:pBdr>
        <w:top w:val="single" w:color="auto" w:sz="8" w:space="0"/>
        <w:left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65">
    <w:name w:val="tabletext"/>
    <w:basedOn w:val="1"/>
    <w:qFormat/>
    <w:uiPriority w:val="0"/>
    <w:pPr>
      <w:widowControl/>
      <w:spacing w:before="100" w:beforeLines="0" w:beforeAutospacing="1" w:after="100" w:afterLines="0" w:afterAutospacing="1" w:line="209" w:lineRule="atLeast"/>
      <w:jc w:val="left"/>
    </w:pPr>
    <w:rPr>
      <w:rFonts w:ascii="宋体" w:hAnsi="宋体"/>
      <w:kern w:val="0"/>
      <w:sz w:val="16"/>
      <w:szCs w:val="16"/>
    </w:rPr>
  </w:style>
  <w:style w:type="paragraph" w:customStyle="1" w:styleId="266">
    <w:name w:val="表格内容"/>
    <w:basedOn w:val="1"/>
    <w:next w:val="1"/>
    <w:qFormat/>
    <w:uiPriority w:val="0"/>
    <w:pPr>
      <w:spacing w:line="312" w:lineRule="auto"/>
    </w:pPr>
    <w:rPr>
      <w:rFonts w:ascii="宋体"/>
      <w:szCs w:val="20"/>
    </w:rPr>
  </w:style>
  <w:style w:type="paragraph" w:customStyle="1" w:styleId="267">
    <w:name w:val="Char Char15 Char Char"/>
    <w:basedOn w:val="1"/>
    <w:qFormat/>
    <w:uiPriority w:val="0"/>
    <w:rPr>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69">
    <w:name w:val="a4"/>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70">
    <w:name w:val="Char Char1 Char"/>
    <w:basedOn w:val="1"/>
    <w:qFormat/>
    <w:uiPriority w:val="0"/>
  </w:style>
  <w:style w:type="paragraph" w:customStyle="1" w:styleId="271">
    <w:name w:val="xl84"/>
    <w:basedOn w:val="1"/>
    <w:qFormat/>
    <w:uiPriority w:val="0"/>
    <w:pPr>
      <w:widowControl/>
      <w:pBdr>
        <w:top w:val="single" w:color="auto" w:sz="4" w:space="0"/>
        <w:left w:val="single" w:color="auto" w:sz="8" w:space="0"/>
        <w:bottom w:val="single" w:color="auto" w:sz="4" w:space="0"/>
      </w:pBdr>
      <w:shd w:val="clear" w:color="auto" w:fill="FFFF00"/>
      <w:spacing w:before="100" w:beforeLines="0" w:beforeAutospacing="1" w:after="100" w:afterLines="0" w:afterAutospacing="1"/>
      <w:jc w:val="left"/>
      <w:textAlignment w:val="center"/>
    </w:pPr>
    <w:rPr>
      <w:rFonts w:hint="eastAsia" w:ascii="宋体" w:hAnsi="宋体" w:cs="Arial Unicode MS"/>
      <w:kern w:val="0"/>
      <w:sz w:val="16"/>
      <w:szCs w:val="16"/>
    </w:rPr>
  </w:style>
  <w:style w:type="paragraph" w:customStyle="1" w:styleId="27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273">
    <w:name w:val="xl90"/>
    <w:basedOn w:val="1"/>
    <w:qFormat/>
    <w:uiPriority w:val="0"/>
    <w:pPr>
      <w:widowControl/>
      <w:pBdr>
        <w:top w:val="single" w:color="auto" w:sz="4" w:space="0"/>
        <w:left w:val="single" w:color="auto" w:sz="4" w:space="0"/>
        <w:bottom w:val="single" w:color="auto" w:sz="4" w:space="0"/>
      </w:pBdr>
      <w:shd w:val="clear" w:color="auto" w:fill="FFFF00"/>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75">
    <w:name w:val="标准正文"/>
    <w:basedOn w:val="1"/>
    <w:qFormat/>
    <w:uiPriority w:val="0"/>
    <w:pPr>
      <w:snapToGrid w:val="0"/>
      <w:spacing w:line="312" w:lineRule="auto"/>
      <w:ind w:firstLine="482"/>
    </w:pPr>
    <w:rPr>
      <w:sz w:val="24"/>
      <w:szCs w:val="20"/>
    </w:rPr>
  </w:style>
  <w:style w:type="paragraph" w:customStyle="1" w:styleId="276">
    <w:name w:val="样式5"/>
    <w:basedOn w:val="277"/>
    <w:next w:val="277"/>
    <w:qFormat/>
    <w:uiPriority w:val="0"/>
    <w:pPr>
      <w:tabs>
        <w:tab w:val="right" w:leader="dot" w:pos="9458"/>
      </w:tabs>
    </w:pPr>
  </w:style>
  <w:style w:type="paragraph" w:customStyle="1" w:styleId="277">
    <w:name w:val="样式4"/>
    <w:basedOn w:val="33"/>
    <w:qFormat/>
    <w:uiPriority w:val="0"/>
    <w:pPr>
      <w:tabs>
        <w:tab w:val="right" w:leader="dot" w:pos="9458"/>
        <w:tab w:val="clear" w:pos="9540"/>
      </w:tabs>
      <w:spacing w:line="240" w:lineRule="auto"/>
      <w:ind w:right="0" w:rightChars="0"/>
      <w:jc w:val="left"/>
    </w:pPr>
    <w:rPr>
      <w:rFonts w:ascii="Times New Roman" w:hAnsi="Times New Roman" w:eastAsia="黑体" w:cs="Arial"/>
      <w:b w:val="0"/>
      <w:bCs/>
      <w:caps/>
      <w:kern w:val="2"/>
      <w:szCs w:val="44"/>
    </w:rPr>
  </w:style>
  <w:style w:type="paragraph" w:customStyle="1" w:styleId="278">
    <w:name w:val="2册标题2"/>
    <w:basedOn w:val="279"/>
    <w:qFormat/>
    <w:uiPriority w:val="0"/>
    <w:pPr>
      <w:jc w:val="both"/>
      <w:outlineLvl w:val="1"/>
    </w:pPr>
    <w:rPr>
      <w:sz w:val="32"/>
    </w:rPr>
  </w:style>
  <w:style w:type="paragraph" w:customStyle="1" w:styleId="279">
    <w:name w:val="2册标题1"/>
    <w:basedOn w:val="1"/>
    <w:next w:val="1"/>
    <w:qFormat/>
    <w:uiPriority w:val="0"/>
    <w:pPr>
      <w:spacing w:before="156" w:beforeLines="50" w:after="156" w:afterLines="50"/>
      <w:jc w:val="center"/>
      <w:outlineLvl w:val="0"/>
    </w:pPr>
    <w:rPr>
      <w:rFonts w:ascii="Arial" w:hAnsi="Arial" w:eastAsia="黑体"/>
      <w:sz w:val="36"/>
      <w:szCs w:val="32"/>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1">
    <w:name w:val="xl7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8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83">
    <w:name w:val="xl53"/>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kern w:val="0"/>
      <w:szCs w:val="21"/>
    </w:rPr>
  </w:style>
  <w:style w:type="paragraph" w:customStyle="1" w:styleId="284">
    <w:name w:val="xl75"/>
    <w:basedOn w:val="1"/>
    <w:qFormat/>
    <w:uiPriority w:val="0"/>
    <w:pPr>
      <w:widowControl/>
      <w:spacing w:before="100" w:beforeLines="0" w:beforeAutospacing="1" w:after="100" w:afterLines="0" w:afterAutospacing="1"/>
      <w:jc w:val="center"/>
      <w:textAlignment w:val="center"/>
    </w:pPr>
    <w:rPr>
      <w:rFonts w:ascii="宋体" w:hAnsi="宋体" w:cs="宋体"/>
      <w:b/>
      <w:bCs/>
      <w:color w:val="000000"/>
      <w:kern w:val="0"/>
      <w:sz w:val="32"/>
      <w:szCs w:val="32"/>
    </w:rPr>
  </w:style>
  <w:style w:type="paragraph" w:customStyle="1" w:styleId="285">
    <w:name w:val="font1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286">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87">
    <w:name w:val="xl99"/>
    <w:basedOn w:val="1"/>
    <w:qFormat/>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88">
    <w:name w:val="xl37"/>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9">
    <w:name w:val=" Char Char Char Char Char Char"/>
    <w:basedOn w:val="1"/>
    <w:qFormat/>
    <w:uiPriority w:val="0"/>
    <w:rPr>
      <w:rFonts w:ascii="Tahoma" w:hAnsi="Tahoma"/>
      <w:sz w:val="24"/>
      <w:szCs w:val="20"/>
    </w:rPr>
  </w:style>
  <w:style w:type="paragraph" w:customStyle="1" w:styleId="290">
    <w:name w:val=" Char Char Char Char Char Char Char Char Char Char Char Char Char Char Char Char"/>
    <w:basedOn w:val="1"/>
    <w:qFormat/>
    <w:uiPriority w:val="0"/>
    <w:pPr>
      <w:tabs>
        <w:tab w:val="left" w:pos="360"/>
      </w:tabs>
    </w:pPr>
    <w:rPr>
      <w:sz w:val="24"/>
    </w:rPr>
  </w:style>
  <w:style w:type="paragraph" w:customStyle="1" w:styleId="291">
    <w:name w:val="默认段落字体 Para Char"/>
    <w:basedOn w:val="1"/>
    <w:qFormat/>
    <w:uiPriority w:val="0"/>
    <w:rPr>
      <w:rFonts w:ascii="宋体" w:hAnsi="宋体"/>
      <w:b/>
      <w:sz w:val="28"/>
      <w:szCs w:val="28"/>
    </w:rPr>
  </w:style>
  <w:style w:type="paragraph" w:customStyle="1" w:styleId="292">
    <w:name w:val="p18"/>
    <w:basedOn w:val="1"/>
    <w:qFormat/>
    <w:uiPriority w:val="0"/>
    <w:pPr>
      <w:widowControl/>
    </w:pPr>
    <w:rPr>
      <w:kern w:val="0"/>
      <w:szCs w:val="21"/>
    </w:rPr>
  </w:style>
  <w:style w:type="paragraph" w:customStyle="1" w:styleId="293">
    <w:name w:val="默认段落字体 Para Char Char Char Char Char Char Char Char Char1"/>
    <w:basedOn w:val="1"/>
    <w:qFormat/>
    <w:uiPriority w:val="0"/>
    <w:rPr>
      <w:rFonts w:ascii="Tahoma" w:hAnsi="Tahoma"/>
      <w:sz w:val="24"/>
      <w:szCs w:val="20"/>
    </w:rPr>
  </w:style>
  <w:style w:type="paragraph" w:customStyle="1" w:styleId="294">
    <w:name w:val="xl48"/>
    <w:basedOn w:val="1"/>
    <w:qFormat/>
    <w:uiPriority w:val="0"/>
    <w:pPr>
      <w:widowControl/>
      <w:spacing w:before="100" w:beforeLines="0" w:beforeAutospacing="1" w:after="100" w:afterLines="0" w:afterAutospacing="1"/>
      <w:jc w:val="center"/>
      <w:textAlignment w:val="bottom"/>
    </w:pPr>
    <w:rPr>
      <w:rFonts w:ascii="宋体" w:hAnsi="宋体" w:cs="宋体"/>
      <w:b/>
      <w:bCs/>
      <w:color w:val="000000"/>
      <w:kern w:val="0"/>
      <w:sz w:val="22"/>
      <w:szCs w:val="22"/>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96">
    <w:name w:val="标题5"/>
    <w:basedOn w:val="1"/>
    <w:qFormat/>
    <w:uiPriority w:val="0"/>
    <w:pPr>
      <w:tabs>
        <w:tab w:val="left" w:pos="360"/>
      </w:tabs>
      <w:spacing w:before="120" w:beforeLines="0" w:after="120" w:afterLines="0"/>
    </w:pPr>
    <w:rPr>
      <w:rFonts w:ascii="宋体"/>
      <w:b/>
      <w:sz w:val="28"/>
    </w:rPr>
  </w:style>
  <w:style w:type="paragraph" w:customStyle="1" w:styleId="297">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298">
    <w:name w:val="table"/>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color w:val="000000"/>
      <w:kern w:val="0"/>
      <w:sz w:val="20"/>
      <w:szCs w:val="20"/>
    </w:rPr>
  </w:style>
  <w:style w:type="paragraph" w:customStyle="1" w:styleId="301">
    <w:name w:val=" Char Char24 Char Char Char Char"/>
    <w:basedOn w:val="1"/>
    <w:qFormat/>
    <w:uiPriority w:val="0"/>
    <w:pPr>
      <w:widowControl/>
      <w:spacing w:after="160" w:afterLines="0" w:line="240" w:lineRule="exact"/>
      <w:jc w:val="left"/>
    </w:pPr>
  </w:style>
  <w:style w:type="paragraph" w:customStyle="1" w:styleId="302">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303">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04">
    <w:name w:val="xl33"/>
    <w:basedOn w:val="1"/>
    <w:qFormat/>
    <w:uiPriority w:val="0"/>
    <w:pPr>
      <w:widowControl/>
      <w:pBdr>
        <w:bottom w:val="single" w:color="auto" w:sz="8"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305">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306">
    <w:name w:val="正文缩进1"/>
    <w:basedOn w:val="1"/>
    <w:qFormat/>
    <w:uiPriority w:val="0"/>
    <w:pPr>
      <w:ind w:firstLine="567"/>
    </w:pPr>
    <w:rPr>
      <w:spacing w:val="20"/>
      <w:sz w:val="24"/>
      <w:szCs w:val="20"/>
    </w:rPr>
  </w:style>
  <w:style w:type="paragraph" w:customStyle="1" w:styleId="307">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308">
    <w:name w:val="_Style 307"/>
    <w:qFormat/>
    <w:uiPriority w:val="0"/>
    <w:rPr>
      <w:rFonts w:ascii="Times New Roman" w:hAnsi="Times New Roman" w:eastAsia="宋体" w:cs="Times New Roman"/>
      <w:kern w:val="2"/>
      <w:sz w:val="21"/>
      <w:szCs w:val="24"/>
      <w:lang w:val="en-US" w:eastAsia="zh-CN" w:bidi="ar-SA"/>
    </w:rPr>
  </w:style>
  <w:style w:type="paragraph" w:customStyle="1" w:styleId="309">
    <w:name w:val="样式 Samplex 标准段落B"/>
    <w:basedOn w:val="1"/>
    <w:qFormat/>
    <w:uiPriority w:val="0"/>
    <w:pPr>
      <w:spacing w:before="156" w:beforeLines="50" w:line="360" w:lineRule="exact"/>
      <w:ind w:firstLine="420"/>
    </w:pPr>
    <w:rPr>
      <w:rFonts w:ascii="宋体" w:hAnsi="宋体"/>
      <w:spacing w:val="6"/>
      <w:szCs w:val="21"/>
    </w:rPr>
  </w:style>
  <w:style w:type="paragraph" w:customStyle="1" w:styleId="310">
    <w:name w:val="Table Body"/>
    <w:basedOn w:val="1"/>
    <w:qFormat/>
    <w:uiPriority w:val="0"/>
    <w:pPr>
      <w:widowControl/>
      <w:jc w:val="center"/>
    </w:pPr>
    <w:rPr>
      <w:rFonts w:ascii="Arial" w:hAnsi="Arial"/>
      <w:snapToGrid w:val="0"/>
      <w:kern w:val="0"/>
      <w:sz w:val="18"/>
      <w:szCs w:val="20"/>
    </w:rPr>
  </w:style>
  <w:style w:type="paragraph" w:customStyle="1" w:styleId="3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12">
    <w:name w:val="样式2"/>
    <w:basedOn w:val="4"/>
    <w:qFormat/>
    <w:uiPriority w:val="0"/>
    <w:pPr>
      <w:jc w:val="center"/>
    </w:pPr>
    <w:rPr>
      <w:rFonts w:eastAsia="华文中宋"/>
      <w:sz w:val="36"/>
      <w:szCs w:val="36"/>
    </w:rPr>
  </w:style>
  <w:style w:type="paragraph" w:customStyle="1" w:styleId="313">
    <w:name w:val=" Char4"/>
    <w:basedOn w:val="1"/>
    <w:qFormat/>
    <w:uiPriority w:val="0"/>
    <w:pPr>
      <w:tabs>
        <w:tab w:val="left" w:pos="360"/>
      </w:tabs>
    </w:pPr>
    <w:rPr>
      <w:sz w:val="24"/>
    </w:rPr>
  </w:style>
  <w:style w:type="paragraph" w:customStyle="1" w:styleId="314">
    <w:name w:val="xl91"/>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center"/>
      <w:textAlignment w:val="center"/>
    </w:pPr>
    <w:rPr>
      <w:rFonts w:hint="eastAsia" w:ascii="宋体" w:hAnsi="宋体" w:cs="Arial Unicode MS"/>
      <w:b/>
      <w:bCs/>
      <w:color w:val="000000"/>
      <w:kern w:val="0"/>
      <w:sz w:val="16"/>
      <w:szCs w:val="16"/>
    </w:rPr>
  </w:style>
  <w:style w:type="paragraph" w:customStyle="1" w:styleId="315">
    <w:name w:val="标题 3 + 宋体"/>
    <w:basedOn w:val="4"/>
    <w:qFormat/>
    <w:uiPriority w:val="0"/>
    <w:pPr>
      <w:spacing w:line="413" w:lineRule="auto"/>
    </w:pPr>
    <w:rPr>
      <w:rFonts w:ascii="宋体" w:hAnsi="宋体" w:eastAsia="宋体" w:cs="Arial"/>
      <w:kern w:val="0"/>
      <w:sz w:val="28"/>
    </w:rPr>
  </w:style>
  <w:style w:type="paragraph" w:customStyle="1" w:styleId="316">
    <w:name w:val="xl6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7">
    <w:name w:val="xl104"/>
    <w:basedOn w:val="1"/>
    <w:qFormat/>
    <w:uiPriority w:val="0"/>
    <w:pPr>
      <w:widowControl/>
      <w:pBdr>
        <w:bottom w:val="single" w:color="auto" w:sz="8" w:space="0"/>
      </w:pBdr>
      <w:spacing w:before="100" w:beforeLines="0" w:beforeAutospacing="1" w:after="100" w:afterLines="0" w:afterAutospacing="1"/>
      <w:jc w:val="center"/>
    </w:pPr>
    <w:rPr>
      <w:rFonts w:hint="eastAsia" w:ascii="宋体" w:hAnsi="宋体" w:cs="Arial Unicode MS"/>
      <w:b/>
      <w:bCs/>
      <w:kern w:val="0"/>
      <w:sz w:val="16"/>
      <w:szCs w:val="16"/>
    </w:rPr>
  </w:style>
  <w:style w:type="paragraph" w:customStyle="1" w:styleId="318">
    <w:name w:val="大标题"/>
    <w:qFormat/>
    <w:uiPriority w:val="0"/>
    <w:pPr>
      <w:widowControl w:val="0"/>
      <w:autoSpaceDE w:val="0"/>
      <w:autoSpaceDN w:val="0"/>
      <w:adjustRightInd w:val="0"/>
      <w:jc w:val="both"/>
    </w:pPr>
    <w:rPr>
      <w:rFonts w:ascii="黑体" w:hAnsi="Times New Roman" w:eastAsia="黑体" w:cs="Times New Roman"/>
      <w:color w:val="000000"/>
      <w:sz w:val="48"/>
      <w:szCs w:val="48"/>
      <w:lang w:val="en-US" w:eastAsia="zh-CN" w:bidi="ar-SA"/>
    </w:rPr>
  </w:style>
  <w:style w:type="paragraph" w:customStyle="1" w:styleId="319">
    <w:name w:val="font7"/>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320">
    <w:name w:val="xl24"/>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321">
    <w:name w:val="xl76"/>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left"/>
      <w:textAlignment w:val="center"/>
    </w:pPr>
    <w:rPr>
      <w:rFonts w:hint="eastAsia" w:ascii="宋体" w:hAnsi="宋体" w:cs="Arial Unicode MS"/>
      <w:b/>
      <w:bCs/>
      <w:kern w:val="0"/>
      <w:sz w:val="16"/>
      <w:szCs w:val="16"/>
    </w:rPr>
  </w:style>
  <w:style w:type="paragraph" w:customStyle="1" w:styleId="322">
    <w:name w:val="_Style 321"/>
    <w:basedOn w:val="3"/>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323">
    <w:name w:val="Normal"/>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0"/>
      <w:szCs w:val="20"/>
    </w:rPr>
  </w:style>
  <w:style w:type="paragraph" w:customStyle="1" w:styleId="325">
    <w:name w:val="Char Char Char1 Char"/>
    <w:basedOn w:val="16"/>
    <w:qFormat/>
    <w:uiPriority w:val="0"/>
    <w:pPr>
      <w:widowControl w:val="0"/>
      <w:jc w:val="both"/>
    </w:pPr>
    <w:rPr>
      <w:rFonts w:ascii="Tahoma" w:hAnsi="Tahoma"/>
      <w:kern w:val="2"/>
      <w:sz w:val="24"/>
      <w:szCs w:val="24"/>
    </w:rPr>
  </w:style>
  <w:style w:type="paragraph" w:customStyle="1" w:styleId="32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2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9">
    <w:name w:val="书籍标题1"/>
    <w:basedOn w:val="1"/>
    <w:next w:val="1"/>
    <w:qFormat/>
    <w:uiPriority w:val="0"/>
    <w:pPr>
      <w:pageBreakBefore/>
      <w:widowControl/>
      <w:tabs>
        <w:tab w:val="left" w:pos="360"/>
      </w:tabs>
      <w:spacing w:before="624" w:beforeLines="200" w:after="624" w:afterLines="200"/>
      <w:ind w:left="360" w:hanging="360"/>
      <w:jc w:val="center"/>
      <w:outlineLvl w:val="0"/>
    </w:pPr>
    <w:rPr>
      <w:rFonts w:eastAsia="黑体"/>
      <w:b/>
      <w:bCs/>
      <w:spacing w:val="20"/>
      <w:kern w:val="44"/>
      <w:sz w:val="44"/>
      <w:szCs w:val="20"/>
    </w:rPr>
  </w:style>
  <w:style w:type="paragraph" w:customStyle="1" w:styleId="330">
    <w:name w:val="Char1"/>
    <w:basedOn w:val="16"/>
    <w:qFormat/>
    <w:uiPriority w:val="0"/>
    <w:pPr>
      <w:widowControl w:val="0"/>
      <w:shd w:val="clear" w:color="auto" w:fill="FFFFFF"/>
      <w:jc w:val="both"/>
    </w:pPr>
    <w:rPr>
      <w:rFonts w:ascii="Tahoma" w:hAnsi="Tahoma"/>
      <w:kern w:val="2"/>
      <w:sz w:val="24"/>
      <w:szCs w:val="24"/>
    </w:rPr>
  </w:style>
  <w:style w:type="paragraph" w:customStyle="1" w:styleId="331">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32">
    <w:name w:val="正文段"/>
    <w:basedOn w:val="1"/>
    <w:qFormat/>
    <w:uiPriority w:val="0"/>
    <w:pPr>
      <w:autoSpaceDE w:val="0"/>
      <w:autoSpaceDN w:val="0"/>
      <w:adjustRightInd w:val="0"/>
      <w:spacing w:before="100" w:beforeLines="0" w:after="100" w:afterLines="0" w:line="300" w:lineRule="auto"/>
      <w:ind w:firstLine="527"/>
      <w:jc w:val="left"/>
    </w:pPr>
    <w:rPr>
      <w:w w:val="105"/>
      <w:kern w:val="0"/>
      <w:sz w:val="24"/>
      <w:szCs w:val="20"/>
    </w:rPr>
  </w:style>
  <w:style w:type="paragraph" w:customStyle="1" w:styleId="333">
    <w:name w:val="cnfont"/>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334">
    <w:name w:val="xl97"/>
    <w:basedOn w:val="1"/>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5">
    <w:name w:val=" Char Char"/>
    <w:basedOn w:val="1"/>
    <w:qFormat/>
    <w:uiPriority w:val="0"/>
    <w:rPr>
      <w:rFonts w:ascii="宋体" w:hAnsi="宋体"/>
      <w:b/>
      <w:sz w:val="28"/>
      <w:szCs w:val="28"/>
    </w:rPr>
  </w:style>
  <w:style w:type="paragraph" w:customStyle="1" w:styleId="336">
    <w:name w:val="xl5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7">
    <w:name w:val="xl105"/>
    <w:basedOn w:val="1"/>
    <w:qFormat/>
    <w:uiPriority w:val="0"/>
    <w:pPr>
      <w:widowControl/>
      <w:pBdr>
        <w:bottom w:val="single" w:color="auto" w:sz="8" w:space="0"/>
      </w:pBdr>
      <w:spacing w:before="100" w:beforeLines="0" w:beforeAutospacing="1" w:after="100" w:afterLines="0" w:afterAutospacing="1"/>
      <w:jc w:val="center"/>
    </w:pPr>
    <w:rPr>
      <w:rFonts w:eastAsia="Arial Unicode MS"/>
      <w:b/>
      <w:bCs/>
      <w:kern w:val="0"/>
      <w:sz w:val="16"/>
      <w:szCs w:val="16"/>
    </w:rPr>
  </w:style>
  <w:style w:type="paragraph" w:customStyle="1" w:styleId="338">
    <w:name w:val="xl98"/>
    <w:basedOn w:val="1"/>
    <w:qFormat/>
    <w:uiPriority w:val="0"/>
    <w:pPr>
      <w:widowControl/>
      <w:pBdr>
        <w:top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9">
    <w:name w:val="关于"/>
    <w:basedOn w:val="1"/>
    <w:next w:val="1"/>
    <w:qFormat/>
    <w:uiPriority w:val="0"/>
    <w:pPr>
      <w:keepNext/>
      <w:keepLines/>
      <w:widowControl/>
      <w:tabs>
        <w:tab w:val="left" w:pos="600"/>
        <w:tab w:val="left" w:pos="960"/>
        <w:tab w:val="left" w:pos="1080"/>
      </w:tabs>
      <w:overflowPunct w:val="0"/>
      <w:spacing w:before="220" w:beforeLines="0" w:line="360" w:lineRule="auto"/>
      <w:ind w:right="28" w:firstLine="480"/>
    </w:pPr>
    <w:rPr>
      <w:rFonts w:ascii="宋体" w:hAnsi="宋体"/>
      <w:kern w:val="0"/>
      <w:sz w:val="24"/>
      <w:szCs w:val="20"/>
    </w:rPr>
  </w:style>
  <w:style w:type="paragraph" w:customStyle="1" w:styleId="340">
    <w:name w:val=" Char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3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342">
    <w:name w:val="Char Char Char1 Char Char Char Char"/>
    <w:basedOn w:val="1"/>
    <w:qFormat/>
    <w:uiPriority w:val="0"/>
    <w:pPr>
      <w:widowControl/>
      <w:spacing w:after="160" w:afterLines="0" w:line="240" w:lineRule="exact"/>
      <w:jc w:val="left"/>
    </w:pPr>
    <w:rPr>
      <w:kern w:val="0"/>
      <w:szCs w:val="20"/>
    </w:rPr>
  </w:style>
  <w:style w:type="paragraph" w:customStyle="1" w:styleId="343">
    <w:name w:val="保留正文"/>
    <w:basedOn w:val="2"/>
    <w:qFormat/>
    <w:uiPriority w:val="0"/>
    <w:pPr>
      <w:keepNext/>
      <w:spacing w:after="160" w:afterLines="0" w:line="240" w:lineRule="auto"/>
    </w:pPr>
    <w:rPr>
      <w:szCs w:val="24"/>
    </w:rPr>
  </w:style>
  <w:style w:type="paragraph" w:customStyle="1" w:styleId="344">
    <w:name w:val="font9"/>
    <w:basedOn w:val="1"/>
    <w:qFormat/>
    <w:uiPriority w:val="0"/>
    <w:pPr>
      <w:widowControl/>
      <w:spacing w:before="100" w:beforeLines="0" w:beforeAutospacing="1" w:after="100" w:afterLines="0" w:afterAutospacing="1"/>
      <w:jc w:val="left"/>
    </w:pPr>
    <w:rPr>
      <w:rFonts w:ascii="Helv" w:hAnsi="Helv" w:eastAsia="Arial Unicode MS" w:cs="Arial Unicode MS"/>
      <w:kern w:val="0"/>
      <w:sz w:val="24"/>
    </w:rPr>
  </w:style>
  <w:style w:type="paragraph" w:customStyle="1" w:styleId="345">
    <w:name w:val="普通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34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47">
    <w:name w:val="xl74"/>
    <w:basedOn w:val="1"/>
    <w:qFormat/>
    <w:uiPriority w:val="0"/>
    <w:pPr>
      <w:widowControl/>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348">
    <w:name w:val="编号"/>
    <w:basedOn w:val="1"/>
    <w:qFormat/>
    <w:uiPriority w:val="0"/>
    <w:pPr>
      <w:tabs>
        <w:tab w:val="left" w:pos="2205"/>
      </w:tabs>
      <w:spacing w:after="156" w:afterLines="50" w:line="300" w:lineRule="auto"/>
      <w:ind w:left="2205" w:hanging="420"/>
      <w:jc w:val="left"/>
      <w:textAlignment w:val="center"/>
    </w:pPr>
    <w:rPr>
      <w:rFonts w:eastAsia="仿宋_GB2312"/>
      <w:spacing w:val="20"/>
      <w:szCs w:val="20"/>
    </w:rPr>
  </w:style>
  <w:style w:type="paragraph" w:customStyle="1" w:styleId="349">
    <w:name w:val="reader-word-layer reader-word-s1-2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0">
    <w:name w:val="样式 段后: 0.5 行"/>
    <w:basedOn w:val="1"/>
    <w:qFormat/>
    <w:uiPriority w:val="0"/>
    <w:pPr>
      <w:tabs>
        <w:tab w:val="left" w:pos="1141"/>
      </w:tabs>
      <w:spacing w:line="360" w:lineRule="auto"/>
      <w:ind w:left="1141" w:hanging="420"/>
    </w:pPr>
    <w:rPr>
      <w:rFonts w:ascii="黑体" w:hAnsi="宋体" w:eastAsia="黑体"/>
      <w:sz w:val="24"/>
      <w:szCs w:val="28"/>
    </w:rPr>
  </w:style>
  <w:style w:type="paragraph" w:customStyle="1" w:styleId="351">
    <w:name w:val="z1"/>
    <w:basedOn w:val="1"/>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sz w:val="24"/>
      <w:szCs w:val="21"/>
    </w:rPr>
  </w:style>
  <w:style w:type="paragraph" w:customStyle="1" w:styleId="352">
    <w:name w:val="_Style 59"/>
    <w:basedOn w:val="1"/>
    <w:qFormat/>
    <w:uiPriority w:val="0"/>
    <w:pPr>
      <w:widowControl/>
      <w:spacing w:after="160" w:afterLines="0" w:line="240" w:lineRule="exact"/>
      <w:jc w:val="left"/>
    </w:pPr>
  </w:style>
  <w:style w:type="paragraph" w:customStyle="1" w:styleId="353">
    <w:name w:val=" Char Char8 Char Char"/>
    <w:basedOn w:val="1"/>
    <w:qFormat/>
    <w:uiPriority w:val="0"/>
    <w:pPr>
      <w:widowControl/>
      <w:spacing w:after="160" w:afterLines="0" w:line="240" w:lineRule="exact"/>
      <w:jc w:val="left"/>
    </w:pPr>
    <w:rPr>
      <w:szCs w:val="20"/>
    </w:rPr>
  </w:style>
  <w:style w:type="paragraph" w:customStyle="1" w:styleId="354">
    <w:name w:val="条目1_My"/>
    <w:basedOn w:val="1"/>
    <w:qFormat/>
    <w:uiPriority w:val="0"/>
    <w:pPr>
      <w:tabs>
        <w:tab w:val="left" w:pos="590"/>
      </w:tabs>
      <w:ind w:left="590" w:hanging="420"/>
    </w:pPr>
  </w:style>
  <w:style w:type="paragraph" w:customStyle="1" w:styleId="355">
    <w:name w:val="List Paragraph1"/>
    <w:basedOn w:val="1"/>
    <w:qFormat/>
    <w:uiPriority w:val="0"/>
    <w:pPr>
      <w:widowControl/>
      <w:ind w:firstLine="420" w:firstLineChars="200"/>
      <w:jc w:val="left"/>
    </w:pPr>
    <w:rPr>
      <w:kern w:val="0"/>
      <w:szCs w:val="20"/>
    </w:rPr>
  </w:style>
  <w:style w:type="paragraph" w:customStyle="1" w:styleId="356">
    <w:name w:val="a03"/>
    <w:basedOn w:val="1"/>
    <w:qFormat/>
    <w:uiPriority w:val="0"/>
    <w:pPr>
      <w:widowControl/>
      <w:spacing w:before="100" w:beforeLines="0" w:beforeAutospacing="1" w:after="100" w:afterLines="0" w:afterAutospacing="1" w:line="225" w:lineRule="atLeast"/>
      <w:jc w:val="left"/>
    </w:pPr>
    <w:rPr>
      <w:rFonts w:ascii="宋体" w:hAnsi="宋体" w:cs="宋体"/>
      <w:color w:val="666666"/>
      <w:kern w:val="0"/>
      <w:sz w:val="15"/>
      <w:szCs w:val="15"/>
    </w:rPr>
  </w:style>
  <w:style w:type="paragraph" w:customStyle="1" w:styleId="357">
    <w:name w:val="font12"/>
    <w:basedOn w:val="1"/>
    <w:qFormat/>
    <w:uiPriority w:val="0"/>
    <w:pPr>
      <w:widowControl/>
      <w:spacing w:before="100" w:beforeLines="0" w:beforeAutospacing="1" w:after="100" w:afterLines="0" w:afterAutospacing="1"/>
      <w:jc w:val="left"/>
    </w:pPr>
    <w:rPr>
      <w:rFonts w:ascii="宋体" w:hAnsi="宋体" w:cs="宋体"/>
      <w:color w:val="000000"/>
      <w:kern w:val="0"/>
      <w:sz w:val="20"/>
      <w:szCs w:val="20"/>
    </w:rPr>
  </w:style>
  <w:style w:type="paragraph" w:customStyle="1" w:styleId="358">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59">
    <w:name w:val="font8"/>
    <w:basedOn w:val="1"/>
    <w:qFormat/>
    <w:uiPriority w:val="0"/>
    <w:pPr>
      <w:widowControl/>
      <w:spacing w:before="100" w:beforeLines="0" w:beforeAutospacing="1" w:after="100" w:afterLines="0" w:afterAutospacing="1"/>
      <w:jc w:val="left"/>
    </w:pPr>
    <w:rPr>
      <w:rFonts w:eastAsia="Arial Unicode MS"/>
      <w:b/>
      <w:bCs/>
      <w:kern w:val="0"/>
      <w:sz w:val="24"/>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361">
    <w:name w:val=" Char Char19"/>
    <w:basedOn w:val="1"/>
    <w:qFormat/>
    <w:uiPriority w:val="0"/>
    <w:pPr>
      <w:widowControl/>
      <w:tabs>
        <w:tab w:val="left" w:pos="1320"/>
      </w:tabs>
      <w:ind w:left="600" w:hanging="420"/>
      <w:jc w:val="left"/>
    </w:p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63">
    <w:name w:val="签名 - 公司"/>
    <w:basedOn w:val="32"/>
    <w:next w:val="33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64">
    <w:name w:val="xl103"/>
    <w:basedOn w:val="1"/>
    <w:qFormat/>
    <w:uiPriority w:val="0"/>
    <w:pPr>
      <w:widowControl/>
      <w:pBdr>
        <w:top w:val="single" w:color="auto" w:sz="8" w:space="0"/>
        <w:left w:val="single" w:color="auto" w:sz="4"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366">
    <w:name w:val="xl93"/>
    <w:basedOn w:val="1"/>
    <w:qFormat/>
    <w:uiPriority w:val="0"/>
    <w:pPr>
      <w:widowControl/>
      <w:pBdr>
        <w:bottom w:val="single" w:color="auto" w:sz="4" w:space="0"/>
      </w:pBdr>
      <w:spacing w:before="100" w:beforeLines="0" w:beforeAutospacing="1" w:after="100" w:afterLines="0" w:afterAutospacing="1"/>
      <w:jc w:val="center"/>
    </w:pPr>
    <w:rPr>
      <w:rFonts w:ascii="Arial Unicode MS" w:hAnsi="Arial Unicode MS" w:eastAsia="Arial Unicode MS"/>
      <w:b/>
      <w:bCs/>
      <w:kern w:val="0"/>
      <w:sz w:val="20"/>
      <w:szCs w:val="20"/>
    </w:rPr>
  </w:style>
  <w:style w:type="paragraph" w:customStyle="1" w:styleId="367">
    <w:name w:val="font11"/>
    <w:basedOn w:val="1"/>
    <w:qFormat/>
    <w:uiPriority w:val="0"/>
    <w:pPr>
      <w:widowControl/>
      <w:spacing w:before="100" w:beforeLines="0" w:beforeAutospacing="1" w:after="100" w:afterLines="0" w:afterAutospacing="1"/>
      <w:jc w:val="left"/>
    </w:pPr>
    <w:rPr>
      <w:color w:val="000000"/>
      <w:kern w:val="0"/>
      <w:sz w:val="20"/>
      <w:szCs w:val="20"/>
    </w:rPr>
  </w:style>
  <w:style w:type="paragraph" w:customStyle="1" w:styleId="368">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369">
    <w:name w:val="图表标题"/>
    <w:basedOn w:val="1"/>
    <w:qFormat/>
    <w:uiPriority w:val="0"/>
    <w:pPr>
      <w:autoSpaceDE w:val="0"/>
      <w:autoSpaceDN w:val="0"/>
      <w:adjustRightInd w:val="0"/>
      <w:snapToGrid w:val="0"/>
      <w:spacing w:before="80" w:beforeLines="0" w:after="40" w:afterLines="0" w:line="288" w:lineRule="auto"/>
      <w:jc w:val="center"/>
    </w:pPr>
    <w:rPr>
      <w:spacing w:val="10"/>
      <w:kern w:val="0"/>
      <w:sz w:val="24"/>
      <w:szCs w:val="20"/>
    </w:rPr>
  </w:style>
  <w:style w:type="paragraph" w:customStyle="1" w:styleId="370">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1">
    <w:name w:val="_Style 53"/>
    <w:basedOn w:val="1"/>
    <w:qFormat/>
    <w:uiPriority w:val="0"/>
    <w:rPr>
      <w:kern w:val="0"/>
      <w:szCs w:val="20"/>
    </w:rPr>
  </w:style>
  <w:style w:type="paragraph" w:customStyle="1" w:styleId="372">
    <w:name w:val="xl8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37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0"/>
      <w:szCs w:val="20"/>
    </w:rPr>
  </w:style>
  <w:style w:type="paragraph" w:customStyle="1" w:styleId="374">
    <w:name w:val="xl102"/>
    <w:basedOn w:val="1"/>
    <w:qFormat/>
    <w:uiPriority w:val="0"/>
    <w:pPr>
      <w:widowControl/>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75">
    <w:name w:val="01"/>
    <w:basedOn w:val="1"/>
    <w:qFormat/>
    <w:uiPriority w:val="0"/>
    <w:pPr>
      <w:adjustRightInd w:val="0"/>
      <w:snapToGrid w:val="0"/>
      <w:spacing w:line="300" w:lineRule="exact"/>
    </w:pPr>
    <w:rPr>
      <w:rFonts w:ascii="宋体" w:hAnsi="宋体"/>
    </w:rPr>
  </w:style>
  <w:style w:type="paragraph" w:customStyle="1" w:styleId="376">
    <w:name w:val="正文编号内容"/>
    <w:basedOn w:val="49"/>
    <w:next w:val="49"/>
    <w:qFormat/>
    <w:uiPriority w:val="0"/>
    <w:pPr>
      <w:widowControl/>
      <w:tabs>
        <w:tab w:val="left" w:pos="425"/>
      </w:tabs>
      <w:suppressAutoHyphens/>
      <w:spacing w:after="0" w:afterLines="0"/>
      <w:ind w:left="425" w:hanging="425" w:firstLineChars="0"/>
      <w:jc w:val="left"/>
    </w:pPr>
    <w:rPr>
      <w:rFonts w:ascii="黑体" w:hAnsi="华文细黑"/>
      <w:color w:val="000000"/>
      <w:kern w:val="0"/>
      <w:sz w:val="24"/>
      <w:szCs w:val="20"/>
    </w:rPr>
  </w:style>
  <w:style w:type="paragraph" w:customStyle="1" w:styleId="377">
    <w:name w:val="xl77"/>
    <w:basedOn w:val="1"/>
    <w:qFormat/>
    <w:uiPriority w:val="0"/>
    <w:pPr>
      <w:widowControl/>
      <w:pBdr>
        <w:top w:val="single" w:color="auto" w:sz="4" w:space="0"/>
        <w:left w:val="single" w:color="auto" w:sz="8"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78">
    <w:name w:val=" Char Char2 Char"/>
    <w:basedOn w:val="1"/>
    <w:qFormat/>
    <w:uiPriority w:val="0"/>
    <w:rPr>
      <w:rFonts w:ascii="宋体" w:hAnsi="宋体"/>
      <w:b/>
      <w:sz w:val="28"/>
      <w:szCs w:val="28"/>
    </w:rPr>
  </w:style>
  <w:style w:type="paragraph" w:customStyle="1" w:styleId="379">
    <w:name w:val="text"/>
    <w:basedOn w:val="1"/>
    <w:qFormat/>
    <w:uiPriority w:val="0"/>
    <w:pPr>
      <w:widowControl/>
      <w:spacing w:before="100" w:beforeLines="0" w:beforeAutospacing="1" w:after="100" w:afterLines="0" w:afterAutospacing="1"/>
      <w:jc w:val="left"/>
    </w:pPr>
    <w:rPr>
      <w:rFonts w:ascii="ˎ̥" w:hAnsi="ˎ̥" w:cs="宋体"/>
      <w:color w:val="000000"/>
      <w:kern w:val="0"/>
      <w:sz w:val="18"/>
      <w:szCs w:val="18"/>
    </w:rPr>
  </w:style>
  <w:style w:type="paragraph" w:customStyle="1" w:styleId="380">
    <w:name w:val="正文内容"/>
    <w:basedOn w:val="1"/>
    <w:qFormat/>
    <w:uiPriority w:val="0"/>
    <w:rPr>
      <w:rFonts w:ascii="Arial" w:hAnsi="Arial"/>
      <w:spacing w:val="-12"/>
      <w:szCs w:val="20"/>
    </w:rPr>
  </w:style>
  <w:style w:type="paragraph" w:customStyle="1" w:styleId="381">
    <w:name w:val="列出段落1"/>
    <w:basedOn w:val="1"/>
    <w:qFormat/>
    <w:uiPriority w:val="0"/>
    <w:pPr>
      <w:widowControl/>
      <w:spacing w:before="480" w:beforeLines="0"/>
      <w:ind w:left="720" w:hanging="425"/>
      <w:contextualSpacing/>
      <w:jc w:val="left"/>
    </w:pPr>
    <w:rPr>
      <w:rFonts w:ascii="Calibri" w:hAnsi="Calibri"/>
      <w:kern w:val="0"/>
      <w:sz w:val="22"/>
      <w:szCs w:val="22"/>
      <w:lang w:eastAsia="en-US"/>
    </w:rPr>
  </w:style>
  <w:style w:type="paragraph" w:customStyle="1" w:styleId="382">
    <w:name w:val="font15"/>
    <w:basedOn w:val="1"/>
    <w:qFormat/>
    <w:uiPriority w:val="0"/>
    <w:pPr>
      <w:widowControl/>
      <w:spacing w:before="100" w:beforeLines="0" w:beforeAutospacing="1" w:after="100" w:afterLines="0" w:afterAutospacing="1"/>
      <w:jc w:val="left"/>
    </w:pPr>
    <w:rPr>
      <w:kern w:val="0"/>
      <w:sz w:val="20"/>
      <w:szCs w:val="20"/>
    </w:rPr>
  </w:style>
  <w:style w:type="paragraph" w:customStyle="1" w:styleId="383">
    <w:name w:val="标题1"/>
    <w:basedOn w:val="1"/>
    <w:qFormat/>
    <w:uiPriority w:val="0"/>
    <w:pPr>
      <w:widowControl/>
      <w:spacing w:line="360" w:lineRule="auto"/>
      <w:jc w:val="center"/>
    </w:pPr>
    <w:rPr>
      <w:rFonts w:ascii="黑体" w:eastAsia="黑体"/>
      <w:b/>
      <w:kern w:val="0"/>
      <w:sz w:val="44"/>
      <w:szCs w:val="20"/>
    </w:rPr>
  </w:style>
  <w:style w:type="paragraph" w:customStyle="1" w:styleId="384">
    <w:name w:val="xl85"/>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8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szCs w:val="22"/>
    </w:rPr>
  </w:style>
  <w:style w:type="paragraph" w:customStyle="1" w:styleId="386">
    <w:name w:val="xl78"/>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87">
    <w:name w:val="Body text|1"/>
    <w:basedOn w:val="1"/>
    <w:qFormat/>
    <w:uiPriority w:val="0"/>
    <w:pPr>
      <w:spacing w:line="422" w:lineRule="auto"/>
      <w:ind w:firstLine="360"/>
    </w:pPr>
    <w:rPr>
      <w:rFonts w:ascii="宋体" w:hAnsi="宋体" w:eastAsia="宋体" w:cs="宋体"/>
      <w:sz w:val="18"/>
      <w:szCs w:val="18"/>
      <w:lang w:val="zh-TW" w:eastAsia="zh-TW" w:bidi="zh-TW"/>
    </w:rPr>
  </w:style>
  <w:style w:type="paragraph" w:customStyle="1" w:styleId="388">
    <w:name w:val="Table Paragraph"/>
    <w:basedOn w:val="1"/>
    <w:qFormat/>
    <w:uiPriority w:val="1"/>
    <w:rPr>
      <w:rFonts w:ascii="宋体" w:hAnsi="宋体" w:eastAsia="宋体" w:cs="宋体"/>
      <w:lang w:val="zh-CN" w:bidi="zh-CN"/>
    </w:rPr>
  </w:style>
  <w:style w:type="paragraph" w:customStyle="1" w:styleId="3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4750</Words>
  <Characters>4988</Characters>
  <Lines>320</Lines>
  <Paragraphs>90</Paragraphs>
  <TotalTime>0</TotalTime>
  <ScaleCrop>false</ScaleCrop>
  <LinksUpToDate>false</LinksUpToDate>
  <CharactersWithSpaces>5270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2020-05-21T06:32:00Z</dcterms:created>
  <dc:creator>c</dc:creator>
  <cp:lastModifiedBy>Administrator</cp:lastModifiedBy>
  <cp:lastPrinted>2020-02-02T09:00:00Z</cp:lastPrinted>
  <dcterms:modified xsi:type="dcterms:W3CDTF">2022-03-30T02:48:10Z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60CEB2EC0AF0495AA66C9D67EE817B2B</vt:lpwstr>
  </property>
</Properties>
</file>