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一次性奶瓶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 xml:space="preserve">100000 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光疗纸尿裤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5600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护臀霜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 xml:space="preserve"> 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眼罩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2000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婴儿手套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3000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</w:rPr>
              <w:t>婴儿脚套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5040" w:firstLineChars="18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所需资料如下：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贵公司资质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所报产品的详细技术参数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注：上述材料需贵公司盖章。</w:t>
      </w:r>
    </w:p>
    <w:p/>
    <w:p/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参数偏离情况：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91"/>
        <w:gridCol w:w="1740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参数要求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/无/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负偏离</w:t>
            </w: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一次性奶瓶：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配置要求：奶瓶（含奶嘴）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★产品要求：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①奶瓶：整体，无变形、无冷斑、无污点及雾状发白；瓶口平整、无缺口、无飞边毛刺；瓶底：竖放稳定。无异味，无臭味。材质：食品级专用聚丙烯（pp）。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②奶嘴：食品级液体硅胶，不含乳胶，柔软。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★性能要求：耐高温120℃、耐低温-20℃，无爆裂、无变形、无漏液、无破损、无毒、抗摔、防烫、无菌产品、环氧乙烷灭菌。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奶瓶规格：100ml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质量：生产条件达药品或食品级，卫生指标按GB9687测定合格。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★包装：单个独立包装，内包装薄膜袋，标明有效期；外包装纸板箱，箱体标明产品名称、厂名地址，产品规格，灭菌批号，有效期，生产许可证。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卫生指标：蒸发残渣值、重金属、脱色试验均符合检验要求。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微生物指标：大肠杆菌、沙门氏菌、霉菌检验结果符合检验要求。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★产品指标：不含塑化剂、不含双酚、无环氧乙烷残留量。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二、光疗纸尿裤：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技术要求：符合国家标准GB28004-2011；GB15979-2002；GB33280-2016；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物理机械性能：亲水性能在1-5秒时间内可迅速吸收10-20ml左右的水液体或尿液；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外观：基本色为白色，品相优级，无洞孔，无毛头或毛边，无尘斑、无污迹，干净清爽；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★尺寸：NB码，拉伸长度390±30mm，宽度280±20mm,居中厚度≥5mm；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★功能要求：含亲水性遮光片，黑色，可有效阻挡波长为425-475nm 的蓝光以及其他强烈可见光。用照度计紧置纸尿裤（遮光片）内侧面，测得蓝光数值应为零。魔术钩：剥脱力（负重钩力）达到0.2-0.4kg，供一次性使用；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包装要求：内包装塑料袋包装，文字图案清晰、无破损，标明生产日期；封口处无破损漏气；外包装文字图案清晰、完好无破损。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三、护臀霜：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产品要求：罐装或支装，规格：50g-100g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外观：膏体应细腻，均匀一致（添加不溶性颗粒或不溶粉末的产品除外）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香气：符合规定香型；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耐热、耐寒：（40±1）℃保持24小时，恢复室温后渗油率不应大于3%；（-8±2）℃保持24小时，恢复室温后与试验前无明显形状差异；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★化学物质：铅≤10mg/kg；砷≤2mg/kg；汞≤1mg/kg；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微生物指标：菌落数≤500CFU/g，霉菌和酵母菌总数≤100CFU/g不得检出：耐热大肠菌群、金黄色葡萄球菌、铜绿假单胞菌。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7、★不含化学激素。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四、眼罩：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★功能要求：规格：中号，用于新生儿蓝光照射治疗，产品无细胞毒性，无皮肤刺激和致敏反应。采用硅凝胶材质制成。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★遮光垫由双层黑色复合棉布制成，防止新生儿在照射时造成伤害。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具有良好黏贴性和吸水性、透气性，可直接贴于新生儿眼部，易于去除，无残留。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产品整齐，边缘裁切平整，无折皱、破损和明显渗胶、溢胶等缺陷，黏贴牢固，无变形脱落等现象。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5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★包装要求：独立包装，使用医用透析袋包装，一次性使用；清晰标明：产品批号、规格、生产日期、失效日期。文字图案清晰、完好无破损。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五、一次性手套：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★材料：弹性无纺布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物理机械性能：断裂强力：纵向≥17N，横向≥3.4 N；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外观：基本色为白色，品相优级，无洞孔，无毛头或毛边，无尘斑、无污迹，干净清爽；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尺寸：中号，长度100±10mm，宽度90±10mm；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★技术要求：采用超声波热合，非丝线缝合，部位牢固，不得出现分离、脱落、未焊牢等现象；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★包装：单包包装，使用医用透析袋包装，一次性使用；清晰标明：产品批号、规格、生产日期、失效日期。文字图案清晰、完好无破损。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六、一次性脚套：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★材料：弹性无纺布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物理机械性能：断裂强力：纵向≥17N，横向≥3.4 N；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外观：基本色为白色，品相优级，无洞孔，无毛头或毛边，无尘斑、无污迹，干净清爽；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尺寸：中号，长度110±10mm，宽度125±10mm；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★技术要求：采用超声波热合，非丝线缝合，部位牢固，不得出现分离、脱落、未焊牢等现象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91" w:type="dxa"/>
          </w:tcPr>
          <w:p>
            <w:pPr>
              <w:numPr>
                <w:ilvl w:val="0"/>
                <w:numId w:val="7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★包装：单包包装，使用医用透析袋包装，一次性使用；清晰标明：产品批号、规格、生产日期、失效日期。文字图案清晰、完好无破损。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9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6AEBE"/>
    <w:multiLevelType w:val="singleLevel"/>
    <w:tmpl w:val="8B96AE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967AF9"/>
    <w:multiLevelType w:val="singleLevel"/>
    <w:tmpl w:val="9D967AF9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0E866200"/>
    <w:multiLevelType w:val="singleLevel"/>
    <w:tmpl w:val="0E8662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120D0DC"/>
    <w:multiLevelType w:val="singleLevel"/>
    <w:tmpl w:val="2120D0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68FC8B6"/>
    <w:multiLevelType w:val="singleLevel"/>
    <w:tmpl w:val="268FC8B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BFB2577"/>
    <w:multiLevelType w:val="singleLevel"/>
    <w:tmpl w:val="2BFB257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A485BF3"/>
    <w:multiLevelType w:val="singleLevel"/>
    <w:tmpl w:val="3A485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3EF3"/>
    <w:rsid w:val="3E186FB8"/>
    <w:rsid w:val="495B0E10"/>
    <w:rsid w:val="49C63EF3"/>
    <w:rsid w:val="67D50FE6"/>
    <w:rsid w:val="689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2021-12-09T01:07:10Z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